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276A4E" w:rsidRDefault="00276A4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A37C80" w:rsidRDefault="00723DDE" w:rsidP="005720C6">
      <w:pPr>
        <w:ind w:left="2124" w:right="51" w:firstLine="3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Tuxtla Gutiérrez</w:t>
      </w:r>
      <w:r w:rsidR="005720C6" w:rsidRPr="00BB67FA">
        <w:rPr>
          <w:rFonts w:ascii="Montserrat Medium" w:hAnsi="Montserrat Medium"/>
          <w:sz w:val="18"/>
          <w:szCs w:val="18"/>
        </w:rPr>
        <w:t>,</w:t>
      </w:r>
      <w:r>
        <w:rPr>
          <w:rFonts w:ascii="Montserrat Medium" w:hAnsi="Montserrat Medium"/>
          <w:sz w:val="18"/>
          <w:szCs w:val="18"/>
        </w:rPr>
        <w:t xml:space="preserve"> Chiapas</w:t>
      </w:r>
      <w:r w:rsidR="005720C6" w:rsidRPr="00BB67FA">
        <w:rPr>
          <w:rFonts w:ascii="Montserrat Medium" w:hAnsi="Montserrat Medium"/>
          <w:sz w:val="18"/>
          <w:szCs w:val="18"/>
        </w:rPr>
        <w:t xml:space="preserve"> </w:t>
      </w:r>
      <w:r w:rsidR="00C708AA">
        <w:rPr>
          <w:rFonts w:ascii="Montserrat Medium" w:hAnsi="Montserrat Medium"/>
          <w:color w:val="FFFFFF"/>
          <w:sz w:val="18"/>
          <w:szCs w:val="18"/>
          <w:highlight w:val="black"/>
        </w:rPr>
        <w:t>16</w:t>
      </w:r>
      <w:bookmarkStart w:id="0" w:name="_GoBack"/>
      <w:bookmarkEnd w:id="0"/>
      <w:r w:rsidR="00FC435E">
        <w:rPr>
          <w:rFonts w:ascii="Montserrat Medium" w:hAnsi="Montserrat Medium"/>
          <w:color w:val="FFFFFF"/>
          <w:sz w:val="18"/>
          <w:szCs w:val="18"/>
          <w:highlight w:val="black"/>
        </w:rPr>
        <w:t>/octubre</w:t>
      </w:r>
      <w:r w:rsidR="0034772F" w:rsidRPr="00BB67FA">
        <w:rPr>
          <w:rFonts w:ascii="Montserrat Medium" w:hAnsi="Montserrat Medium"/>
          <w:color w:val="FFFFFF"/>
          <w:sz w:val="18"/>
          <w:szCs w:val="18"/>
          <w:highlight w:val="black"/>
        </w:rPr>
        <w:t>/201</w:t>
      </w:r>
      <w:r w:rsidR="00985F7E">
        <w:rPr>
          <w:rFonts w:ascii="Montserrat Medium" w:hAnsi="Montserrat Medium"/>
          <w:color w:val="FFFFFF"/>
          <w:sz w:val="18"/>
          <w:szCs w:val="18"/>
          <w:highlight w:val="black"/>
        </w:rPr>
        <w:t>9</w:t>
      </w:r>
    </w:p>
    <w:p w:rsidR="00985F7E" w:rsidRDefault="00985F7E" w:rsidP="00985F7E">
      <w:pPr>
        <w:tabs>
          <w:tab w:val="left" w:pos="10440"/>
        </w:tabs>
        <w:spacing w:line="276" w:lineRule="auto"/>
        <w:ind w:right="94"/>
        <w:jc w:val="right"/>
        <w:rPr>
          <w:rFonts w:ascii="Montserrat Medium" w:hAnsi="Montserrat Medium" w:cs="Arial"/>
          <w:sz w:val="18"/>
          <w:szCs w:val="18"/>
        </w:rPr>
      </w:pPr>
    </w:p>
    <w:p w:rsidR="00A26CF8" w:rsidRDefault="00A26CF8" w:rsidP="00985F7E">
      <w:pPr>
        <w:tabs>
          <w:tab w:val="left" w:pos="10440"/>
        </w:tabs>
        <w:spacing w:line="276" w:lineRule="auto"/>
        <w:ind w:right="94"/>
        <w:jc w:val="right"/>
        <w:rPr>
          <w:rFonts w:ascii="Montserrat Medium" w:hAnsi="Montserrat Medium" w:cs="Arial"/>
          <w:sz w:val="18"/>
          <w:szCs w:val="18"/>
        </w:rPr>
      </w:pPr>
    </w:p>
    <w:p w:rsidR="00712F51" w:rsidRDefault="00712F51" w:rsidP="00985F7E">
      <w:pPr>
        <w:tabs>
          <w:tab w:val="left" w:pos="10440"/>
        </w:tabs>
        <w:spacing w:line="276" w:lineRule="auto"/>
        <w:ind w:right="94"/>
        <w:jc w:val="right"/>
        <w:rPr>
          <w:rFonts w:ascii="Montserrat Medium" w:hAnsi="Montserrat Medium" w:cs="Arial"/>
          <w:sz w:val="18"/>
          <w:szCs w:val="18"/>
        </w:rPr>
      </w:pPr>
    </w:p>
    <w:p w:rsidR="00712F51" w:rsidRDefault="00712F51" w:rsidP="00985F7E">
      <w:pPr>
        <w:tabs>
          <w:tab w:val="left" w:pos="10440"/>
        </w:tabs>
        <w:spacing w:line="276" w:lineRule="auto"/>
        <w:ind w:right="94"/>
        <w:jc w:val="right"/>
        <w:rPr>
          <w:rFonts w:ascii="Montserrat Medium" w:hAnsi="Montserrat Medium" w:cs="Arial"/>
          <w:sz w:val="18"/>
          <w:szCs w:val="18"/>
        </w:rPr>
      </w:pPr>
    </w:p>
    <w:p w:rsidR="00A26CF8" w:rsidRDefault="00A26CF8" w:rsidP="005720C6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9177F4" w:rsidRP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9177F4">
        <w:rPr>
          <w:rFonts w:ascii="Montserrat ExtraBold" w:hAnsi="Montserrat ExtraBold"/>
          <w:b/>
          <w:sz w:val="20"/>
          <w:szCs w:val="20"/>
        </w:rPr>
        <w:t>Dr. Rafael Fernández Nava</w:t>
      </w:r>
    </w:p>
    <w:p w:rsidR="009177F4" w:rsidRP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9177F4">
        <w:rPr>
          <w:rFonts w:ascii="Montserrat ExtraBold" w:hAnsi="Montserrat ExtraBold"/>
          <w:b/>
          <w:sz w:val="20"/>
          <w:szCs w:val="20"/>
        </w:rPr>
        <w:t>EDITOR EN JEFE</w:t>
      </w:r>
    </w:p>
    <w:p w:rsidR="009177F4" w:rsidRP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9177F4">
        <w:rPr>
          <w:rFonts w:ascii="Montserrat ExtraBold" w:hAnsi="Montserrat ExtraBold"/>
          <w:b/>
          <w:sz w:val="20"/>
          <w:szCs w:val="20"/>
        </w:rPr>
        <w:t>POLIBOTÁNICA</w:t>
      </w:r>
    </w:p>
    <w:p w:rsidR="009177F4" w:rsidRP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9177F4">
        <w:rPr>
          <w:rFonts w:ascii="Montserrat ExtraBold" w:hAnsi="Montserrat ExtraBold"/>
          <w:b/>
          <w:sz w:val="20"/>
          <w:szCs w:val="20"/>
        </w:rPr>
        <w:t>REVISTA BOTÁNICA INTERNACIONAL DEL</w:t>
      </w:r>
    </w:p>
    <w:p w:rsidR="009177F4" w:rsidRP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9177F4">
        <w:rPr>
          <w:rFonts w:ascii="Montserrat ExtraBold" w:hAnsi="Montserrat ExtraBold"/>
          <w:b/>
          <w:sz w:val="20"/>
          <w:szCs w:val="20"/>
        </w:rPr>
        <w:t>INSTITUTO POLITÉCNICO NACIONAL</w:t>
      </w:r>
    </w:p>
    <w:p w:rsidR="009177F4" w:rsidRP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</w:p>
    <w:p w:rsid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FC435E">
        <w:rPr>
          <w:rFonts w:ascii="Montserrat ExtraBold" w:hAnsi="Montserrat ExtraBold"/>
          <w:b/>
          <w:sz w:val="20"/>
          <w:szCs w:val="20"/>
        </w:rPr>
        <w:t xml:space="preserve">Me permito enviar </w:t>
      </w:r>
      <w:r w:rsidR="00FC435E" w:rsidRPr="00FC435E">
        <w:rPr>
          <w:rFonts w:ascii="Montserrat ExtraBold" w:hAnsi="Montserrat ExtraBold"/>
          <w:b/>
          <w:sz w:val="20"/>
          <w:szCs w:val="20"/>
        </w:rPr>
        <w:t xml:space="preserve">la </w:t>
      </w:r>
      <w:proofErr w:type="spellStart"/>
      <w:r w:rsidR="00FC435E" w:rsidRPr="00FC435E">
        <w:rPr>
          <w:rFonts w:ascii="Montserrat ExtraBold" w:hAnsi="Montserrat ExtraBold"/>
          <w:b/>
          <w:sz w:val="20"/>
          <w:szCs w:val="20"/>
        </w:rPr>
        <w:t>version</w:t>
      </w:r>
      <w:proofErr w:type="spellEnd"/>
      <w:r w:rsidR="00FC435E" w:rsidRPr="00FC435E">
        <w:rPr>
          <w:rFonts w:ascii="Montserrat ExtraBold" w:hAnsi="Montserrat ExtraBold"/>
          <w:b/>
          <w:sz w:val="20"/>
          <w:szCs w:val="20"/>
        </w:rPr>
        <w:t xml:space="preserve"> corregida d</w:t>
      </w:r>
      <w:r w:rsidRPr="00FC435E">
        <w:rPr>
          <w:rFonts w:ascii="Montserrat ExtraBold" w:hAnsi="Montserrat ExtraBold"/>
          <w:b/>
          <w:sz w:val="20"/>
          <w:szCs w:val="20"/>
        </w:rPr>
        <w:t>el manuscrito titulado “</w:t>
      </w:r>
      <w:proofErr w:type="spellStart"/>
      <w:r w:rsidRPr="00FC435E">
        <w:rPr>
          <w:rFonts w:ascii="Montserrat ExtraBold" w:hAnsi="Montserrat ExtraBold"/>
          <w:b/>
          <w:sz w:val="20"/>
          <w:szCs w:val="20"/>
        </w:rPr>
        <w:t>Biochemical</w:t>
      </w:r>
      <w:proofErr w:type="spellEnd"/>
      <w:r w:rsidRPr="00FC435E">
        <w:rPr>
          <w:rFonts w:ascii="Montserrat ExtraBold" w:hAnsi="Montserrat ExtraBold"/>
          <w:b/>
          <w:sz w:val="20"/>
          <w:szCs w:val="20"/>
        </w:rPr>
        <w:t xml:space="preserve"> </w:t>
      </w:r>
      <w:proofErr w:type="spellStart"/>
      <w:r w:rsidRPr="00FC435E">
        <w:rPr>
          <w:rFonts w:ascii="Montserrat ExtraBold" w:hAnsi="Montserrat ExtraBold"/>
          <w:b/>
          <w:sz w:val="20"/>
          <w:szCs w:val="20"/>
        </w:rPr>
        <w:t>changes</w:t>
      </w:r>
      <w:proofErr w:type="spellEnd"/>
      <w:r w:rsidRPr="00FC435E">
        <w:rPr>
          <w:rFonts w:ascii="Montserrat ExtraBold" w:hAnsi="Montserrat ExtraBold"/>
          <w:b/>
          <w:sz w:val="20"/>
          <w:szCs w:val="20"/>
        </w:rPr>
        <w:t xml:space="preserve"> in response to </w:t>
      </w:r>
      <w:proofErr w:type="spellStart"/>
      <w:r w:rsidRPr="00FC435E">
        <w:rPr>
          <w:rFonts w:ascii="Montserrat ExtraBold" w:hAnsi="Montserrat ExtraBold"/>
          <w:b/>
          <w:sz w:val="20"/>
          <w:szCs w:val="20"/>
        </w:rPr>
        <w:t>rust</w:t>
      </w:r>
      <w:proofErr w:type="spellEnd"/>
      <w:r w:rsidRPr="00FC435E">
        <w:rPr>
          <w:rFonts w:ascii="Montserrat ExtraBold" w:hAnsi="Montserrat ExtraBold"/>
          <w:b/>
          <w:sz w:val="20"/>
          <w:szCs w:val="20"/>
        </w:rPr>
        <w:t xml:space="preserve"> </w:t>
      </w:r>
      <w:proofErr w:type="spellStart"/>
      <w:r w:rsidRPr="00FC435E">
        <w:rPr>
          <w:rFonts w:ascii="Montserrat ExtraBold" w:hAnsi="Montserrat ExtraBold"/>
          <w:b/>
          <w:sz w:val="20"/>
          <w:szCs w:val="20"/>
        </w:rPr>
        <w:t>attack</w:t>
      </w:r>
      <w:proofErr w:type="spellEnd"/>
      <w:r w:rsidRPr="00FC435E">
        <w:rPr>
          <w:rFonts w:ascii="Montserrat ExtraBold" w:hAnsi="Montserrat ExtraBold"/>
          <w:b/>
          <w:sz w:val="20"/>
          <w:szCs w:val="20"/>
        </w:rPr>
        <w:t xml:space="preserve"> in </w:t>
      </w:r>
      <w:proofErr w:type="spellStart"/>
      <w:r w:rsidRPr="00FC435E">
        <w:rPr>
          <w:rFonts w:ascii="Montserrat ExtraBold" w:hAnsi="Montserrat ExtraBold"/>
          <w:b/>
          <w:sz w:val="20"/>
          <w:szCs w:val="20"/>
        </w:rPr>
        <w:t>coffee</w:t>
      </w:r>
      <w:proofErr w:type="spellEnd"/>
      <w:r w:rsidRPr="00FC435E">
        <w:rPr>
          <w:rFonts w:ascii="Montserrat ExtraBold" w:hAnsi="Montserrat ExtraBold"/>
          <w:b/>
          <w:sz w:val="20"/>
          <w:szCs w:val="20"/>
        </w:rPr>
        <w:t xml:space="preserve"> </w:t>
      </w:r>
      <w:proofErr w:type="spellStart"/>
      <w:r w:rsidRPr="00FC435E">
        <w:rPr>
          <w:rFonts w:ascii="Montserrat ExtraBold" w:hAnsi="Montserrat ExtraBold"/>
          <w:b/>
          <w:sz w:val="20"/>
          <w:szCs w:val="20"/>
        </w:rPr>
        <w:t>plantations</w:t>
      </w:r>
      <w:proofErr w:type="spellEnd"/>
      <w:r w:rsidRPr="00FC435E">
        <w:rPr>
          <w:rFonts w:ascii="Montserrat ExtraBold" w:hAnsi="Montserrat ExtraBold"/>
          <w:b/>
          <w:sz w:val="20"/>
          <w:szCs w:val="20"/>
        </w:rPr>
        <w:t xml:space="preserve">. </w:t>
      </w:r>
      <w:r w:rsidRPr="009177F4">
        <w:rPr>
          <w:rFonts w:ascii="Montserrat ExtraBold" w:hAnsi="Montserrat ExtraBold"/>
          <w:b/>
          <w:sz w:val="20"/>
          <w:szCs w:val="20"/>
        </w:rPr>
        <w:t>Cambios bioquímicos en respuesta al ataque de roya en plantaciones de café</w:t>
      </w:r>
      <w:r w:rsidR="00FC435E">
        <w:rPr>
          <w:rFonts w:ascii="Montserrat ExtraBold" w:hAnsi="Montserrat ExtraBold"/>
          <w:b/>
          <w:sz w:val="20"/>
          <w:szCs w:val="20"/>
        </w:rPr>
        <w:t>”. El documento fue modificado siguiendo las indicaciones de los tres revisores. Anexo las sugerencias y las respuestas de cómo estas sugerencias fueron respondidas y adjunto también el manuscrito modificado en donde resalto en amarillo las correcciones realizadas. Muchas gracias por la retroalimentación que ayudaron a mejorar sustancialmente el manuscrito.</w:t>
      </w:r>
    </w:p>
    <w:p w:rsidR="00FC435E" w:rsidRPr="009177F4" w:rsidRDefault="00FC435E" w:rsidP="009177F4">
      <w:pPr>
        <w:ind w:right="94"/>
        <w:rPr>
          <w:rFonts w:ascii="Montserrat ExtraBold" w:hAnsi="Montserrat ExtraBold"/>
          <w:b/>
          <w:sz w:val="20"/>
          <w:szCs w:val="20"/>
        </w:rPr>
      </w:pPr>
    </w:p>
    <w:p w:rsidR="009177F4" w:rsidRP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9177F4">
        <w:rPr>
          <w:rFonts w:ascii="Montserrat ExtraBold" w:hAnsi="Montserrat ExtraBold"/>
          <w:b/>
          <w:sz w:val="20"/>
          <w:szCs w:val="20"/>
        </w:rPr>
        <w:t>Atentamente</w:t>
      </w:r>
    </w:p>
    <w:p w:rsidR="009177F4" w:rsidRPr="009177F4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9177F4">
        <w:rPr>
          <w:rFonts w:ascii="Montserrat ExtraBold" w:hAnsi="Montserrat ExtraBold"/>
          <w:b/>
          <w:sz w:val="20"/>
          <w:szCs w:val="20"/>
        </w:rPr>
        <w:t>_________________________________</w:t>
      </w:r>
    </w:p>
    <w:p w:rsidR="009177F4" w:rsidRDefault="009177F4" w:rsidP="00103FDA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103FDA" w:rsidRPr="00BB67FA" w:rsidRDefault="00103FDA" w:rsidP="00103FDA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103FDA" w:rsidRDefault="00103FDA" w:rsidP="00103FDA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966A21"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i/>
          <w:sz w:val="8"/>
          <w:szCs w:val="8"/>
        </w:rPr>
        <w:t xml:space="preserve"> </w:t>
      </w:r>
    </w:p>
    <w:p w:rsidR="00103FDA" w:rsidRPr="00906FEB" w:rsidRDefault="00103FDA" w:rsidP="00103FDA">
      <w:pPr>
        <w:ind w:right="94"/>
        <w:rPr>
          <w:rFonts w:ascii="Montserrat ExtraLight" w:hAnsi="Montserrat ExtraLight"/>
          <w:b/>
          <w:i/>
          <w:sz w:val="14"/>
          <w:szCs w:val="8"/>
        </w:rPr>
      </w:pPr>
      <w:r w:rsidRPr="00906FEB">
        <w:rPr>
          <w:rFonts w:ascii="Montserrat ExtraLight" w:hAnsi="Montserrat ExtraLight"/>
          <w:b/>
          <w:i/>
          <w:sz w:val="14"/>
          <w:szCs w:val="8"/>
        </w:rPr>
        <w:t>“Ciencia y Tecnología con Sentido Humano”</w:t>
      </w:r>
    </w:p>
    <w:p w:rsidR="001C4ECE" w:rsidRPr="001C4ECE" w:rsidRDefault="001C4ECE" w:rsidP="001C4ECE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  <w:r w:rsidRPr="001C4ECE">
        <w:rPr>
          <w:rFonts w:ascii="Montserrat ExtraBold" w:hAnsi="Montserrat ExtraBold"/>
          <w:b/>
          <w:noProof/>
          <w:sz w:val="20"/>
          <w:szCs w:val="20"/>
          <w:lang w:eastAsia="es-MX"/>
        </w:rPr>
        <w:drawing>
          <wp:inline distT="0" distB="0" distL="0" distR="0">
            <wp:extent cx="577850" cy="723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CE" w:rsidRPr="001C4ECE" w:rsidRDefault="001C4ECE" w:rsidP="001C4ECE">
      <w:pPr>
        <w:ind w:right="94"/>
        <w:rPr>
          <w:rFonts w:ascii="Montserrat ExtraBold" w:hAnsi="Montserrat ExtraBold"/>
          <w:b/>
          <w:bCs/>
          <w:sz w:val="20"/>
          <w:szCs w:val="20"/>
        </w:rPr>
      </w:pPr>
      <w:r w:rsidRPr="001C4ECE">
        <w:rPr>
          <w:rFonts w:ascii="Montserrat ExtraBold" w:hAnsi="Montserrat ExtraBold"/>
          <w:b/>
          <w:sz w:val="20"/>
          <w:szCs w:val="20"/>
        </w:rPr>
        <w:t>DR. FEDERICO ANTONIO GUTIÉRREZ MICELI</w:t>
      </w:r>
    </w:p>
    <w:p w:rsidR="001C4ECE" w:rsidRPr="001C4ECE" w:rsidRDefault="009177F4" w:rsidP="001C4ECE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9177F4">
        <w:rPr>
          <w:rFonts w:ascii="Montserrat ExtraBold" w:hAnsi="Montserrat ExtraBold"/>
          <w:b/>
          <w:sz w:val="20"/>
          <w:szCs w:val="20"/>
        </w:rPr>
        <w:t>Profesor-Investigador</w:t>
      </w:r>
      <w:r w:rsidRPr="001C4ECE">
        <w:rPr>
          <w:rFonts w:ascii="Montserrat ExtraBold" w:hAnsi="Montserrat ExtraBold"/>
          <w:b/>
          <w:sz w:val="20"/>
          <w:szCs w:val="20"/>
        </w:rPr>
        <w:t xml:space="preserve"> </w:t>
      </w:r>
    </w:p>
    <w:p w:rsidR="009177F4" w:rsidRPr="001C4ECE" w:rsidRDefault="009177F4" w:rsidP="009177F4">
      <w:pPr>
        <w:ind w:right="94"/>
        <w:rPr>
          <w:rFonts w:ascii="Montserrat ExtraBold" w:hAnsi="Montserrat ExtraBold"/>
          <w:b/>
          <w:sz w:val="20"/>
          <w:szCs w:val="20"/>
          <w:lang w:val="es-ES"/>
        </w:rPr>
      </w:pPr>
      <w:r w:rsidRPr="009177F4">
        <w:rPr>
          <w:rFonts w:ascii="Montserrat ExtraBold" w:hAnsi="Montserrat ExtraBold"/>
          <w:b/>
          <w:sz w:val="20"/>
          <w:szCs w:val="20"/>
        </w:rPr>
        <w:t>Tecnológico Nacional de México/Instituto Tecnológico de Tuxtla Gutiérrez</w:t>
      </w:r>
    </w:p>
    <w:p w:rsidR="009177F4" w:rsidRPr="001C4ECE" w:rsidRDefault="009177F4" w:rsidP="009177F4">
      <w:pPr>
        <w:ind w:right="94"/>
        <w:rPr>
          <w:rFonts w:ascii="Montserrat ExtraBold" w:hAnsi="Montserrat ExtraBold"/>
          <w:b/>
          <w:sz w:val="20"/>
          <w:szCs w:val="20"/>
        </w:rPr>
      </w:pPr>
    </w:p>
    <w:p w:rsidR="001C4ECE" w:rsidRPr="001C4ECE" w:rsidRDefault="001C4ECE" w:rsidP="001C4ECE">
      <w:pPr>
        <w:ind w:right="94"/>
        <w:rPr>
          <w:rFonts w:ascii="Montserrat ExtraBold" w:hAnsi="Montserrat ExtraBold"/>
          <w:b/>
          <w:sz w:val="20"/>
          <w:szCs w:val="20"/>
        </w:rPr>
      </w:pPr>
    </w:p>
    <w:p w:rsidR="001C4ECE" w:rsidRPr="001C4ECE" w:rsidRDefault="001C4ECE" w:rsidP="001C4ECE">
      <w:pPr>
        <w:ind w:right="94"/>
        <w:rPr>
          <w:rFonts w:ascii="Montserrat ExtraBold" w:hAnsi="Montserrat ExtraBold"/>
          <w:b/>
          <w:sz w:val="20"/>
          <w:szCs w:val="20"/>
          <w:lang w:val="es-ES"/>
        </w:rPr>
      </w:pPr>
    </w:p>
    <w:p w:rsidR="00A26CF8" w:rsidRDefault="00A26CF8" w:rsidP="005720C6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.</w:t>
      </w:r>
    </w:p>
    <w:p w:rsidR="00A26CF8" w:rsidRDefault="00A26CF8" w:rsidP="005720C6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A26CF8" w:rsidRDefault="00A26CF8" w:rsidP="005720C6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712F51" w:rsidRDefault="00712F51" w:rsidP="005720C6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712F51" w:rsidRDefault="00712F51" w:rsidP="005720C6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712F51" w:rsidRDefault="00712F51" w:rsidP="005720C6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5720C6" w:rsidRPr="00381ED1" w:rsidRDefault="005720C6" w:rsidP="005720C6">
      <w:pPr>
        <w:ind w:right="94"/>
        <w:rPr>
          <w:rFonts w:ascii="Soberana Sans" w:hAnsi="Soberana Sans"/>
          <w:b/>
          <w:sz w:val="18"/>
          <w:szCs w:val="18"/>
        </w:rPr>
      </w:pPr>
    </w:p>
    <w:p w:rsidR="005720C6" w:rsidRPr="00381ED1" w:rsidRDefault="005720C6" w:rsidP="005720C6">
      <w:pPr>
        <w:ind w:right="94"/>
        <w:rPr>
          <w:rFonts w:ascii="Soberana Sans" w:hAnsi="Soberana Sans"/>
          <w:b/>
          <w:sz w:val="18"/>
          <w:szCs w:val="18"/>
        </w:rPr>
      </w:pPr>
    </w:p>
    <w:p w:rsidR="005720C6" w:rsidRPr="00381ED1" w:rsidRDefault="005720C6" w:rsidP="005720C6">
      <w:pPr>
        <w:ind w:right="94"/>
        <w:rPr>
          <w:rFonts w:ascii="Soberana Sans" w:hAnsi="Soberana Sans"/>
          <w:b/>
          <w:sz w:val="18"/>
          <w:szCs w:val="18"/>
        </w:rPr>
      </w:pPr>
    </w:p>
    <w:p w:rsidR="005720C6" w:rsidRDefault="005720C6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720C6" w:rsidRDefault="005720C6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37C15" w:rsidRDefault="00537C15" w:rsidP="00537C15">
      <w:pPr>
        <w:rPr>
          <w:b/>
        </w:rPr>
      </w:pPr>
      <w:r>
        <w:rPr>
          <w:b/>
        </w:rPr>
        <w:t>COMENTARIOS ARBITR</w:t>
      </w:r>
      <w:r w:rsidRPr="008F0338">
        <w:rPr>
          <w:b/>
        </w:rPr>
        <w:t>O 1</w:t>
      </w:r>
    </w:p>
    <w:p w:rsidR="00537C15" w:rsidRDefault="00537C15" w:rsidP="00537C15">
      <w:pPr>
        <w:rPr>
          <w:b/>
        </w:rPr>
      </w:pPr>
      <w:r>
        <w:rPr>
          <w:b/>
        </w:rPr>
        <w:t xml:space="preserve">Específicos </w:t>
      </w:r>
    </w:p>
    <w:p w:rsidR="00537C15" w:rsidRPr="00AB038F" w:rsidRDefault="00537C15" w:rsidP="00537C15">
      <w:pPr>
        <w:rPr>
          <w:b/>
          <w:u w:val="single"/>
        </w:rPr>
      </w:pPr>
      <w:r w:rsidRPr="00AB038F">
        <w:rPr>
          <w:b/>
          <w:u w:val="single"/>
        </w:rPr>
        <w:t>Resumen</w:t>
      </w:r>
    </w:p>
    <w:p w:rsidR="00537C15" w:rsidRDefault="00537C15" w:rsidP="00537C15">
      <w:pPr>
        <w:rPr>
          <w:i/>
        </w:rPr>
      </w:pPr>
      <w:r>
        <w:t xml:space="preserve">Línea 32: Se corrigió en nombre científico  </w:t>
      </w:r>
    </w:p>
    <w:p w:rsidR="00537C15" w:rsidRDefault="00537C15" w:rsidP="00537C15">
      <w:r>
        <w:t xml:space="preserve">Línea 37: Se corrigió ortografía </w:t>
      </w:r>
    </w:p>
    <w:p w:rsidR="00537C15" w:rsidRDefault="00537C15" w:rsidP="00537C15">
      <w:r>
        <w:t xml:space="preserve">Línea 41: Se redactó de nuevo la oración </w:t>
      </w:r>
    </w:p>
    <w:p w:rsidR="00537C15" w:rsidRDefault="00537C15" w:rsidP="00537C15">
      <w:pPr>
        <w:rPr>
          <w:b/>
          <w:u w:val="single"/>
        </w:rPr>
      </w:pPr>
    </w:p>
    <w:p w:rsidR="00537C15" w:rsidRDefault="00537C15" w:rsidP="00537C15">
      <w:pPr>
        <w:rPr>
          <w:b/>
          <w:u w:val="single"/>
        </w:rPr>
      </w:pPr>
      <w:r w:rsidRPr="00AB038F">
        <w:rPr>
          <w:b/>
          <w:u w:val="single"/>
        </w:rPr>
        <w:t>Introducción</w:t>
      </w:r>
    </w:p>
    <w:p w:rsidR="00537C15" w:rsidRDefault="00537C15" w:rsidP="00537C15">
      <w:r w:rsidRPr="00AB038F">
        <w:t xml:space="preserve">Línea </w:t>
      </w:r>
      <w:r>
        <w:t>77</w:t>
      </w:r>
      <w:r w:rsidRPr="00AB038F">
        <w:t xml:space="preserve">: </w:t>
      </w:r>
      <w:r>
        <w:t>Se modificó redacción</w:t>
      </w:r>
    </w:p>
    <w:p w:rsidR="00E14789" w:rsidRDefault="00E14789" w:rsidP="00537C15"/>
    <w:p w:rsidR="00537C15" w:rsidRDefault="00537C15" w:rsidP="00537C15">
      <w:pPr>
        <w:jc w:val="both"/>
      </w:pPr>
      <w:r>
        <w:t>Línea 105: Se eliminó abreviatura</w:t>
      </w:r>
    </w:p>
    <w:p w:rsidR="00E14789" w:rsidRDefault="00E14789" w:rsidP="00537C15">
      <w:pPr>
        <w:jc w:val="both"/>
      </w:pPr>
    </w:p>
    <w:p w:rsidR="00537C15" w:rsidRDefault="00537C15" w:rsidP="00537C15">
      <w:pPr>
        <w:jc w:val="both"/>
      </w:pPr>
      <w:r>
        <w:t xml:space="preserve">Línea 106: Se incluyó el siguiente párrafo: En el presente trabajo se analizó una serie de plantas de </w:t>
      </w:r>
      <w:r w:rsidRPr="00AB038F">
        <w:rPr>
          <w:i/>
        </w:rPr>
        <w:t xml:space="preserve">C. </w:t>
      </w:r>
      <w:proofErr w:type="spellStart"/>
      <w:r w:rsidRPr="00AB038F">
        <w:rPr>
          <w:i/>
        </w:rPr>
        <w:t>arabica</w:t>
      </w:r>
      <w:proofErr w:type="spellEnd"/>
      <w:r>
        <w:t xml:space="preserve"> cultivadas en un sistema orgánico, enfocándose en las propiedades bioquímicas de defensa antes y durante la incidencia de la infección de roya en planta susceptibles o sintomáticas y en no susceptibles o asintomáticas.  Por lo que en el texto Línea 106 se agregó las palabras: (sintomáticas) y no infectadas (asintomáticas). </w:t>
      </w:r>
    </w:p>
    <w:p w:rsidR="00E14789" w:rsidRDefault="00E14789" w:rsidP="00537C15">
      <w:pPr>
        <w:jc w:val="both"/>
      </w:pPr>
    </w:p>
    <w:p w:rsidR="00537C15" w:rsidRDefault="00537C15" w:rsidP="00537C15">
      <w:pPr>
        <w:jc w:val="both"/>
      </w:pPr>
      <w:r>
        <w:t>Línea 108: Infección de las plantas se presentó de manera natural en campo.</w:t>
      </w:r>
    </w:p>
    <w:p w:rsidR="00537C15" w:rsidRPr="00A10D04" w:rsidRDefault="00537C15" w:rsidP="00537C15">
      <w:pPr>
        <w:jc w:val="both"/>
        <w:rPr>
          <w:b/>
          <w:u w:val="single"/>
        </w:rPr>
      </w:pPr>
    </w:p>
    <w:p w:rsidR="00537C15" w:rsidRPr="00A10D04" w:rsidRDefault="00537C15" w:rsidP="00537C15">
      <w:pPr>
        <w:jc w:val="both"/>
        <w:rPr>
          <w:b/>
          <w:u w:val="single"/>
        </w:rPr>
      </w:pPr>
      <w:r w:rsidRPr="00A10D04">
        <w:rPr>
          <w:b/>
          <w:u w:val="single"/>
        </w:rPr>
        <w:t>Materiales y Métodos</w:t>
      </w:r>
    </w:p>
    <w:p w:rsidR="00537C15" w:rsidRDefault="00537C15" w:rsidP="00537C15">
      <w:pPr>
        <w:jc w:val="both"/>
      </w:pPr>
      <w:r>
        <w:t>Línea 129: Se agregó bibliografía que se utilizó como referencia.</w:t>
      </w:r>
    </w:p>
    <w:p w:rsidR="00E14789" w:rsidRDefault="00E14789" w:rsidP="00537C15">
      <w:pPr>
        <w:jc w:val="both"/>
      </w:pPr>
    </w:p>
    <w:p w:rsidR="00537C15" w:rsidRDefault="00537C15" w:rsidP="00537C15">
      <w:pPr>
        <w:jc w:val="both"/>
      </w:pPr>
      <w:r>
        <w:t>Línea 147: Se agregó la marca del reactivo.</w:t>
      </w:r>
    </w:p>
    <w:p w:rsidR="00E14789" w:rsidRDefault="00E14789" w:rsidP="00537C15">
      <w:pPr>
        <w:jc w:val="both"/>
      </w:pPr>
    </w:p>
    <w:p w:rsidR="00537C15" w:rsidRDefault="00537C15" w:rsidP="00537C15">
      <w:pPr>
        <w:jc w:val="both"/>
      </w:pPr>
      <w:r>
        <w:t>Línea 178: Se utilizó un Kit comercial se agregó en el texto.</w:t>
      </w:r>
    </w:p>
    <w:p w:rsidR="00E14789" w:rsidRDefault="00E14789" w:rsidP="00537C15">
      <w:pPr>
        <w:jc w:val="both"/>
      </w:pPr>
    </w:p>
    <w:p w:rsidR="00537C15" w:rsidRDefault="00537C15" w:rsidP="00537C15">
      <w:pPr>
        <w:jc w:val="both"/>
      </w:pPr>
      <w:r w:rsidRPr="00E56680">
        <w:t xml:space="preserve">Línea 190: Se cambió, definiendo que: Los resultados equivalen a una unidad de quitinasa, siendo una unidad la cantidad de enzima que se produce un </w:t>
      </w:r>
      <w:proofErr w:type="spellStart"/>
      <w:r w:rsidRPr="00E56680">
        <w:t>μmol</w:t>
      </w:r>
      <w:proofErr w:type="spellEnd"/>
      <w:r w:rsidRPr="00E56680">
        <w:t xml:space="preserve"> p-</w:t>
      </w:r>
      <w:proofErr w:type="spellStart"/>
      <w:r w:rsidRPr="00E56680">
        <w:t>nitrofenilo</w:t>
      </w:r>
      <w:proofErr w:type="spellEnd"/>
      <w:r w:rsidRPr="00E56680">
        <w:t>/min*, bajo las condiciones antes descritas.</w:t>
      </w:r>
      <w:r>
        <w:t xml:space="preserve"> </w:t>
      </w:r>
    </w:p>
    <w:p w:rsidR="00E14789" w:rsidRDefault="00E14789" w:rsidP="00537C15">
      <w:pPr>
        <w:jc w:val="both"/>
      </w:pPr>
    </w:p>
    <w:p w:rsidR="00537C15" w:rsidRPr="00E14789" w:rsidRDefault="00537C15" w:rsidP="00537C15">
      <w:pPr>
        <w:jc w:val="both"/>
        <w:rPr>
          <w:color w:val="333333"/>
          <w:shd w:val="clear" w:color="auto" w:fill="F0F0F0"/>
        </w:rPr>
      </w:pPr>
      <w:r w:rsidRPr="00E56680">
        <w:t>Línea 193. Se cambió la referencia por la que se indica:</w:t>
      </w:r>
      <w:r w:rsidRPr="00E56680">
        <w:rPr>
          <w:rFonts w:ascii="Helvetica" w:hAnsi="Helvetica"/>
          <w:color w:val="333333"/>
          <w:sz w:val="20"/>
          <w:szCs w:val="20"/>
          <w:shd w:val="clear" w:color="auto" w:fill="F0F0F0"/>
        </w:rPr>
        <w:t xml:space="preserve"> </w:t>
      </w:r>
      <w:proofErr w:type="spellStart"/>
      <w:r w:rsidRPr="00E14789">
        <w:rPr>
          <w:color w:val="333333"/>
          <w:shd w:val="clear" w:color="auto" w:fill="F0F0F0"/>
        </w:rPr>
        <w:t>Dogra</w:t>
      </w:r>
      <w:proofErr w:type="spellEnd"/>
      <w:r w:rsidRPr="00E14789">
        <w:rPr>
          <w:color w:val="333333"/>
          <w:shd w:val="clear" w:color="auto" w:fill="F0F0F0"/>
        </w:rPr>
        <w:t xml:space="preserve">, V., &amp; </w:t>
      </w:r>
      <w:proofErr w:type="spellStart"/>
      <w:r w:rsidRPr="00E14789">
        <w:rPr>
          <w:color w:val="333333"/>
          <w:shd w:val="clear" w:color="auto" w:fill="F0F0F0"/>
        </w:rPr>
        <w:t>Sreenivasulu</w:t>
      </w:r>
      <w:proofErr w:type="spellEnd"/>
      <w:r w:rsidRPr="00E14789">
        <w:rPr>
          <w:color w:val="333333"/>
          <w:shd w:val="clear" w:color="auto" w:fill="F0F0F0"/>
        </w:rPr>
        <w:t xml:space="preserve">, Y. (2015). </w:t>
      </w:r>
      <w:r w:rsidRPr="00E14789">
        <w:rPr>
          <w:color w:val="333333"/>
          <w:shd w:val="clear" w:color="auto" w:fill="F0F0F0"/>
          <w:lang w:val="en-GB"/>
        </w:rPr>
        <w:t xml:space="preserve">Cloning and functional characterization of </w:t>
      </w:r>
      <w:r w:rsidRPr="00E14789">
        <w:rPr>
          <w:color w:val="333333"/>
          <w:shd w:val="clear" w:color="auto" w:fill="F0F0F0"/>
        </w:rPr>
        <w:t>β</w:t>
      </w:r>
      <w:r w:rsidRPr="00E14789">
        <w:rPr>
          <w:color w:val="333333"/>
          <w:shd w:val="clear" w:color="auto" w:fill="F0F0F0"/>
          <w:lang w:val="en-GB"/>
        </w:rPr>
        <w:t xml:space="preserve">-1, 3-glucanase gene from </w:t>
      </w:r>
      <w:proofErr w:type="spellStart"/>
      <w:r w:rsidRPr="00E14789">
        <w:rPr>
          <w:color w:val="333333"/>
          <w:shd w:val="clear" w:color="auto" w:fill="F0F0F0"/>
          <w:lang w:val="en-GB"/>
        </w:rPr>
        <w:t>podophyllum</w:t>
      </w:r>
      <w:proofErr w:type="spellEnd"/>
      <w:r w:rsidRPr="00E14789">
        <w:rPr>
          <w:color w:val="333333"/>
          <w:shd w:val="clear" w:color="auto" w:fill="F0F0F0"/>
          <w:lang w:val="en-GB"/>
        </w:rPr>
        <w:t xml:space="preserve"> </w:t>
      </w:r>
      <w:proofErr w:type="spellStart"/>
      <w:r w:rsidRPr="00E14789">
        <w:rPr>
          <w:color w:val="333333"/>
          <w:shd w:val="clear" w:color="auto" w:fill="F0F0F0"/>
          <w:lang w:val="en-GB"/>
        </w:rPr>
        <w:t>hexandrum</w:t>
      </w:r>
      <w:proofErr w:type="spellEnd"/>
      <w:r w:rsidRPr="00E14789">
        <w:rPr>
          <w:color w:val="333333"/>
          <w:shd w:val="clear" w:color="auto" w:fill="F0F0F0"/>
          <w:lang w:val="en-GB"/>
        </w:rPr>
        <w:t xml:space="preserve"> — A high altitude </w:t>
      </w:r>
      <w:proofErr w:type="spellStart"/>
      <w:r w:rsidRPr="00E14789">
        <w:rPr>
          <w:color w:val="333333"/>
          <w:shd w:val="clear" w:color="auto" w:fill="F0F0F0"/>
          <w:lang w:val="en-GB"/>
        </w:rPr>
        <w:t>himalayan</w:t>
      </w:r>
      <w:proofErr w:type="spellEnd"/>
      <w:r w:rsidRPr="00E14789">
        <w:rPr>
          <w:color w:val="333333"/>
          <w:shd w:val="clear" w:color="auto" w:fill="F0F0F0"/>
          <w:lang w:val="en-GB"/>
        </w:rPr>
        <w:t xml:space="preserve"> plant.</w:t>
      </w:r>
      <w:r w:rsidRPr="00E14789">
        <w:rPr>
          <w:i/>
          <w:iCs/>
          <w:color w:val="333333"/>
          <w:shd w:val="clear" w:color="auto" w:fill="F0F0F0"/>
          <w:lang w:val="en-GB"/>
        </w:rPr>
        <w:t> </w:t>
      </w:r>
      <w:r w:rsidRPr="00E14789">
        <w:rPr>
          <w:i/>
          <w:iCs/>
          <w:color w:val="333333"/>
          <w:shd w:val="clear" w:color="auto" w:fill="F0F0F0"/>
        </w:rPr>
        <w:t>Gene, 554</w:t>
      </w:r>
      <w:r w:rsidRPr="00E14789">
        <w:rPr>
          <w:color w:val="333333"/>
          <w:shd w:val="clear" w:color="auto" w:fill="F0F0F0"/>
        </w:rPr>
        <w:t xml:space="preserve">(1), 25-31. </w:t>
      </w:r>
      <w:proofErr w:type="gramStart"/>
      <w:r w:rsidRPr="00E14789">
        <w:rPr>
          <w:color w:val="333333"/>
          <w:shd w:val="clear" w:color="auto" w:fill="F0F0F0"/>
        </w:rPr>
        <w:t>doi:10.1016/j.gene</w:t>
      </w:r>
      <w:proofErr w:type="gramEnd"/>
      <w:r w:rsidRPr="00E14789">
        <w:rPr>
          <w:color w:val="333333"/>
          <w:shd w:val="clear" w:color="auto" w:fill="F0F0F0"/>
        </w:rPr>
        <w:t>.2014.10.012</w:t>
      </w:r>
    </w:p>
    <w:p w:rsidR="00E14789" w:rsidRPr="00E14789" w:rsidRDefault="00E14789" w:rsidP="00537C15">
      <w:pPr>
        <w:jc w:val="both"/>
      </w:pPr>
    </w:p>
    <w:p w:rsidR="00537C15" w:rsidRDefault="00537C15" w:rsidP="00537C15">
      <w:pPr>
        <w:jc w:val="both"/>
      </w:pPr>
      <w:r w:rsidRPr="00E56680">
        <w:t xml:space="preserve">Línea 207: </w:t>
      </w:r>
      <w:proofErr w:type="spellStart"/>
      <w:r w:rsidRPr="00E56680">
        <w:t>mM</w:t>
      </w:r>
      <w:proofErr w:type="spellEnd"/>
      <w:r w:rsidRPr="00E56680">
        <w:t xml:space="preserve"> de </w:t>
      </w:r>
      <w:proofErr w:type="spellStart"/>
      <w:r w:rsidRPr="00E56680">
        <w:t>purpurogalina</w:t>
      </w:r>
      <w:proofErr w:type="spellEnd"/>
      <w:r w:rsidRPr="00E56680">
        <w:t>/min x mg de proteína lo que equivale a una UI</w:t>
      </w:r>
    </w:p>
    <w:p w:rsidR="00E14789" w:rsidRDefault="00E14789" w:rsidP="00537C15">
      <w:pPr>
        <w:jc w:val="both"/>
      </w:pPr>
    </w:p>
    <w:p w:rsidR="00537C15" w:rsidRDefault="00537C15" w:rsidP="00537C15">
      <w:pPr>
        <w:jc w:val="both"/>
      </w:pPr>
      <w:r>
        <w:t>Línea 214: La infección de las plantas por roya fue de manera natural en campo, por tal motivo las colectas se llevaron a cabo en dos temporadas antes de las lluvias (sin incidencia de roya) y después de éstas (con incidencia de roya). Se corrigió en el texto para aclararlo y en materiales y métodos línea 117.</w:t>
      </w:r>
    </w:p>
    <w:p w:rsidR="00537C15" w:rsidRDefault="00537C15" w:rsidP="00537C15">
      <w:pPr>
        <w:jc w:val="both"/>
      </w:pPr>
    </w:p>
    <w:p w:rsidR="00537C15" w:rsidRDefault="00537C15" w:rsidP="00537C15">
      <w:pPr>
        <w:jc w:val="both"/>
        <w:rPr>
          <w:b/>
        </w:rPr>
      </w:pPr>
      <w:r w:rsidRPr="00186007">
        <w:rPr>
          <w:b/>
        </w:rPr>
        <w:t>Resultados</w:t>
      </w:r>
    </w:p>
    <w:p w:rsidR="00537C15" w:rsidRDefault="00537C15" w:rsidP="00537C15">
      <w:pPr>
        <w:jc w:val="both"/>
      </w:pPr>
      <w:r>
        <w:t>Línea 221: Se mejoró la redacción.</w:t>
      </w:r>
    </w:p>
    <w:p w:rsidR="00E14789" w:rsidRDefault="00E14789" w:rsidP="00537C15">
      <w:pPr>
        <w:jc w:val="both"/>
      </w:pPr>
    </w:p>
    <w:p w:rsidR="00537C15" w:rsidRDefault="00537C15" w:rsidP="00537C15">
      <w:pPr>
        <w:jc w:val="both"/>
      </w:pPr>
      <w:r>
        <w:lastRenderedPageBreak/>
        <w:t>Línea 241: Se re-escribió el párrafo.</w:t>
      </w:r>
    </w:p>
    <w:p w:rsidR="00E14789" w:rsidRDefault="00E14789" w:rsidP="00537C15">
      <w:pPr>
        <w:jc w:val="both"/>
      </w:pPr>
    </w:p>
    <w:p w:rsidR="00537C15" w:rsidRDefault="00537C15" w:rsidP="00537C15">
      <w:pPr>
        <w:jc w:val="both"/>
      </w:pPr>
      <w:r>
        <w:t>Comentario W17: Se corrigió metodología línea 117.</w:t>
      </w:r>
    </w:p>
    <w:p w:rsidR="00E14789" w:rsidRDefault="00E14789" w:rsidP="00537C15">
      <w:pPr>
        <w:jc w:val="both"/>
      </w:pPr>
    </w:p>
    <w:p w:rsidR="00537C15" w:rsidRPr="00A10D04" w:rsidRDefault="00537C15" w:rsidP="00537C15">
      <w:pPr>
        <w:jc w:val="both"/>
        <w:rPr>
          <w:b/>
          <w:u w:val="single"/>
        </w:rPr>
      </w:pPr>
      <w:r w:rsidRPr="00A10D04">
        <w:rPr>
          <w:b/>
          <w:u w:val="single"/>
        </w:rPr>
        <w:t>Discusión</w:t>
      </w:r>
    </w:p>
    <w:p w:rsidR="00537C15" w:rsidRDefault="00537C15" w:rsidP="00537C15">
      <w:pPr>
        <w:jc w:val="both"/>
      </w:pPr>
      <w:r>
        <w:t>Línea 267: Se mejoró</w:t>
      </w:r>
      <w:r w:rsidR="00E14789">
        <w:t xml:space="preserve"> la redacción</w:t>
      </w:r>
      <w:r>
        <w:t>.</w:t>
      </w:r>
    </w:p>
    <w:p w:rsidR="00E14789" w:rsidRDefault="00E14789" w:rsidP="00537C15">
      <w:pPr>
        <w:jc w:val="both"/>
        <w:rPr>
          <w:b/>
          <w:u w:val="single"/>
        </w:rPr>
      </w:pPr>
    </w:p>
    <w:p w:rsidR="00537C15" w:rsidRPr="00A10D04" w:rsidRDefault="00537C15" w:rsidP="00537C15">
      <w:pPr>
        <w:jc w:val="both"/>
        <w:rPr>
          <w:b/>
          <w:u w:val="single"/>
        </w:rPr>
      </w:pPr>
      <w:r w:rsidRPr="00A10D04">
        <w:rPr>
          <w:b/>
          <w:u w:val="single"/>
        </w:rPr>
        <w:t>Conclusiones</w:t>
      </w:r>
    </w:p>
    <w:p w:rsidR="00537C15" w:rsidRDefault="00537C15" w:rsidP="00537C15">
      <w:pPr>
        <w:jc w:val="both"/>
      </w:pPr>
      <w:r>
        <w:t>Línea a 327: la conclusión del trabajo</w:t>
      </w:r>
      <w:r w:rsidR="00E14789" w:rsidRPr="00E14789">
        <w:t xml:space="preserve"> </w:t>
      </w:r>
      <w:r w:rsidR="00E14789">
        <w:t>se redactó de nuevo</w:t>
      </w:r>
      <w:r>
        <w:t>.</w:t>
      </w:r>
    </w:p>
    <w:p w:rsidR="00537C15" w:rsidRPr="00186007" w:rsidRDefault="00537C15" w:rsidP="00537C15">
      <w:pPr>
        <w:jc w:val="both"/>
      </w:pPr>
    </w:p>
    <w:p w:rsidR="00537C15" w:rsidRDefault="00537C15" w:rsidP="00537C15">
      <w:pPr>
        <w:jc w:val="both"/>
        <w:rPr>
          <w:b/>
        </w:rPr>
      </w:pPr>
      <w:r>
        <w:rPr>
          <w:b/>
        </w:rPr>
        <w:t>COMENTARIOS ARBITR</w:t>
      </w:r>
      <w:r w:rsidRPr="009A5D58">
        <w:rPr>
          <w:b/>
        </w:rPr>
        <w:t>O 2</w:t>
      </w:r>
    </w:p>
    <w:p w:rsidR="00E14789" w:rsidRDefault="00E14789" w:rsidP="00537C15">
      <w:pPr>
        <w:jc w:val="both"/>
        <w:rPr>
          <w:b/>
        </w:rPr>
      </w:pPr>
    </w:p>
    <w:p w:rsidR="00537C15" w:rsidRDefault="00537C15" w:rsidP="00537C15">
      <w:pPr>
        <w:jc w:val="both"/>
        <w:rPr>
          <w:bCs/>
        </w:rPr>
      </w:pPr>
      <w:r>
        <w:rPr>
          <w:bCs/>
        </w:rPr>
        <w:t xml:space="preserve">Se corrigió el resumen y se mejoró la redacción de los materiales y métodos y la discusión de los resultados. </w:t>
      </w:r>
    </w:p>
    <w:p w:rsidR="00E14789" w:rsidRPr="00D43D79" w:rsidRDefault="00E14789" w:rsidP="00537C15">
      <w:pPr>
        <w:jc w:val="both"/>
        <w:rPr>
          <w:bCs/>
        </w:rPr>
      </w:pPr>
    </w:p>
    <w:p w:rsidR="00537C15" w:rsidRDefault="00537C15" w:rsidP="00537C15">
      <w:pPr>
        <w:jc w:val="both"/>
        <w:rPr>
          <w:b/>
        </w:rPr>
      </w:pPr>
      <w:r>
        <w:rPr>
          <w:b/>
        </w:rPr>
        <w:t>COMENTARIOS ARBITRO 3</w:t>
      </w:r>
    </w:p>
    <w:p w:rsidR="00E14789" w:rsidRDefault="00E14789" w:rsidP="00537C15">
      <w:pPr>
        <w:jc w:val="both"/>
        <w:rPr>
          <w:b/>
        </w:rPr>
      </w:pPr>
    </w:p>
    <w:p w:rsidR="00537C15" w:rsidRPr="00545ED4" w:rsidRDefault="00E14789" w:rsidP="00537C15">
      <w:pPr>
        <w:jc w:val="both"/>
      </w:pPr>
      <w:r>
        <w:rPr>
          <w:bCs/>
        </w:rPr>
        <w:t>Se modoficó</w:t>
      </w:r>
      <w:r w:rsidR="00537C15" w:rsidRPr="00D43D79">
        <w:rPr>
          <w:bCs/>
        </w:rPr>
        <w:t xml:space="preserve"> la redacción de los resultados, su discusión y la conclusión.</w:t>
      </w:r>
      <w:r w:rsidR="00537C15">
        <w:rPr>
          <w:bCs/>
        </w:rPr>
        <w:t xml:space="preserve"> </w:t>
      </w:r>
    </w:p>
    <w:p w:rsidR="00537C15" w:rsidRDefault="00537C15" w:rsidP="00537C15">
      <w:pPr>
        <w:jc w:val="both"/>
      </w:pPr>
    </w:p>
    <w:p w:rsidR="000C0104" w:rsidRPr="006B4CF3" w:rsidRDefault="006B4CF3" w:rsidP="00512F4B">
      <w:pPr>
        <w:tabs>
          <w:tab w:val="left" w:pos="8955"/>
        </w:tabs>
      </w:pPr>
      <w:r w:rsidRPr="006B4CF3">
        <w:t>Se actualizaron algunas referencias para utilizar las que se han publicado recientemente.</w:t>
      </w:r>
      <w:r w:rsidR="00512F4B" w:rsidRPr="006B4CF3">
        <w:tab/>
      </w:r>
    </w:p>
    <w:sectPr w:rsidR="000C0104" w:rsidRPr="006B4CF3" w:rsidSect="008A635B">
      <w:headerReference w:type="default" r:id="rId9"/>
      <w:footerReference w:type="default" r:id="rId10"/>
      <w:pgSz w:w="12242" w:h="15842" w:code="126"/>
      <w:pgMar w:top="1418" w:right="1469" w:bottom="1418" w:left="1418" w:header="652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EF7" w:rsidRDefault="00850EF7">
      <w:r>
        <w:separator/>
      </w:r>
    </w:p>
  </w:endnote>
  <w:endnote w:type="continuationSeparator" w:id="0">
    <w:p w:rsidR="00850EF7" w:rsidRDefault="00850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EurekaSans-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Pr="00FC435E" w:rsidRDefault="00850EF7" w:rsidP="008D4D3A">
    <w:pPr>
      <w:pStyle w:val="NormalWeb"/>
      <w:spacing w:before="75" w:beforeAutospacing="0" w:after="75" w:afterAutospacing="0" w:line="60" w:lineRule="atLeast"/>
      <w:ind w:right="75"/>
      <w:rPr>
        <w:rFonts w:ascii="Soberana Sans" w:hAnsi="Soberana Sans"/>
        <w:sz w:val="1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24.95pt;margin-top:-.6pt;width:55.5pt;height:56.5pt;z-index:-251655680;mso-position-horizontal-relative:text;mso-position-vertical-relative:text">
          <v:imagedata r:id="rId1" o:title="global-compact-es" croptop="6264f" cropbottom="4819f" cropleft="10910f" cropright="13293f"/>
        </v:shape>
      </w:pict>
    </w:r>
    <w:r w:rsidR="00A37C80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4818616</wp:posOffset>
          </wp:positionH>
          <wp:positionV relativeFrom="paragraph">
            <wp:posOffset>52070</wp:posOffset>
          </wp:positionV>
          <wp:extent cx="568960" cy="583565"/>
          <wp:effectExtent l="0" t="0" r="2540" b="6985"/>
          <wp:wrapNone/>
          <wp:docPr id="36" name="Imagen 36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F4B" w:rsidRPr="00512F4B">
      <w:rPr>
        <w:rFonts w:ascii="Soberana Sans" w:hAnsi="Soberana Sans"/>
        <w:noProof/>
        <w:sz w:val="14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21590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3A" w:rsidRPr="00FC435E">
      <w:rPr>
        <w:rFonts w:ascii="Soberana Sans" w:hAnsi="Soberana Sans"/>
        <w:sz w:val="14"/>
      </w:rPr>
      <w:t xml:space="preserve"> </w:t>
    </w:r>
    <w:r w:rsidR="008D4D3A" w:rsidRPr="00FC435E">
      <w:rPr>
        <w:rFonts w:ascii="Soberana Sans" w:hAnsi="Soberana Sans"/>
        <w:sz w:val="14"/>
      </w:rPr>
      <w:tab/>
    </w:r>
    <w:r w:rsidR="008D4D3A" w:rsidRPr="00FC435E">
      <w:rPr>
        <w:rFonts w:ascii="Soberana Sans" w:hAnsi="Soberana Sans"/>
        <w:sz w:val="14"/>
      </w:rPr>
      <w:tab/>
    </w:r>
    <w:r w:rsidR="008D4D3A" w:rsidRPr="00FC435E">
      <w:rPr>
        <w:rFonts w:ascii="Soberana Sans" w:hAnsi="Soberana Sans"/>
        <w:sz w:val="14"/>
      </w:rPr>
      <w:tab/>
      <w:t xml:space="preserve">  </w:t>
    </w:r>
    <w:r w:rsidR="00512F4B" w:rsidRPr="00FC435E">
      <w:rPr>
        <w:rFonts w:ascii="Soberana Sans" w:hAnsi="Soberana Sans"/>
        <w:sz w:val="14"/>
      </w:rPr>
      <w:t>Carretera Panamericana Km. 1080, C. P. 29050, Apartado Postal 599</w:t>
    </w:r>
  </w:p>
  <w:p w:rsidR="00512F4B" w:rsidRPr="00FC435E" w:rsidRDefault="003773A6" w:rsidP="003773A6">
    <w:pPr>
      <w:pStyle w:val="NormalWeb"/>
      <w:tabs>
        <w:tab w:val="center" w:pos="4472"/>
        <w:tab w:val="left" w:pos="7088"/>
      </w:tabs>
      <w:spacing w:before="75" w:beforeAutospacing="0" w:after="75" w:afterAutospacing="0" w:line="60" w:lineRule="atLeast"/>
      <w:ind w:left="75" w:right="75"/>
      <w:rPr>
        <w:rFonts w:ascii="Soberana Sans" w:hAnsi="Soberana Sans"/>
        <w:sz w:val="14"/>
      </w:rPr>
    </w:pPr>
    <w:r w:rsidRPr="00FC435E">
      <w:rPr>
        <w:rFonts w:ascii="Soberana Sans" w:hAnsi="Soberana Sans"/>
        <w:sz w:val="14"/>
      </w:rPr>
      <w:tab/>
    </w:r>
    <w:r w:rsidR="00512F4B" w:rsidRPr="00FC435E">
      <w:rPr>
        <w:rFonts w:ascii="Soberana Sans" w:hAnsi="Soberana Sans"/>
        <w:sz w:val="14"/>
      </w:rPr>
      <w:t>Tuxtla Gutiérrez, Chiapas: Tels. (961) 61 50380, 61 50461; Ext. 101</w:t>
    </w:r>
    <w:r w:rsidRPr="00FC435E">
      <w:rPr>
        <w:rFonts w:ascii="Soberana Sans" w:hAnsi="Soberana Sans"/>
        <w:sz w:val="14"/>
      </w:rPr>
      <w:tab/>
    </w:r>
  </w:p>
  <w:p w:rsidR="00512F4B" w:rsidRPr="00512F4B" w:rsidRDefault="00E534E6" w:rsidP="00E534E6">
    <w:pPr>
      <w:pStyle w:val="NormalWeb"/>
      <w:tabs>
        <w:tab w:val="center" w:pos="4461"/>
        <w:tab w:val="left" w:pos="7088"/>
      </w:tabs>
      <w:spacing w:before="75" w:beforeAutospacing="0" w:after="75" w:afterAutospacing="0" w:line="60" w:lineRule="atLeast"/>
      <w:ind w:left="75" w:right="75"/>
      <w:rPr>
        <w:rFonts w:ascii="Soberana Sans" w:hAnsi="Soberana Sans"/>
        <w:sz w:val="14"/>
        <w:lang w:val="en-US"/>
      </w:rPr>
    </w:pPr>
    <w:r w:rsidRPr="00FC435E">
      <w:rPr>
        <w:rFonts w:ascii="Soberana Sans" w:hAnsi="Soberana Sans"/>
        <w:sz w:val="14"/>
      </w:rPr>
      <w:tab/>
    </w:r>
    <w:r w:rsidR="00512F4B" w:rsidRPr="00512F4B">
      <w:rPr>
        <w:rFonts w:ascii="Soberana Sans" w:hAnsi="Soberana Sans"/>
        <w:sz w:val="14"/>
        <w:lang w:val="en-US"/>
      </w:rPr>
      <w:t>www.ittg.edu.mx</w:t>
    </w:r>
    <w:r>
      <w:rPr>
        <w:rFonts w:ascii="Soberana Sans" w:hAnsi="Soberana Sans"/>
        <w:sz w:val="14"/>
        <w:lang w:val="en-US"/>
      </w:rPr>
      <w:tab/>
    </w:r>
    <w:r>
      <w:rPr>
        <w:rFonts w:ascii="Soberana Sans" w:hAnsi="Soberana Sans"/>
        <w:sz w:val="14"/>
        <w:lang w:val="en-US"/>
      </w:rPr>
      <w:tab/>
    </w:r>
    <w:r>
      <w:rPr>
        <w:rFonts w:ascii="Soberana Sans" w:hAnsi="Soberana Sans"/>
        <w:sz w:val="14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EF7" w:rsidRDefault="00850EF7">
      <w:r>
        <w:separator/>
      </w:r>
    </w:p>
  </w:footnote>
  <w:footnote w:type="continuationSeparator" w:id="0">
    <w:p w:rsidR="00850EF7" w:rsidRDefault="00850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C80" w:rsidRDefault="00A37C80" w:rsidP="00A37C80">
    <w:pPr>
      <w:pStyle w:val="Encabezado"/>
      <w:tabs>
        <w:tab w:val="clear" w:pos="4252"/>
        <w:tab w:val="clear" w:pos="8504"/>
        <w:tab w:val="left" w:pos="971"/>
      </w:tabs>
      <w:rPr>
        <w:noProof/>
        <w:lang w:eastAsia="es-MX"/>
      </w:rPr>
    </w:pP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680" behindDoc="0" locked="0" layoutInCell="1" allowOverlap="1" wp14:anchorId="4BD62F0B" wp14:editId="72D7A796">
          <wp:simplePos x="0" y="0"/>
          <wp:positionH relativeFrom="margin">
            <wp:posOffset>3412328</wp:posOffset>
          </wp:positionH>
          <wp:positionV relativeFrom="paragraph">
            <wp:posOffset>-147955</wp:posOffset>
          </wp:positionV>
          <wp:extent cx="2531022" cy="553628"/>
          <wp:effectExtent l="0" t="0" r="3175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1022" cy="553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-164701</wp:posOffset>
          </wp:positionH>
          <wp:positionV relativeFrom="paragraph">
            <wp:posOffset>-266183</wp:posOffset>
          </wp:positionV>
          <wp:extent cx="2211070" cy="1012190"/>
          <wp:effectExtent l="0" t="0" r="0" b="0"/>
          <wp:wrapNone/>
          <wp:docPr id="34" name="Imagen 34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8A635B" w:rsidP="00A37C80">
    <w:pPr>
      <w:pStyle w:val="Encabezado"/>
      <w:tabs>
        <w:tab w:val="clear" w:pos="4252"/>
        <w:tab w:val="clear" w:pos="8504"/>
        <w:tab w:val="left" w:pos="971"/>
      </w:tabs>
    </w:pPr>
    <w:r w:rsidRPr="00852B92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1133194</wp:posOffset>
          </wp:positionV>
          <wp:extent cx="8027581" cy="8326118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52"/>
                  <a:stretch/>
                </pic:blipFill>
                <pic:spPr bwMode="auto">
                  <a:xfrm>
                    <a:off x="0" y="0"/>
                    <a:ext cx="8027581" cy="83261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C8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2954493</wp:posOffset>
              </wp:positionH>
              <wp:positionV relativeFrom="paragraph">
                <wp:posOffset>302895</wp:posOffset>
              </wp:positionV>
              <wp:extent cx="3109358" cy="19348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9358" cy="1934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12F4B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Tuxtla Gutiérrez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32.65pt;margin-top:23.85pt;width:244.85pt;height:1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gftAIAALk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12F4B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Tuxtla Gutiérrez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E6300"/>
    <w:rsid w:val="000F063A"/>
    <w:rsid w:val="00103FDA"/>
    <w:rsid w:val="00105962"/>
    <w:rsid w:val="001066DD"/>
    <w:rsid w:val="001069ED"/>
    <w:rsid w:val="00107B8B"/>
    <w:rsid w:val="00125DAB"/>
    <w:rsid w:val="001306B6"/>
    <w:rsid w:val="001404C1"/>
    <w:rsid w:val="001407EA"/>
    <w:rsid w:val="00144755"/>
    <w:rsid w:val="0015712F"/>
    <w:rsid w:val="00162408"/>
    <w:rsid w:val="00166674"/>
    <w:rsid w:val="00171064"/>
    <w:rsid w:val="0017221C"/>
    <w:rsid w:val="0017498D"/>
    <w:rsid w:val="001835E3"/>
    <w:rsid w:val="00190632"/>
    <w:rsid w:val="0019278E"/>
    <w:rsid w:val="00192EA3"/>
    <w:rsid w:val="001A7756"/>
    <w:rsid w:val="001C4ECE"/>
    <w:rsid w:val="001D3C35"/>
    <w:rsid w:val="001E5360"/>
    <w:rsid w:val="001E5CF1"/>
    <w:rsid w:val="001E6980"/>
    <w:rsid w:val="001F0FB6"/>
    <w:rsid w:val="001F561C"/>
    <w:rsid w:val="002009C3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A03BB"/>
    <w:rsid w:val="002B3BC1"/>
    <w:rsid w:val="002B3EB4"/>
    <w:rsid w:val="002B430E"/>
    <w:rsid w:val="002C3D27"/>
    <w:rsid w:val="002C5339"/>
    <w:rsid w:val="002C6218"/>
    <w:rsid w:val="002D2E98"/>
    <w:rsid w:val="002D7053"/>
    <w:rsid w:val="002E1620"/>
    <w:rsid w:val="002E19BE"/>
    <w:rsid w:val="002E255E"/>
    <w:rsid w:val="002E6B4E"/>
    <w:rsid w:val="002E6E57"/>
    <w:rsid w:val="002F2706"/>
    <w:rsid w:val="00302696"/>
    <w:rsid w:val="00311035"/>
    <w:rsid w:val="00316707"/>
    <w:rsid w:val="003217FE"/>
    <w:rsid w:val="00344F91"/>
    <w:rsid w:val="00345DE8"/>
    <w:rsid w:val="003469F6"/>
    <w:rsid w:val="0034772F"/>
    <w:rsid w:val="00353002"/>
    <w:rsid w:val="00356EF8"/>
    <w:rsid w:val="003773A6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4AFF"/>
    <w:rsid w:val="004155D1"/>
    <w:rsid w:val="00424E5E"/>
    <w:rsid w:val="0043015D"/>
    <w:rsid w:val="0044461E"/>
    <w:rsid w:val="004465D1"/>
    <w:rsid w:val="0045125E"/>
    <w:rsid w:val="004523E2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79DF"/>
    <w:rsid w:val="004A3F27"/>
    <w:rsid w:val="004A6537"/>
    <w:rsid w:val="004B4884"/>
    <w:rsid w:val="004B7915"/>
    <w:rsid w:val="004C4007"/>
    <w:rsid w:val="004D0D97"/>
    <w:rsid w:val="004D795A"/>
    <w:rsid w:val="004F14D6"/>
    <w:rsid w:val="004F5C91"/>
    <w:rsid w:val="00512F4B"/>
    <w:rsid w:val="00523B3E"/>
    <w:rsid w:val="00527AED"/>
    <w:rsid w:val="00533C26"/>
    <w:rsid w:val="00533CE3"/>
    <w:rsid w:val="00537C15"/>
    <w:rsid w:val="005501E5"/>
    <w:rsid w:val="005609BD"/>
    <w:rsid w:val="00561B1B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5110"/>
    <w:rsid w:val="006069B3"/>
    <w:rsid w:val="00611640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412A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47A8"/>
    <w:rsid w:val="006B4CF3"/>
    <w:rsid w:val="006C0ADB"/>
    <w:rsid w:val="006C110C"/>
    <w:rsid w:val="006D6962"/>
    <w:rsid w:val="006E4724"/>
    <w:rsid w:val="006F5298"/>
    <w:rsid w:val="00700FCD"/>
    <w:rsid w:val="00701B54"/>
    <w:rsid w:val="007112F8"/>
    <w:rsid w:val="007121B1"/>
    <w:rsid w:val="00712B39"/>
    <w:rsid w:val="00712F51"/>
    <w:rsid w:val="00712FAC"/>
    <w:rsid w:val="0071346F"/>
    <w:rsid w:val="00715BD9"/>
    <w:rsid w:val="007167C5"/>
    <w:rsid w:val="00721083"/>
    <w:rsid w:val="007232DA"/>
    <w:rsid w:val="00723DDE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A49AC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0EF7"/>
    <w:rsid w:val="00852B92"/>
    <w:rsid w:val="00856EE8"/>
    <w:rsid w:val="0086036E"/>
    <w:rsid w:val="00860A16"/>
    <w:rsid w:val="008652BF"/>
    <w:rsid w:val="00875923"/>
    <w:rsid w:val="00882D0A"/>
    <w:rsid w:val="00896ECA"/>
    <w:rsid w:val="008A352D"/>
    <w:rsid w:val="008A4B98"/>
    <w:rsid w:val="008A635B"/>
    <w:rsid w:val="008A7529"/>
    <w:rsid w:val="008B3C5C"/>
    <w:rsid w:val="008B5C6E"/>
    <w:rsid w:val="008B6A62"/>
    <w:rsid w:val="008D20A2"/>
    <w:rsid w:val="008D4D3A"/>
    <w:rsid w:val="008E51C5"/>
    <w:rsid w:val="008F5FCA"/>
    <w:rsid w:val="009034F5"/>
    <w:rsid w:val="00905B1D"/>
    <w:rsid w:val="00906FEB"/>
    <w:rsid w:val="009177F4"/>
    <w:rsid w:val="00922132"/>
    <w:rsid w:val="009352F5"/>
    <w:rsid w:val="00940B8A"/>
    <w:rsid w:val="00944646"/>
    <w:rsid w:val="00944884"/>
    <w:rsid w:val="00945EB6"/>
    <w:rsid w:val="00951543"/>
    <w:rsid w:val="009515CF"/>
    <w:rsid w:val="009529C8"/>
    <w:rsid w:val="009630C1"/>
    <w:rsid w:val="00966A21"/>
    <w:rsid w:val="00970299"/>
    <w:rsid w:val="009767F0"/>
    <w:rsid w:val="00980BC2"/>
    <w:rsid w:val="00981EE1"/>
    <w:rsid w:val="00985F7E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3CD8"/>
    <w:rsid w:val="00A25D3F"/>
    <w:rsid w:val="00A26CF8"/>
    <w:rsid w:val="00A2779F"/>
    <w:rsid w:val="00A310D2"/>
    <w:rsid w:val="00A312AC"/>
    <w:rsid w:val="00A37C80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87AFA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290A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08AA"/>
    <w:rsid w:val="00C738BA"/>
    <w:rsid w:val="00C7737C"/>
    <w:rsid w:val="00C815F0"/>
    <w:rsid w:val="00C82251"/>
    <w:rsid w:val="00C8282F"/>
    <w:rsid w:val="00C86743"/>
    <w:rsid w:val="00C91566"/>
    <w:rsid w:val="00C96EF5"/>
    <w:rsid w:val="00CA009B"/>
    <w:rsid w:val="00CA2B08"/>
    <w:rsid w:val="00CA3ED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35B50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E10AA"/>
    <w:rsid w:val="00DF4FEA"/>
    <w:rsid w:val="00E00249"/>
    <w:rsid w:val="00E05982"/>
    <w:rsid w:val="00E10B21"/>
    <w:rsid w:val="00E14789"/>
    <w:rsid w:val="00E22095"/>
    <w:rsid w:val="00E23AD3"/>
    <w:rsid w:val="00E2752C"/>
    <w:rsid w:val="00E355CD"/>
    <w:rsid w:val="00E42BC3"/>
    <w:rsid w:val="00E451E2"/>
    <w:rsid w:val="00E45C1A"/>
    <w:rsid w:val="00E534E6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D1607"/>
    <w:rsid w:val="00EE1F57"/>
    <w:rsid w:val="00EF1C26"/>
    <w:rsid w:val="00EF3365"/>
    <w:rsid w:val="00EF3B7E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0C30"/>
    <w:rsid w:val="00F93141"/>
    <w:rsid w:val="00FA403F"/>
    <w:rsid w:val="00FA4A87"/>
    <w:rsid w:val="00FA7C42"/>
    <w:rsid w:val="00FB4956"/>
    <w:rsid w:val="00FC435E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A144AC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Cuadrculaclara-nfasis1">
    <w:name w:val="Light Grid Accent 1"/>
    <w:basedOn w:val="Tablanormal"/>
    <w:uiPriority w:val="62"/>
    <w:semiHidden/>
    <w:unhideWhenUsed/>
    <w:rsid w:val="00985F7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9AC8B-EEF0-4E7B-B3BE-4BE87877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534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3468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federico san</cp:lastModifiedBy>
  <cp:revision>7</cp:revision>
  <cp:lastPrinted>2019-10-10T19:12:00Z</cp:lastPrinted>
  <dcterms:created xsi:type="dcterms:W3CDTF">2019-10-08T13:36:00Z</dcterms:created>
  <dcterms:modified xsi:type="dcterms:W3CDTF">2019-10-16T17:38:00Z</dcterms:modified>
</cp:coreProperties>
</file>