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1978189" w14:textId="77777777" w:rsidR="00612C0A" w:rsidRPr="00D3141E" w:rsidRDefault="00612C0A" w:rsidP="00D3141E">
      <w:pPr>
        <w:spacing w:before="0" w:after="0" w:line="240" w:lineRule="auto"/>
        <w:jc w:val="center"/>
        <w:rPr>
          <w:b/>
          <w:color w:val="auto"/>
          <w:sz w:val="28"/>
          <w:szCs w:val="28"/>
        </w:rPr>
      </w:pPr>
      <w:r w:rsidRPr="00D3141E">
        <w:rPr>
          <w:b/>
          <w:color w:val="auto"/>
          <w:sz w:val="28"/>
          <w:szCs w:val="28"/>
        </w:rPr>
        <w:t xml:space="preserve">Distribución </w:t>
      </w:r>
      <w:r w:rsidR="008747DB">
        <w:rPr>
          <w:b/>
          <w:color w:val="auto"/>
          <w:sz w:val="28"/>
          <w:szCs w:val="28"/>
        </w:rPr>
        <w:t xml:space="preserve">y condiciones </w:t>
      </w:r>
      <w:proofErr w:type="spellStart"/>
      <w:r w:rsidR="008747DB">
        <w:rPr>
          <w:b/>
          <w:color w:val="auto"/>
          <w:sz w:val="28"/>
          <w:szCs w:val="28"/>
        </w:rPr>
        <w:t>ecogeográficas</w:t>
      </w:r>
      <w:proofErr w:type="spellEnd"/>
      <w:r w:rsidR="008747DB">
        <w:rPr>
          <w:b/>
          <w:color w:val="auto"/>
          <w:sz w:val="28"/>
          <w:szCs w:val="28"/>
        </w:rPr>
        <w:t xml:space="preserve"> </w:t>
      </w:r>
      <w:r w:rsidRPr="00D3141E">
        <w:rPr>
          <w:b/>
          <w:color w:val="auto"/>
          <w:sz w:val="28"/>
          <w:szCs w:val="28"/>
        </w:rPr>
        <w:t>del</w:t>
      </w:r>
      <w:r w:rsidR="00861563" w:rsidRPr="00D3141E">
        <w:rPr>
          <w:b/>
          <w:color w:val="auto"/>
          <w:sz w:val="28"/>
          <w:szCs w:val="28"/>
        </w:rPr>
        <w:t xml:space="preserve"> bosque relict</w:t>
      </w:r>
      <w:r w:rsidR="00285997" w:rsidRPr="00D3141E">
        <w:rPr>
          <w:b/>
          <w:color w:val="auto"/>
          <w:sz w:val="28"/>
          <w:szCs w:val="28"/>
        </w:rPr>
        <w:t>o</w:t>
      </w:r>
      <w:r w:rsidR="00861563" w:rsidRPr="00D3141E">
        <w:rPr>
          <w:b/>
          <w:color w:val="auto"/>
          <w:sz w:val="28"/>
          <w:szCs w:val="28"/>
        </w:rPr>
        <w:t xml:space="preserve"> de </w:t>
      </w:r>
      <w:proofErr w:type="spellStart"/>
      <w:r w:rsidR="00E76108" w:rsidRPr="00D3141E">
        <w:rPr>
          <w:b/>
          <w:i/>
          <w:color w:val="auto"/>
          <w:sz w:val="28"/>
          <w:szCs w:val="28"/>
        </w:rPr>
        <w:t>Abies</w:t>
      </w:r>
      <w:proofErr w:type="spellEnd"/>
      <w:r w:rsidR="00E76108" w:rsidRPr="00D3141E">
        <w:rPr>
          <w:b/>
          <w:color w:val="auto"/>
          <w:sz w:val="28"/>
          <w:szCs w:val="28"/>
        </w:rPr>
        <w:t xml:space="preserve"> </w:t>
      </w:r>
      <w:r w:rsidR="00861563" w:rsidRPr="00D3141E">
        <w:rPr>
          <w:b/>
          <w:color w:val="auto"/>
          <w:sz w:val="28"/>
          <w:szCs w:val="28"/>
        </w:rPr>
        <w:t xml:space="preserve">en zonas montañosas </w:t>
      </w:r>
      <w:r w:rsidR="008747DB">
        <w:rPr>
          <w:b/>
          <w:color w:val="auto"/>
          <w:sz w:val="28"/>
          <w:szCs w:val="28"/>
        </w:rPr>
        <w:t>de Tamaulipas</w:t>
      </w:r>
    </w:p>
    <w:p w14:paraId="6C514BA5" w14:textId="77777777" w:rsidR="00861563" w:rsidRPr="00D3141E" w:rsidRDefault="00861563" w:rsidP="00D3141E">
      <w:pPr>
        <w:spacing w:before="0" w:after="0" w:line="240" w:lineRule="auto"/>
        <w:jc w:val="center"/>
        <w:rPr>
          <w:b/>
          <w:i/>
          <w:color w:val="auto"/>
          <w:sz w:val="28"/>
          <w:szCs w:val="28"/>
          <w:lang w:val="en-US"/>
        </w:rPr>
      </w:pPr>
      <w:r w:rsidRPr="00D3141E">
        <w:rPr>
          <w:b/>
          <w:i/>
          <w:color w:val="auto"/>
          <w:sz w:val="28"/>
          <w:szCs w:val="28"/>
          <w:lang w:val="en-US"/>
        </w:rPr>
        <w:t>Distribution</w:t>
      </w:r>
      <w:r w:rsidR="008747DB">
        <w:rPr>
          <w:b/>
          <w:i/>
          <w:color w:val="auto"/>
          <w:sz w:val="28"/>
          <w:szCs w:val="28"/>
          <w:lang w:val="en-US"/>
        </w:rPr>
        <w:t xml:space="preserve"> and ecogeographic conditions</w:t>
      </w:r>
      <w:r w:rsidRPr="00D3141E">
        <w:rPr>
          <w:b/>
          <w:i/>
          <w:color w:val="auto"/>
          <w:sz w:val="28"/>
          <w:szCs w:val="28"/>
          <w:lang w:val="en-US"/>
        </w:rPr>
        <w:t xml:space="preserve"> of relict</w:t>
      </w:r>
      <w:r w:rsidR="00285997" w:rsidRPr="00D3141E">
        <w:rPr>
          <w:b/>
          <w:i/>
          <w:color w:val="auto"/>
          <w:sz w:val="28"/>
          <w:szCs w:val="28"/>
          <w:lang w:val="en-US"/>
        </w:rPr>
        <w:t xml:space="preserve"> </w:t>
      </w:r>
      <w:proofErr w:type="spellStart"/>
      <w:r w:rsidR="00FF20FF" w:rsidRPr="00002EE9">
        <w:rPr>
          <w:b/>
          <w:color w:val="auto"/>
          <w:sz w:val="28"/>
          <w:szCs w:val="28"/>
          <w:lang w:val="en-US"/>
        </w:rPr>
        <w:t>Abies</w:t>
      </w:r>
      <w:proofErr w:type="spellEnd"/>
      <w:r w:rsidRPr="00D3141E">
        <w:rPr>
          <w:b/>
          <w:i/>
          <w:color w:val="auto"/>
          <w:sz w:val="28"/>
          <w:szCs w:val="28"/>
          <w:lang w:val="en-US"/>
        </w:rPr>
        <w:t xml:space="preserve"> forest at mountainous zones of </w:t>
      </w:r>
      <w:r w:rsidR="008747DB">
        <w:rPr>
          <w:b/>
          <w:i/>
          <w:color w:val="auto"/>
          <w:sz w:val="28"/>
          <w:szCs w:val="28"/>
          <w:lang w:val="en-US"/>
        </w:rPr>
        <w:t>Tamaulipas</w:t>
      </w:r>
    </w:p>
    <w:p w14:paraId="05CFE1D8" w14:textId="77777777" w:rsidR="001E031C" w:rsidRPr="00055382" w:rsidRDefault="001E031C" w:rsidP="009C29A7">
      <w:pPr>
        <w:spacing w:before="0" w:after="0" w:line="240" w:lineRule="auto"/>
        <w:rPr>
          <w:i/>
          <w:color w:val="auto"/>
          <w:sz w:val="28"/>
          <w:szCs w:val="28"/>
          <w:lang w:val="en-US"/>
        </w:rPr>
      </w:pPr>
    </w:p>
    <w:p w14:paraId="1317DA56" w14:textId="77777777" w:rsidR="00D3141E" w:rsidRPr="00D3141E" w:rsidRDefault="007B1DB3" w:rsidP="001E031C">
      <w:pPr>
        <w:spacing w:before="0" w:after="0" w:line="240" w:lineRule="auto"/>
        <w:jc w:val="both"/>
      </w:pPr>
      <w:r w:rsidRPr="00D3141E">
        <w:t>G</w:t>
      </w:r>
      <w:r w:rsidR="00195CA9" w:rsidRPr="00D3141E">
        <w:t>.</w:t>
      </w:r>
      <w:r w:rsidRPr="00D3141E">
        <w:t xml:space="preserve"> N. Requena-Lara</w:t>
      </w:r>
      <w:r w:rsidRPr="00D3141E">
        <w:rPr>
          <w:vertAlign w:val="superscript"/>
        </w:rPr>
        <w:t>1</w:t>
      </w:r>
      <w:r w:rsidR="00597A09" w:rsidRPr="00D3141E">
        <w:t xml:space="preserve">, </w:t>
      </w:r>
    </w:p>
    <w:p w14:paraId="151FD7EE" w14:textId="77777777" w:rsidR="00D3141E" w:rsidRPr="00D3141E" w:rsidRDefault="00597A09" w:rsidP="00F12FDB">
      <w:pPr>
        <w:spacing w:before="0" w:after="0" w:line="240" w:lineRule="auto"/>
      </w:pPr>
      <w:r w:rsidRPr="00D3141E">
        <w:t>P. E. Ochoa- Sandoval</w:t>
      </w:r>
      <w:r w:rsidRPr="00D3141E">
        <w:rPr>
          <w:vertAlign w:val="superscript"/>
        </w:rPr>
        <w:t>2</w:t>
      </w:r>
      <w:r w:rsidR="007B1DB3" w:rsidRPr="00D3141E">
        <w:t xml:space="preserve">, </w:t>
      </w:r>
    </w:p>
    <w:p w14:paraId="01AB9244" w14:textId="77777777" w:rsidR="00D3141E" w:rsidRPr="00D3141E" w:rsidRDefault="007B1DB3" w:rsidP="001E031C">
      <w:pPr>
        <w:spacing w:before="0" w:after="0" w:line="240" w:lineRule="auto"/>
        <w:jc w:val="both"/>
      </w:pPr>
      <w:r w:rsidRPr="00D3141E">
        <w:t>J</w:t>
      </w:r>
      <w:r w:rsidR="00195CA9" w:rsidRPr="00D3141E">
        <w:t>.</w:t>
      </w:r>
      <w:r w:rsidRPr="00D3141E">
        <w:t xml:space="preserve"> F. Morales-Pacheco</w:t>
      </w:r>
      <w:r w:rsidRPr="00D3141E">
        <w:rPr>
          <w:vertAlign w:val="superscript"/>
        </w:rPr>
        <w:t>1</w:t>
      </w:r>
      <w:r w:rsidRPr="00D3141E">
        <w:t xml:space="preserve">, </w:t>
      </w:r>
    </w:p>
    <w:p w14:paraId="2E16F526" w14:textId="77777777" w:rsidR="00D3141E" w:rsidRPr="00D3141E" w:rsidRDefault="00597A09" w:rsidP="001E031C">
      <w:pPr>
        <w:spacing w:before="0" w:after="0" w:line="240" w:lineRule="auto"/>
        <w:jc w:val="both"/>
      </w:pPr>
      <w:r w:rsidRPr="00D3141E">
        <w:t>H.A. Garza-Torres</w:t>
      </w:r>
      <w:r w:rsidRPr="00D3141E">
        <w:rPr>
          <w:vertAlign w:val="superscript"/>
        </w:rPr>
        <w:t>1</w:t>
      </w:r>
      <w:r w:rsidRPr="00D3141E">
        <w:t xml:space="preserve">, </w:t>
      </w:r>
    </w:p>
    <w:p w14:paraId="41C7805C" w14:textId="77777777" w:rsidR="00D3141E" w:rsidRPr="00D3141E" w:rsidRDefault="00C11DA7" w:rsidP="0025552B">
      <w:pPr>
        <w:tabs>
          <w:tab w:val="center" w:pos="4986"/>
        </w:tabs>
        <w:spacing w:before="0" w:after="0" w:line="240" w:lineRule="auto"/>
        <w:jc w:val="both"/>
        <w:rPr>
          <w:color w:val="auto"/>
        </w:rPr>
      </w:pPr>
      <w:r w:rsidRPr="00D3141E">
        <w:t>C. Zamora Tovar</w:t>
      </w:r>
      <w:r w:rsidR="007B1DB3" w:rsidRPr="00D3141E">
        <w:rPr>
          <w:color w:val="auto"/>
          <w:vertAlign w:val="superscript"/>
        </w:rPr>
        <w:t>1</w:t>
      </w:r>
      <w:r w:rsidR="00883FCD" w:rsidRPr="00D3141E">
        <w:rPr>
          <w:color w:val="auto"/>
        </w:rPr>
        <w:t xml:space="preserve"> </w:t>
      </w:r>
      <w:r w:rsidR="0025552B">
        <w:rPr>
          <w:color w:val="auto"/>
        </w:rPr>
        <w:tab/>
      </w:r>
    </w:p>
    <w:p w14:paraId="1D9413D4" w14:textId="77777777" w:rsidR="007B1DB3" w:rsidRPr="00D3141E" w:rsidRDefault="00C11DA7" w:rsidP="001E031C">
      <w:pPr>
        <w:spacing w:before="0" w:after="0" w:line="240" w:lineRule="auto"/>
        <w:jc w:val="both"/>
        <w:rPr>
          <w:color w:val="auto"/>
        </w:rPr>
      </w:pPr>
      <w:r w:rsidRPr="00D3141E">
        <w:rPr>
          <w:color w:val="auto"/>
        </w:rPr>
        <w:t>C.E. González-Romo</w:t>
      </w:r>
      <w:r w:rsidR="00932F96" w:rsidRPr="00D3141E">
        <w:rPr>
          <w:color w:val="auto"/>
          <w:vertAlign w:val="superscript"/>
        </w:rPr>
        <w:t>1</w:t>
      </w:r>
    </w:p>
    <w:p w14:paraId="54C96DA7" w14:textId="77777777" w:rsidR="00661015" w:rsidRDefault="00661015" w:rsidP="00661015">
      <w:pPr>
        <w:spacing w:before="0" w:after="0" w:line="240" w:lineRule="auto"/>
        <w:jc w:val="both"/>
        <w:rPr>
          <w:color w:val="auto"/>
          <w:vertAlign w:val="superscript"/>
        </w:rPr>
      </w:pPr>
      <w:r>
        <w:rPr>
          <w:color w:val="auto"/>
        </w:rPr>
        <w:t>A</w:t>
      </w:r>
      <w:r w:rsidRPr="00D3141E">
        <w:rPr>
          <w:color w:val="auto"/>
        </w:rPr>
        <w:t xml:space="preserve">. </w:t>
      </w:r>
      <w:r>
        <w:rPr>
          <w:color w:val="auto"/>
        </w:rPr>
        <w:t>Guerra-Pérez</w:t>
      </w:r>
      <w:r w:rsidRPr="00D3141E">
        <w:rPr>
          <w:color w:val="auto"/>
          <w:vertAlign w:val="superscript"/>
        </w:rPr>
        <w:t>1</w:t>
      </w:r>
    </w:p>
    <w:p w14:paraId="4E807E01" w14:textId="77777777" w:rsidR="005D20C0" w:rsidRPr="00D3141E" w:rsidRDefault="005D20C0" w:rsidP="005D20C0">
      <w:pPr>
        <w:spacing w:before="0" w:after="0" w:line="240" w:lineRule="auto"/>
        <w:jc w:val="both"/>
        <w:rPr>
          <w:color w:val="auto"/>
        </w:rPr>
      </w:pPr>
      <w:r>
        <w:rPr>
          <w:color w:val="auto"/>
        </w:rPr>
        <w:t>J. I. Manzano-Banda</w:t>
      </w:r>
      <w:r w:rsidRPr="00D3141E">
        <w:rPr>
          <w:color w:val="auto"/>
          <w:vertAlign w:val="superscript"/>
        </w:rPr>
        <w:t>1</w:t>
      </w:r>
    </w:p>
    <w:p w14:paraId="326EBA24" w14:textId="77777777" w:rsidR="005D20C0" w:rsidRPr="00BB018F" w:rsidRDefault="005D20C0" w:rsidP="005D20C0">
      <w:pPr>
        <w:spacing w:before="0" w:after="0" w:line="240" w:lineRule="auto"/>
        <w:jc w:val="both"/>
        <w:rPr>
          <w:color w:val="auto"/>
        </w:rPr>
      </w:pPr>
      <w:r w:rsidRPr="00BB018F">
        <w:rPr>
          <w:color w:val="auto"/>
        </w:rPr>
        <w:t>J. Treviño-Carreón</w:t>
      </w:r>
      <w:r w:rsidRPr="00BB018F">
        <w:rPr>
          <w:color w:val="auto"/>
          <w:vertAlign w:val="superscript"/>
        </w:rPr>
        <w:t>2</w:t>
      </w:r>
      <w:r w:rsidRPr="00BB018F">
        <w:rPr>
          <w:color w:val="auto"/>
        </w:rPr>
        <w:t xml:space="preserve">, </w:t>
      </w:r>
    </w:p>
    <w:p w14:paraId="5CE7BF62" w14:textId="77777777" w:rsidR="007B1DB3" w:rsidRPr="00BB018F" w:rsidRDefault="00D3141E" w:rsidP="001E031C">
      <w:pPr>
        <w:spacing w:before="0" w:after="0" w:line="240" w:lineRule="auto"/>
        <w:jc w:val="both"/>
        <w:rPr>
          <w:color w:val="auto"/>
        </w:rPr>
      </w:pPr>
      <w:r w:rsidRPr="00BB018F">
        <w:rPr>
          <w:color w:val="auto"/>
        </w:rPr>
        <w:t>1.</w:t>
      </w:r>
      <w:r w:rsidR="007B1DB3" w:rsidRPr="00BB018F">
        <w:rPr>
          <w:color w:val="auto"/>
        </w:rPr>
        <w:t xml:space="preserve"> Universidad Autónoma de Tamaulipas, Instituto de Ecolog</w:t>
      </w:r>
      <w:r w:rsidR="00E438C6" w:rsidRPr="00BB018F">
        <w:rPr>
          <w:color w:val="auto"/>
        </w:rPr>
        <w:t>ía Aplicada</w:t>
      </w:r>
      <w:r w:rsidR="00247608" w:rsidRPr="00BB018F">
        <w:rPr>
          <w:color w:val="auto"/>
        </w:rPr>
        <w:t>. c/ División del Golfo 356, Col. Libertad, 87019, Ciudad Victoria, Tamaulipas, México.</w:t>
      </w:r>
      <w:r w:rsidR="007B1DB3" w:rsidRPr="00BB018F">
        <w:rPr>
          <w:color w:val="auto"/>
        </w:rPr>
        <w:t xml:space="preserve"> </w:t>
      </w:r>
    </w:p>
    <w:p w14:paraId="41A5F74E" w14:textId="77777777" w:rsidR="007B1DB3" w:rsidRPr="00BB018F" w:rsidRDefault="00D3141E" w:rsidP="001E031C">
      <w:pPr>
        <w:spacing w:before="0" w:after="0" w:line="240" w:lineRule="auto"/>
        <w:jc w:val="both"/>
        <w:rPr>
          <w:color w:val="auto"/>
        </w:rPr>
      </w:pPr>
      <w:r w:rsidRPr="00BB018F">
        <w:rPr>
          <w:color w:val="auto"/>
        </w:rPr>
        <w:t>2.</w:t>
      </w:r>
      <w:r w:rsidR="007B1DB3" w:rsidRPr="00BB018F">
        <w:rPr>
          <w:color w:val="auto"/>
        </w:rPr>
        <w:t xml:space="preserve"> Universidad Autónoma de Tamaulipas,</w:t>
      </w:r>
      <w:r w:rsidR="00E438C6" w:rsidRPr="00BB018F">
        <w:rPr>
          <w:color w:val="auto"/>
        </w:rPr>
        <w:t xml:space="preserve"> Facultad de Ingeniería y Ciencias</w:t>
      </w:r>
      <w:r w:rsidR="00955C8D" w:rsidRPr="00BB018F">
        <w:rPr>
          <w:color w:val="auto"/>
        </w:rPr>
        <w:t>. Centro Universitario “Lic. Adolfo López Mateos”, Ciudad Victoria, 87149, Tamaulipas, México.</w:t>
      </w:r>
    </w:p>
    <w:p w14:paraId="170D49F9" w14:textId="77777777" w:rsidR="00D3141E" w:rsidRPr="00BB018F" w:rsidRDefault="00D3141E" w:rsidP="00D3141E">
      <w:pPr>
        <w:spacing w:before="0" w:after="0" w:line="240" w:lineRule="auto"/>
        <w:jc w:val="right"/>
        <w:rPr>
          <w:color w:val="auto"/>
        </w:rPr>
      </w:pPr>
      <w:r w:rsidRPr="00BB018F">
        <w:rPr>
          <w:color w:val="auto"/>
        </w:rPr>
        <w:t xml:space="preserve">Autor para correspondencia: </w:t>
      </w:r>
      <w:r w:rsidR="004940B1" w:rsidRPr="00BB018F">
        <w:rPr>
          <w:color w:val="auto"/>
        </w:rPr>
        <w:t>Juan F. Morales Pacheco. Juanmorales53@gmail.com</w:t>
      </w:r>
      <w:r w:rsidR="00E109A2" w:rsidRPr="00BB018F">
        <w:rPr>
          <w:color w:val="auto"/>
          <w:vertAlign w:val="superscript"/>
        </w:rPr>
        <w:t>1</w:t>
      </w:r>
      <w:r w:rsidRPr="00BB018F">
        <w:rPr>
          <w:color w:val="auto"/>
        </w:rPr>
        <w:t xml:space="preserve"> </w:t>
      </w:r>
    </w:p>
    <w:p w14:paraId="73DB98BD" w14:textId="77777777" w:rsidR="008145F5" w:rsidRPr="00BB018F" w:rsidRDefault="008145F5" w:rsidP="009C29A7">
      <w:pPr>
        <w:spacing w:before="0" w:after="0" w:line="240" w:lineRule="auto"/>
        <w:jc w:val="both"/>
        <w:rPr>
          <w:b/>
          <w:color w:val="auto"/>
          <w:sz w:val="22"/>
          <w:szCs w:val="22"/>
        </w:rPr>
      </w:pPr>
    </w:p>
    <w:p w14:paraId="4A7F8F35" w14:textId="77777777" w:rsidR="009C29A7" w:rsidRPr="00BB018F" w:rsidRDefault="009C29A7" w:rsidP="009C29A7">
      <w:pPr>
        <w:spacing w:before="0" w:after="0" w:line="240" w:lineRule="auto"/>
        <w:jc w:val="both"/>
        <w:rPr>
          <w:b/>
          <w:color w:val="auto"/>
          <w:sz w:val="32"/>
          <w:szCs w:val="32"/>
        </w:rPr>
      </w:pPr>
      <w:r w:rsidRPr="00BB018F">
        <w:rPr>
          <w:b/>
          <w:color w:val="auto"/>
          <w:sz w:val="32"/>
          <w:szCs w:val="32"/>
        </w:rPr>
        <w:t>Resumen</w:t>
      </w:r>
      <w:r w:rsidR="008145F5" w:rsidRPr="00BB018F">
        <w:rPr>
          <w:b/>
          <w:color w:val="auto"/>
          <w:sz w:val="32"/>
          <w:szCs w:val="32"/>
        </w:rPr>
        <w:t>:</w:t>
      </w:r>
    </w:p>
    <w:p w14:paraId="1AA5CA89" w14:textId="77777777" w:rsidR="00F41300" w:rsidRPr="00BB018F" w:rsidRDefault="0001732D" w:rsidP="009C29A7">
      <w:pPr>
        <w:spacing w:before="0" w:after="0" w:line="240" w:lineRule="auto"/>
        <w:jc w:val="both"/>
        <w:rPr>
          <w:color w:val="auto"/>
        </w:rPr>
      </w:pPr>
      <w:r w:rsidRPr="00BB018F">
        <w:rPr>
          <w:color w:val="auto"/>
        </w:rPr>
        <w:t xml:space="preserve">En el noreste de México, el género </w:t>
      </w:r>
      <w:proofErr w:type="spellStart"/>
      <w:r w:rsidRPr="00BB018F">
        <w:rPr>
          <w:i/>
          <w:color w:val="auto"/>
        </w:rPr>
        <w:t>Abies</w:t>
      </w:r>
      <w:proofErr w:type="spellEnd"/>
      <w:r w:rsidRPr="00BB018F">
        <w:rPr>
          <w:color w:val="auto"/>
        </w:rPr>
        <w:t xml:space="preserve"> forma bosques considerados relictos, con distribución sólo reconocida por instancias gubernamentales para el estado de Nuevo León. Dentro del estado de Tamaulipas</w:t>
      </w:r>
      <w:r w:rsidR="002F0D1C" w:rsidRPr="00BB018F">
        <w:rPr>
          <w:color w:val="auto"/>
        </w:rPr>
        <w:t xml:space="preserve"> </w:t>
      </w:r>
      <w:r w:rsidR="00B51048" w:rsidRPr="00BB018F">
        <w:rPr>
          <w:color w:val="auto"/>
        </w:rPr>
        <w:t>se conocen</w:t>
      </w:r>
      <w:r w:rsidR="002F0D1C" w:rsidRPr="00BB018F">
        <w:rPr>
          <w:color w:val="auto"/>
        </w:rPr>
        <w:t xml:space="preserve"> </w:t>
      </w:r>
      <w:r w:rsidR="00DB1213" w:rsidRPr="00BB018F">
        <w:rPr>
          <w:color w:val="auto"/>
        </w:rPr>
        <w:t>cuatro</w:t>
      </w:r>
      <w:r w:rsidR="00EE7B6A" w:rsidRPr="00BB018F">
        <w:rPr>
          <w:color w:val="auto"/>
        </w:rPr>
        <w:t xml:space="preserve"> especies</w:t>
      </w:r>
      <w:r w:rsidR="002F0D1C" w:rsidRPr="00BB018F">
        <w:rPr>
          <w:color w:val="auto"/>
        </w:rPr>
        <w:t xml:space="preserve"> de</w:t>
      </w:r>
      <w:r w:rsidR="00E76108" w:rsidRPr="00BB018F">
        <w:rPr>
          <w:color w:val="auto"/>
        </w:rPr>
        <w:t xml:space="preserve"> </w:t>
      </w:r>
      <w:proofErr w:type="spellStart"/>
      <w:r w:rsidR="00E76108" w:rsidRPr="00BB018F">
        <w:rPr>
          <w:i/>
          <w:color w:val="auto"/>
        </w:rPr>
        <w:t>Abies</w:t>
      </w:r>
      <w:proofErr w:type="spellEnd"/>
      <w:r w:rsidR="00DB10FC" w:rsidRPr="00BB018F">
        <w:rPr>
          <w:color w:val="auto"/>
        </w:rPr>
        <w:t xml:space="preserve"> que</w:t>
      </w:r>
      <w:r w:rsidR="00285997" w:rsidRPr="00BB018F">
        <w:rPr>
          <w:color w:val="auto"/>
        </w:rPr>
        <w:t xml:space="preserve"> </w:t>
      </w:r>
      <w:r w:rsidR="00DB10FC" w:rsidRPr="00BB018F">
        <w:rPr>
          <w:color w:val="auto"/>
        </w:rPr>
        <w:t xml:space="preserve">se encuentran enlistadas por IUCN, pero sólo </w:t>
      </w:r>
      <w:r w:rsidR="00E76108" w:rsidRPr="00BB018F">
        <w:rPr>
          <w:color w:val="auto"/>
        </w:rPr>
        <w:t xml:space="preserve">dos </w:t>
      </w:r>
      <w:r w:rsidR="005A4C18" w:rsidRPr="00BB018F">
        <w:rPr>
          <w:color w:val="auto"/>
        </w:rPr>
        <w:t>de ellas</w:t>
      </w:r>
      <w:r w:rsidR="00E63748" w:rsidRPr="00BB018F">
        <w:rPr>
          <w:color w:val="auto"/>
        </w:rPr>
        <w:t xml:space="preserve"> (</w:t>
      </w:r>
      <w:r w:rsidR="00E63748" w:rsidRPr="00BB018F">
        <w:rPr>
          <w:i/>
          <w:color w:val="auto"/>
        </w:rPr>
        <w:t xml:space="preserve">A. </w:t>
      </w:r>
      <w:proofErr w:type="spellStart"/>
      <w:r w:rsidR="00E63748" w:rsidRPr="00BB018F">
        <w:rPr>
          <w:i/>
          <w:color w:val="auto"/>
        </w:rPr>
        <w:t>vejarii</w:t>
      </w:r>
      <w:proofErr w:type="spellEnd"/>
      <w:r w:rsidR="00E63748" w:rsidRPr="00BB018F">
        <w:rPr>
          <w:color w:val="auto"/>
        </w:rPr>
        <w:t xml:space="preserve"> y </w:t>
      </w:r>
      <w:r w:rsidR="00E63748" w:rsidRPr="00BB018F">
        <w:rPr>
          <w:i/>
          <w:color w:val="auto"/>
        </w:rPr>
        <w:t xml:space="preserve">A. </w:t>
      </w:r>
      <w:proofErr w:type="spellStart"/>
      <w:r w:rsidR="00E63748" w:rsidRPr="00BB018F">
        <w:rPr>
          <w:i/>
          <w:color w:val="auto"/>
        </w:rPr>
        <w:t>guatemalensis</w:t>
      </w:r>
      <w:proofErr w:type="spellEnd"/>
      <w:r w:rsidR="00E63748" w:rsidRPr="00BB018F">
        <w:rPr>
          <w:color w:val="auto"/>
        </w:rPr>
        <w:t>)</w:t>
      </w:r>
      <w:r w:rsidR="005A4C18" w:rsidRPr="00BB018F">
        <w:rPr>
          <w:color w:val="auto"/>
        </w:rPr>
        <w:t xml:space="preserve"> </w:t>
      </w:r>
      <w:r w:rsidR="002F0D1C" w:rsidRPr="00BB018F">
        <w:rPr>
          <w:color w:val="auto"/>
        </w:rPr>
        <w:t>forman</w:t>
      </w:r>
      <w:r w:rsidR="00EE7B6A" w:rsidRPr="00BB018F">
        <w:rPr>
          <w:color w:val="auto"/>
        </w:rPr>
        <w:t xml:space="preserve"> bosques</w:t>
      </w:r>
      <w:r w:rsidR="00E63748" w:rsidRPr="00BB018F">
        <w:rPr>
          <w:color w:val="auto"/>
        </w:rPr>
        <w:t>,</w:t>
      </w:r>
      <w:r w:rsidR="00B51048" w:rsidRPr="00BB018F">
        <w:rPr>
          <w:color w:val="auto"/>
        </w:rPr>
        <w:t xml:space="preserve"> </w:t>
      </w:r>
      <w:r w:rsidR="00DB10FC" w:rsidRPr="00BB018F">
        <w:rPr>
          <w:color w:val="auto"/>
        </w:rPr>
        <w:t>siendo las que se encuentran en</w:t>
      </w:r>
      <w:r w:rsidR="00EE7B6A" w:rsidRPr="00BB018F">
        <w:rPr>
          <w:color w:val="auto"/>
        </w:rPr>
        <w:t xml:space="preserve"> categorías </w:t>
      </w:r>
      <w:r w:rsidR="00265E6F" w:rsidRPr="00BB018F">
        <w:rPr>
          <w:color w:val="auto"/>
        </w:rPr>
        <w:t xml:space="preserve">mexicanas </w:t>
      </w:r>
      <w:r w:rsidR="00EE7B6A" w:rsidRPr="00BB018F">
        <w:rPr>
          <w:color w:val="auto"/>
        </w:rPr>
        <w:t>de protección</w:t>
      </w:r>
      <w:r w:rsidR="00286EF7" w:rsidRPr="00BB018F">
        <w:rPr>
          <w:color w:val="auto"/>
        </w:rPr>
        <w:t xml:space="preserve">. </w:t>
      </w:r>
      <w:r w:rsidR="00B36BC1" w:rsidRPr="00BB018F">
        <w:rPr>
          <w:color w:val="auto"/>
        </w:rPr>
        <w:t>El uso</w:t>
      </w:r>
      <w:r w:rsidR="0017126B" w:rsidRPr="00BB018F">
        <w:rPr>
          <w:color w:val="auto"/>
        </w:rPr>
        <w:t xml:space="preserve"> herramientas gratuitas de visualiz</w:t>
      </w:r>
      <w:r w:rsidR="00B36BC1" w:rsidRPr="00BB018F">
        <w:rPr>
          <w:color w:val="auto"/>
        </w:rPr>
        <w:t xml:space="preserve">ación y modelación geoespacial permitió estudiar la distribución relicta de estos bosques tamaulipecos. A través de </w:t>
      </w:r>
      <w:r w:rsidR="004601AC" w:rsidRPr="00BB018F">
        <w:rPr>
          <w:color w:val="auto"/>
        </w:rPr>
        <w:t xml:space="preserve">Puntos </w:t>
      </w:r>
      <w:r w:rsidR="00B36BC1" w:rsidRPr="00BB018F">
        <w:rPr>
          <w:color w:val="auto"/>
        </w:rPr>
        <w:t xml:space="preserve">de </w:t>
      </w:r>
      <w:r w:rsidR="004601AC" w:rsidRPr="00BB018F">
        <w:rPr>
          <w:color w:val="auto"/>
        </w:rPr>
        <w:t xml:space="preserve">Control </w:t>
      </w:r>
      <w:r w:rsidR="00B36BC1" w:rsidRPr="00BB018F">
        <w:rPr>
          <w:color w:val="auto"/>
        </w:rPr>
        <w:t xml:space="preserve">en </w:t>
      </w:r>
      <w:r w:rsidR="004601AC" w:rsidRPr="00BB018F">
        <w:rPr>
          <w:color w:val="auto"/>
        </w:rPr>
        <w:t xml:space="preserve">Campo (PCC) </w:t>
      </w:r>
      <w:r w:rsidR="005F2EFD" w:rsidRPr="00BB018F">
        <w:rPr>
          <w:color w:val="auto"/>
        </w:rPr>
        <w:t xml:space="preserve">se registraron factores </w:t>
      </w:r>
      <w:proofErr w:type="spellStart"/>
      <w:r w:rsidR="005F2EFD" w:rsidRPr="00BB018F">
        <w:rPr>
          <w:color w:val="auto"/>
        </w:rPr>
        <w:t>ecogeográficos</w:t>
      </w:r>
      <w:proofErr w:type="spellEnd"/>
      <w:r w:rsidR="005F2EFD" w:rsidRPr="00BB018F">
        <w:rPr>
          <w:color w:val="auto"/>
        </w:rPr>
        <w:t xml:space="preserve"> de tres sitios de este bosque, mismos que permitieron establecer características ópticas sobre imágenes de satélite del visualizador Google Earth™. Con los valores de altitud, pendiente y exposición, se obtuvo un primer modelo (de aproximación), usando álgebra booleana con el módulo </w:t>
      </w:r>
      <w:proofErr w:type="spellStart"/>
      <w:r w:rsidR="005F2EFD" w:rsidRPr="00BB018F">
        <w:rPr>
          <w:i/>
          <w:color w:val="auto"/>
        </w:rPr>
        <w:t>Spatial</w:t>
      </w:r>
      <w:proofErr w:type="spellEnd"/>
      <w:r w:rsidR="005F2EFD" w:rsidRPr="00BB018F">
        <w:rPr>
          <w:color w:val="auto"/>
        </w:rPr>
        <w:t xml:space="preserve"> </w:t>
      </w:r>
      <w:proofErr w:type="spellStart"/>
      <w:r w:rsidR="005F2EFD" w:rsidRPr="00BB018F">
        <w:rPr>
          <w:i/>
          <w:color w:val="auto"/>
        </w:rPr>
        <w:t>Analyst</w:t>
      </w:r>
      <w:proofErr w:type="spellEnd"/>
      <w:r w:rsidR="005F2EFD" w:rsidRPr="00BB018F">
        <w:rPr>
          <w:color w:val="auto"/>
        </w:rPr>
        <w:t xml:space="preserve"> para </w:t>
      </w:r>
      <w:proofErr w:type="spellStart"/>
      <w:r w:rsidR="005F2EFD" w:rsidRPr="00BB018F">
        <w:rPr>
          <w:color w:val="auto"/>
        </w:rPr>
        <w:t>ArcView</w:t>
      </w:r>
      <w:proofErr w:type="spellEnd"/>
      <w:r w:rsidR="005F2EFD" w:rsidRPr="00BB018F">
        <w:rPr>
          <w:color w:val="auto"/>
        </w:rPr>
        <w:t xml:space="preserve"> 3.2 de ESRI™, que se sobrepuso a las imágenes del visualizador, para ajustarlo y obtener un modelo principal. Este modelo sirvió</w:t>
      </w:r>
      <w:r w:rsidR="002E3DCE" w:rsidRPr="00BB018F">
        <w:rPr>
          <w:color w:val="auto"/>
        </w:rPr>
        <w:t>,</w:t>
      </w:r>
      <w:r w:rsidR="005F2EFD" w:rsidRPr="00BB018F">
        <w:rPr>
          <w:color w:val="auto"/>
        </w:rPr>
        <w:t xml:space="preserve"> a su vez, como auxiliar para encontrar la distribución potencial, </w:t>
      </w:r>
      <w:r w:rsidR="002E3DCE" w:rsidRPr="00BB018F">
        <w:rPr>
          <w:color w:val="auto"/>
        </w:rPr>
        <w:t>ya que primero se buscaron registros</w:t>
      </w:r>
      <w:r w:rsidR="00C84FCB" w:rsidRPr="00BB018F">
        <w:rPr>
          <w:color w:val="auto"/>
        </w:rPr>
        <w:t xml:space="preserve"> de</w:t>
      </w:r>
      <w:r w:rsidR="002E3DCE" w:rsidRPr="00BB018F">
        <w:rPr>
          <w:color w:val="auto"/>
        </w:rPr>
        <w:t xml:space="preserve"> </w:t>
      </w:r>
      <w:proofErr w:type="spellStart"/>
      <w:r w:rsidR="002E3DCE" w:rsidRPr="00BB018F">
        <w:rPr>
          <w:i/>
          <w:color w:val="auto"/>
        </w:rPr>
        <w:t>Abies</w:t>
      </w:r>
      <w:proofErr w:type="spellEnd"/>
      <w:r w:rsidR="002E3DCE" w:rsidRPr="00BB018F">
        <w:rPr>
          <w:color w:val="auto"/>
        </w:rPr>
        <w:t xml:space="preserve"> en bases de datos, los cuales se sobrepusieron al modelo </w:t>
      </w:r>
      <w:r w:rsidR="00E63748" w:rsidRPr="00BB018F">
        <w:rPr>
          <w:color w:val="auto"/>
        </w:rPr>
        <w:t xml:space="preserve">principal </w:t>
      </w:r>
      <w:r w:rsidR="002E3DCE" w:rsidRPr="00BB018F">
        <w:rPr>
          <w:color w:val="auto"/>
        </w:rPr>
        <w:t>en Google</w:t>
      </w:r>
      <w:r w:rsidR="00E63748" w:rsidRPr="00BB018F">
        <w:rPr>
          <w:color w:val="auto"/>
        </w:rPr>
        <w:t xml:space="preserve"> Earth™</w:t>
      </w:r>
      <w:r w:rsidR="00C84FCB" w:rsidRPr="00BB018F">
        <w:rPr>
          <w:color w:val="auto"/>
        </w:rPr>
        <w:t>, para saber si se encontraban en sitios con características ópticas de bosque sim</w:t>
      </w:r>
      <w:r w:rsidR="00E63748" w:rsidRPr="00BB018F">
        <w:rPr>
          <w:color w:val="auto"/>
        </w:rPr>
        <w:t xml:space="preserve">ilares </w:t>
      </w:r>
      <w:r w:rsidR="00C84FCB" w:rsidRPr="00BB018F">
        <w:rPr>
          <w:color w:val="auto"/>
        </w:rPr>
        <w:t xml:space="preserve">a los puntos de control; otros puntos fueron agregados </w:t>
      </w:r>
      <w:r w:rsidR="00E63748" w:rsidRPr="00BB018F">
        <w:rPr>
          <w:color w:val="auto"/>
        </w:rPr>
        <w:t xml:space="preserve">sobre el visualizador </w:t>
      </w:r>
      <w:r w:rsidR="00C84FCB" w:rsidRPr="00BB018F">
        <w:rPr>
          <w:color w:val="auto"/>
        </w:rPr>
        <w:t>en lugares donde el INEGI registra la presencia del bosque en Nuevo León.</w:t>
      </w:r>
      <w:r w:rsidR="00E63748" w:rsidRPr="00BB018F">
        <w:rPr>
          <w:color w:val="auto"/>
        </w:rPr>
        <w:t xml:space="preserve"> Posteriormente,</w:t>
      </w:r>
      <w:r w:rsidR="00C84FCB" w:rsidRPr="00BB018F">
        <w:rPr>
          <w:color w:val="auto"/>
        </w:rPr>
        <w:t xml:space="preserve"> se </w:t>
      </w:r>
      <w:r w:rsidR="00E63748" w:rsidRPr="00BB018F">
        <w:rPr>
          <w:color w:val="auto"/>
        </w:rPr>
        <w:t>obtuvieron</w:t>
      </w:r>
      <w:r w:rsidR="00C84FCB" w:rsidRPr="00BB018F">
        <w:rPr>
          <w:color w:val="auto"/>
        </w:rPr>
        <w:t xml:space="preserve"> los valores</w:t>
      </w:r>
      <w:r w:rsidR="00E63748" w:rsidRPr="00BB018F">
        <w:rPr>
          <w:color w:val="auto"/>
        </w:rPr>
        <w:t xml:space="preserve"> para</w:t>
      </w:r>
      <w:r w:rsidR="00C84FCB" w:rsidRPr="00BB018F">
        <w:rPr>
          <w:color w:val="auto"/>
        </w:rPr>
        <w:t xml:space="preserve"> cada una de las variables de </w:t>
      </w:r>
      <w:proofErr w:type="spellStart"/>
      <w:r w:rsidR="00CE7D76" w:rsidRPr="005500EB">
        <w:rPr>
          <w:color w:val="auto"/>
        </w:rPr>
        <w:t>WordlClim</w:t>
      </w:r>
      <w:proofErr w:type="spellEnd"/>
      <w:r w:rsidR="00CE7D76" w:rsidRPr="005500EB">
        <w:rPr>
          <w:color w:val="auto"/>
        </w:rPr>
        <w:t xml:space="preserve"> </w:t>
      </w:r>
      <w:r w:rsidR="00E63748" w:rsidRPr="00BB018F">
        <w:rPr>
          <w:color w:val="auto"/>
        </w:rPr>
        <w:t>de los diez puntos obtenidos</w:t>
      </w:r>
      <w:r w:rsidR="00C84FCB" w:rsidRPr="00BB018F">
        <w:rPr>
          <w:color w:val="auto"/>
        </w:rPr>
        <w:t>, establec</w:t>
      </w:r>
      <w:r w:rsidR="00E63748" w:rsidRPr="00BB018F">
        <w:rPr>
          <w:color w:val="auto"/>
        </w:rPr>
        <w:t>iendo</w:t>
      </w:r>
      <w:r w:rsidR="00C84FCB" w:rsidRPr="00BB018F">
        <w:rPr>
          <w:color w:val="auto"/>
        </w:rPr>
        <w:t xml:space="preserve"> </w:t>
      </w:r>
      <w:r w:rsidR="006B46F2" w:rsidRPr="00BB018F">
        <w:rPr>
          <w:color w:val="auto"/>
        </w:rPr>
        <w:t>rangos que fueron procesados a través de álgebra booleana</w:t>
      </w:r>
      <w:r w:rsidR="000C7E82" w:rsidRPr="00BB018F">
        <w:rPr>
          <w:color w:val="auto"/>
        </w:rPr>
        <w:t xml:space="preserve">; además, se aplicó un análisis de </w:t>
      </w:r>
      <w:proofErr w:type="spellStart"/>
      <w:r w:rsidR="000C7E82" w:rsidRPr="00BB018F">
        <w:rPr>
          <w:color w:val="auto"/>
        </w:rPr>
        <w:t>clústers</w:t>
      </w:r>
      <w:proofErr w:type="spellEnd"/>
      <w:r w:rsidR="000C7E82" w:rsidRPr="00BB018F">
        <w:rPr>
          <w:color w:val="auto"/>
        </w:rPr>
        <w:t xml:space="preserve"> para obtener la similitud bioclimática entre los sitios</w:t>
      </w:r>
      <w:r w:rsidR="006B46F2" w:rsidRPr="00BB018F">
        <w:rPr>
          <w:color w:val="auto"/>
        </w:rPr>
        <w:t xml:space="preserve">. </w:t>
      </w:r>
      <w:r w:rsidR="000C7E82" w:rsidRPr="00BB018F">
        <w:rPr>
          <w:color w:val="auto"/>
        </w:rPr>
        <w:t>La</w:t>
      </w:r>
      <w:r w:rsidR="006B46F2" w:rsidRPr="00BB018F">
        <w:rPr>
          <w:color w:val="auto"/>
        </w:rPr>
        <w:t xml:space="preserve"> distribución potencial también fue sobrepuesta en Google Earth™ para repetir el proceso de ajuste del modelo y obtener así la distribución real </w:t>
      </w:r>
      <w:r w:rsidR="00B46B43" w:rsidRPr="00BB018F">
        <w:rPr>
          <w:color w:val="auto"/>
        </w:rPr>
        <w:t>de</w:t>
      </w:r>
      <w:r w:rsidR="002D54A5" w:rsidRPr="00BB018F">
        <w:rPr>
          <w:color w:val="auto"/>
        </w:rPr>
        <w:t xml:space="preserve">l bosque de </w:t>
      </w:r>
      <w:r w:rsidR="00B46B43" w:rsidRPr="00BB018F">
        <w:rPr>
          <w:color w:val="auto"/>
        </w:rPr>
        <w:t>oyamel en Tamaulipas</w:t>
      </w:r>
      <w:r w:rsidR="004601AC" w:rsidRPr="00BB018F">
        <w:rPr>
          <w:color w:val="auto"/>
        </w:rPr>
        <w:t>. De esta forma, se obtuvo</w:t>
      </w:r>
      <w:r w:rsidR="009C5B6A" w:rsidRPr="00BB018F">
        <w:rPr>
          <w:color w:val="auto"/>
        </w:rPr>
        <w:t xml:space="preserve"> como resultado </w:t>
      </w:r>
      <w:r w:rsidR="00B51048" w:rsidRPr="00BB018F">
        <w:rPr>
          <w:color w:val="auto"/>
        </w:rPr>
        <w:t xml:space="preserve">una superficie potencial de </w:t>
      </w:r>
      <w:r w:rsidR="001D4974" w:rsidRPr="00BB018F">
        <w:rPr>
          <w:color w:val="auto"/>
        </w:rPr>
        <w:t>165.9 Km</w:t>
      </w:r>
      <w:r w:rsidR="001D4974" w:rsidRPr="00BB018F">
        <w:rPr>
          <w:color w:val="auto"/>
          <w:vertAlign w:val="superscript"/>
        </w:rPr>
        <w:t>2</w:t>
      </w:r>
      <w:r w:rsidR="004601AC" w:rsidRPr="00BB018F">
        <w:rPr>
          <w:color w:val="auto"/>
        </w:rPr>
        <w:t>,</w:t>
      </w:r>
      <w:r w:rsidR="001D4974" w:rsidRPr="00BB018F">
        <w:rPr>
          <w:color w:val="auto"/>
        </w:rPr>
        <w:t xml:space="preserve"> </w:t>
      </w:r>
      <w:r w:rsidR="004601AC" w:rsidRPr="00BB018F">
        <w:rPr>
          <w:color w:val="auto"/>
        </w:rPr>
        <w:t>pero</w:t>
      </w:r>
      <w:r w:rsidR="001D4974" w:rsidRPr="00BB018F">
        <w:rPr>
          <w:color w:val="auto"/>
        </w:rPr>
        <w:t xml:space="preserve"> la</w:t>
      </w:r>
      <w:r w:rsidR="00493E72" w:rsidRPr="00BB018F">
        <w:rPr>
          <w:color w:val="auto"/>
        </w:rPr>
        <w:t xml:space="preserve"> distribución </w:t>
      </w:r>
      <w:r w:rsidR="00B51048" w:rsidRPr="00BB018F">
        <w:rPr>
          <w:color w:val="auto"/>
        </w:rPr>
        <w:t xml:space="preserve">real </w:t>
      </w:r>
      <w:r w:rsidR="00493E72" w:rsidRPr="00BB018F">
        <w:rPr>
          <w:color w:val="auto"/>
        </w:rPr>
        <w:t xml:space="preserve">es </w:t>
      </w:r>
      <w:r w:rsidR="00B51048" w:rsidRPr="00BB018F">
        <w:rPr>
          <w:color w:val="auto"/>
        </w:rPr>
        <w:t>de</w:t>
      </w:r>
      <w:r w:rsidR="00A40A4C" w:rsidRPr="00BB018F">
        <w:rPr>
          <w:color w:val="auto"/>
        </w:rPr>
        <w:t xml:space="preserve"> </w:t>
      </w:r>
      <w:r w:rsidR="00493E72" w:rsidRPr="00BB018F">
        <w:rPr>
          <w:color w:val="auto"/>
        </w:rPr>
        <w:t xml:space="preserve">apenas </w:t>
      </w:r>
      <w:r w:rsidR="00A40A4C" w:rsidRPr="00BB018F">
        <w:rPr>
          <w:color w:val="auto"/>
        </w:rPr>
        <w:t>3</w:t>
      </w:r>
      <w:r w:rsidR="000A10C8" w:rsidRPr="00BB018F">
        <w:rPr>
          <w:color w:val="auto"/>
        </w:rPr>
        <w:t>.</w:t>
      </w:r>
      <w:r w:rsidR="00A40A4C" w:rsidRPr="00BB018F">
        <w:rPr>
          <w:color w:val="auto"/>
        </w:rPr>
        <w:t xml:space="preserve">68 </w:t>
      </w:r>
      <w:r w:rsidR="000A10C8" w:rsidRPr="00BB018F">
        <w:rPr>
          <w:color w:val="auto"/>
        </w:rPr>
        <w:t>Km</w:t>
      </w:r>
      <w:r w:rsidR="000A10C8" w:rsidRPr="00BB018F">
        <w:rPr>
          <w:color w:val="auto"/>
          <w:vertAlign w:val="superscript"/>
        </w:rPr>
        <w:t>2</w:t>
      </w:r>
      <w:r w:rsidR="00B51048" w:rsidRPr="00BB018F">
        <w:rPr>
          <w:color w:val="auto"/>
        </w:rPr>
        <w:t xml:space="preserve">, </w:t>
      </w:r>
      <w:r w:rsidR="004601AC" w:rsidRPr="00BB018F">
        <w:rPr>
          <w:color w:val="auto"/>
        </w:rPr>
        <w:t xml:space="preserve">lo </w:t>
      </w:r>
      <w:r w:rsidR="00B51048" w:rsidRPr="00BB018F">
        <w:rPr>
          <w:color w:val="auto"/>
        </w:rPr>
        <w:t>que</w:t>
      </w:r>
      <w:r w:rsidR="00AD456C" w:rsidRPr="00BB018F">
        <w:rPr>
          <w:color w:val="auto"/>
        </w:rPr>
        <w:t xml:space="preserve"> </w:t>
      </w:r>
      <w:r w:rsidR="002F0D1C" w:rsidRPr="00BB018F">
        <w:rPr>
          <w:color w:val="auto"/>
        </w:rPr>
        <w:t>representa</w:t>
      </w:r>
      <w:r w:rsidR="009C5B6A" w:rsidRPr="00BB018F">
        <w:rPr>
          <w:color w:val="auto"/>
        </w:rPr>
        <w:t xml:space="preserve"> menos del</w:t>
      </w:r>
      <w:r w:rsidR="00273C9D" w:rsidRPr="00BB018F">
        <w:rPr>
          <w:color w:val="auto"/>
        </w:rPr>
        <w:t xml:space="preserve"> 1% de</w:t>
      </w:r>
      <w:r w:rsidR="009C30C6" w:rsidRPr="00BB018F">
        <w:rPr>
          <w:color w:val="auto"/>
        </w:rPr>
        <w:t xml:space="preserve">l </w:t>
      </w:r>
      <w:r w:rsidR="009C5B6A" w:rsidRPr="00BB018F">
        <w:rPr>
          <w:color w:val="auto"/>
        </w:rPr>
        <w:t>territorio estatal</w:t>
      </w:r>
      <w:r w:rsidR="00273C9D" w:rsidRPr="00BB018F">
        <w:rPr>
          <w:color w:val="auto"/>
        </w:rPr>
        <w:t>.</w:t>
      </w:r>
      <w:r w:rsidR="00A40A4C" w:rsidRPr="00BB018F">
        <w:rPr>
          <w:color w:val="auto"/>
        </w:rPr>
        <w:t xml:space="preserve"> En </w:t>
      </w:r>
      <w:r w:rsidR="004601AC" w:rsidRPr="00BB018F">
        <w:rPr>
          <w:color w:val="auto"/>
        </w:rPr>
        <w:t xml:space="preserve">los </w:t>
      </w:r>
      <w:proofErr w:type="spellStart"/>
      <w:r w:rsidR="004601AC" w:rsidRPr="00BB018F">
        <w:rPr>
          <w:color w:val="auto"/>
        </w:rPr>
        <w:t>PCC</w:t>
      </w:r>
      <w:r w:rsidR="00A40A4C" w:rsidRPr="00BB018F">
        <w:rPr>
          <w:color w:val="auto"/>
        </w:rPr>
        <w:t>s</w:t>
      </w:r>
      <w:proofErr w:type="spellEnd"/>
      <w:r w:rsidR="00A40A4C" w:rsidRPr="00BB018F">
        <w:rPr>
          <w:color w:val="auto"/>
        </w:rPr>
        <w:t xml:space="preserve"> se presentan condiciones de humedad y temperatura templada todo el año, que son producto de la exposición e inclinación de la ladera</w:t>
      </w:r>
      <w:r w:rsidR="000171A0" w:rsidRPr="00BB018F">
        <w:rPr>
          <w:color w:val="auto"/>
        </w:rPr>
        <w:t>; ahí,</w:t>
      </w:r>
      <w:r w:rsidR="00414BB2" w:rsidRPr="00BB018F">
        <w:rPr>
          <w:color w:val="auto"/>
        </w:rPr>
        <w:t xml:space="preserve"> la humedad depende</w:t>
      </w:r>
      <w:r w:rsidR="00A40A4C" w:rsidRPr="00BB018F">
        <w:rPr>
          <w:color w:val="auto"/>
        </w:rPr>
        <w:t xml:space="preserve"> de la altitud en los sitios </w:t>
      </w:r>
      <w:r w:rsidR="004601AC" w:rsidRPr="00BB018F">
        <w:rPr>
          <w:color w:val="auto"/>
        </w:rPr>
        <w:t>de la Sierra Madre Oriental,</w:t>
      </w:r>
      <w:r w:rsidR="00A40A4C" w:rsidRPr="00BB018F">
        <w:rPr>
          <w:color w:val="auto"/>
        </w:rPr>
        <w:t xml:space="preserve"> y de la </w:t>
      </w:r>
      <w:r w:rsidR="003E399C" w:rsidRPr="00BB018F">
        <w:rPr>
          <w:color w:val="auto"/>
        </w:rPr>
        <w:t>cercanía al</w:t>
      </w:r>
      <w:r w:rsidR="00A40A4C" w:rsidRPr="00BB018F">
        <w:rPr>
          <w:color w:val="auto"/>
        </w:rPr>
        <w:t xml:space="preserve"> Golfo de México </w:t>
      </w:r>
      <w:r w:rsidR="00CF7148" w:rsidRPr="00BB018F">
        <w:rPr>
          <w:color w:val="auto"/>
        </w:rPr>
        <w:t xml:space="preserve">en </w:t>
      </w:r>
      <w:r w:rsidR="004601AC" w:rsidRPr="00BB018F">
        <w:rPr>
          <w:color w:val="auto"/>
        </w:rPr>
        <w:t>el bosque de la Sierra de San Carlos</w:t>
      </w:r>
      <w:r w:rsidR="00567A95" w:rsidRPr="00BB018F">
        <w:rPr>
          <w:color w:val="auto"/>
        </w:rPr>
        <w:t>; esta diferencia en la provisión de humedad</w:t>
      </w:r>
      <w:r w:rsidR="006413D9" w:rsidRPr="00BB018F">
        <w:rPr>
          <w:color w:val="auto"/>
        </w:rPr>
        <w:t xml:space="preserve"> es la </w:t>
      </w:r>
      <w:r w:rsidR="00567A95" w:rsidRPr="00BB018F">
        <w:rPr>
          <w:color w:val="auto"/>
        </w:rPr>
        <w:t>variable</w:t>
      </w:r>
      <w:r w:rsidR="006413D9" w:rsidRPr="00BB018F">
        <w:rPr>
          <w:color w:val="auto"/>
        </w:rPr>
        <w:t xml:space="preserve"> de disgregación principal </w:t>
      </w:r>
      <w:r w:rsidR="00567A95" w:rsidRPr="00BB018F">
        <w:rPr>
          <w:color w:val="auto"/>
        </w:rPr>
        <w:t xml:space="preserve">entre ambos </w:t>
      </w:r>
      <w:r w:rsidR="00D1133F" w:rsidRPr="00BB018F">
        <w:rPr>
          <w:color w:val="auto"/>
        </w:rPr>
        <w:t>sitios</w:t>
      </w:r>
      <w:r w:rsidR="00A40A4C" w:rsidRPr="00BB018F">
        <w:rPr>
          <w:color w:val="auto"/>
        </w:rPr>
        <w:t>.</w:t>
      </w:r>
      <w:r w:rsidR="00A10FF1" w:rsidRPr="00BB018F">
        <w:rPr>
          <w:color w:val="auto"/>
        </w:rPr>
        <w:t xml:space="preserve"> Además de estas condiciones, otros factores han permitido </w:t>
      </w:r>
      <w:r w:rsidR="00A10FF1" w:rsidRPr="00BB018F">
        <w:rPr>
          <w:color w:val="auto"/>
        </w:rPr>
        <w:lastRenderedPageBreak/>
        <w:t xml:space="preserve">la prevalencia de los bosques en Tamaulipas, principalmente a su aislamiento y acceso difícil, </w:t>
      </w:r>
      <w:r w:rsidR="00CF7148" w:rsidRPr="00BB018F">
        <w:rPr>
          <w:color w:val="auto"/>
        </w:rPr>
        <w:t xml:space="preserve">por </w:t>
      </w:r>
      <w:r w:rsidR="00A10FF1" w:rsidRPr="00BB018F">
        <w:rPr>
          <w:color w:val="auto"/>
        </w:rPr>
        <w:t>lo que no son aprovechados comercialmente.</w:t>
      </w:r>
      <w:r w:rsidR="00493E72" w:rsidRPr="00BB018F">
        <w:rPr>
          <w:color w:val="auto"/>
        </w:rPr>
        <w:t xml:space="preserve"> Algunos </w:t>
      </w:r>
      <w:r w:rsidR="004601AC" w:rsidRPr="00BB018F">
        <w:rPr>
          <w:color w:val="auto"/>
        </w:rPr>
        <w:t>lugares de la distribución potencial</w:t>
      </w:r>
      <w:r w:rsidR="00493E72" w:rsidRPr="00BB018F">
        <w:rPr>
          <w:color w:val="auto"/>
        </w:rPr>
        <w:t xml:space="preserve"> se encuentran ocupados principalmente por bosques de pino, pero gran parte de la superficie ha sido afectada principalmente</w:t>
      </w:r>
      <w:r w:rsidR="00010DB1" w:rsidRPr="00BB018F">
        <w:rPr>
          <w:color w:val="auto"/>
        </w:rPr>
        <w:t xml:space="preserve"> por</w:t>
      </w:r>
      <w:r w:rsidR="00493E72" w:rsidRPr="00BB018F">
        <w:rPr>
          <w:color w:val="auto"/>
        </w:rPr>
        <w:t xml:space="preserve"> incendios, por lo que presentan </w:t>
      </w:r>
      <w:r w:rsidR="00774D6C" w:rsidRPr="00BB018F">
        <w:rPr>
          <w:color w:val="auto"/>
        </w:rPr>
        <w:t>chaparrales, matorrales</w:t>
      </w:r>
      <w:r w:rsidR="00493E72" w:rsidRPr="00BB018F">
        <w:rPr>
          <w:color w:val="auto"/>
        </w:rPr>
        <w:t xml:space="preserve"> o pastizales inducidos.</w:t>
      </w:r>
      <w:r w:rsidR="00273C9D" w:rsidRPr="00BB018F">
        <w:rPr>
          <w:color w:val="auto"/>
        </w:rPr>
        <w:t xml:space="preserve"> </w:t>
      </w:r>
      <w:r w:rsidR="00B51048" w:rsidRPr="00BB018F">
        <w:rPr>
          <w:color w:val="auto"/>
        </w:rPr>
        <w:t xml:space="preserve">Por ser un ecosistema aislado y </w:t>
      </w:r>
      <w:proofErr w:type="spellStart"/>
      <w:r w:rsidR="00B51048" w:rsidRPr="00BB018F">
        <w:rPr>
          <w:color w:val="auto"/>
        </w:rPr>
        <w:t>relictual</w:t>
      </w:r>
      <w:proofErr w:type="spellEnd"/>
      <w:r w:rsidR="00B51048" w:rsidRPr="00BB018F">
        <w:rPr>
          <w:color w:val="auto"/>
        </w:rPr>
        <w:t>, formado de</w:t>
      </w:r>
      <w:r w:rsidR="00C36FDA" w:rsidRPr="00BB018F">
        <w:rPr>
          <w:color w:val="auto"/>
        </w:rPr>
        <w:t xml:space="preserve"> </w:t>
      </w:r>
      <w:r w:rsidR="00704BFA" w:rsidRPr="00BB018F">
        <w:rPr>
          <w:color w:val="auto"/>
        </w:rPr>
        <w:t xml:space="preserve">especies en riesgo </w:t>
      </w:r>
      <w:r w:rsidR="00B51048" w:rsidRPr="00BB018F">
        <w:rPr>
          <w:color w:val="auto"/>
        </w:rPr>
        <w:t>y que además no cuenta con protección oficial</w:t>
      </w:r>
      <w:r w:rsidR="00C36FDA" w:rsidRPr="00BB018F">
        <w:rPr>
          <w:color w:val="auto"/>
        </w:rPr>
        <w:t>,</w:t>
      </w:r>
      <w:r w:rsidR="007E6BDA" w:rsidRPr="00BB018F">
        <w:rPr>
          <w:color w:val="auto"/>
        </w:rPr>
        <w:t xml:space="preserve"> puede</w:t>
      </w:r>
      <w:r w:rsidR="00C43F3D" w:rsidRPr="00BB018F">
        <w:rPr>
          <w:color w:val="auto"/>
        </w:rPr>
        <w:t xml:space="preserve"> presentar </w:t>
      </w:r>
      <w:r w:rsidR="00B46B43" w:rsidRPr="00BB018F">
        <w:rPr>
          <w:color w:val="auto"/>
        </w:rPr>
        <w:t xml:space="preserve">niveles significativos de </w:t>
      </w:r>
      <w:r w:rsidR="00C43F3D" w:rsidRPr="00BB018F">
        <w:rPr>
          <w:color w:val="auto"/>
        </w:rPr>
        <w:t>fragilidad y vulnerabilidad</w:t>
      </w:r>
      <w:r w:rsidR="00B46B43" w:rsidRPr="00BB018F">
        <w:rPr>
          <w:color w:val="auto"/>
        </w:rPr>
        <w:t>,</w:t>
      </w:r>
      <w:r w:rsidR="00C36FDA" w:rsidRPr="00BB018F">
        <w:rPr>
          <w:color w:val="auto"/>
        </w:rPr>
        <w:t xml:space="preserve"> especialmente</w:t>
      </w:r>
      <w:r w:rsidR="00C43F3D" w:rsidRPr="00BB018F">
        <w:rPr>
          <w:color w:val="auto"/>
        </w:rPr>
        <w:t xml:space="preserve"> ante las condiciones cambiantes </w:t>
      </w:r>
      <w:r w:rsidR="009C30C6" w:rsidRPr="00BB018F">
        <w:rPr>
          <w:color w:val="auto"/>
        </w:rPr>
        <w:t>d</w:t>
      </w:r>
      <w:r w:rsidR="00C43F3D" w:rsidRPr="00BB018F">
        <w:rPr>
          <w:color w:val="auto"/>
        </w:rPr>
        <w:t>el clima planetario.</w:t>
      </w:r>
      <w:r w:rsidR="007E6BDA" w:rsidRPr="00BB018F">
        <w:rPr>
          <w:color w:val="auto"/>
        </w:rPr>
        <w:t xml:space="preserve"> Conocer su distribución </w:t>
      </w:r>
      <w:r w:rsidR="00987786" w:rsidRPr="00BB018F">
        <w:rPr>
          <w:color w:val="auto"/>
        </w:rPr>
        <w:t>sienta bases</w:t>
      </w:r>
      <w:r w:rsidR="007E6BDA" w:rsidRPr="00BB018F">
        <w:rPr>
          <w:color w:val="auto"/>
        </w:rPr>
        <w:t xml:space="preserve"> para estudios más profundos</w:t>
      </w:r>
      <w:r w:rsidR="00B46B43" w:rsidRPr="00BB018F">
        <w:rPr>
          <w:color w:val="auto"/>
        </w:rPr>
        <w:t xml:space="preserve"> y estrategias de conservación</w:t>
      </w:r>
      <w:r w:rsidR="00C36FDA" w:rsidRPr="00BB018F">
        <w:rPr>
          <w:color w:val="auto"/>
        </w:rPr>
        <w:t xml:space="preserve"> adecuadas</w:t>
      </w:r>
      <w:r w:rsidR="00A40A4C" w:rsidRPr="00BB018F">
        <w:rPr>
          <w:color w:val="auto"/>
        </w:rPr>
        <w:t xml:space="preserve"> a estos bosques</w:t>
      </w:r>
      <w:r w:rsidR="007E6BDA" w:rsidRPr="00BB018F">
        <w:rPr>
          <w:color w:val="auto"/>
        </w:rPr>
        <w:t>.</w:t>
      </w:r>
      <w:r w:rsidR="008E182F" w:rsidRPr="00BB018F">
        <w:rPr>
          <w:color w:val="auto"/>
        </w:rPr>
        <w:t xml:space="preserve"> Finalmente, y a pesar de la limitación de cartografía digital a gran detalle, las herramientas geoespaciales y el método empleado resultaron adecuados para modelar la distribución real del bosque de </w:t>
      </w:r>
      <w:proofErr w:type="spellStart"/>
      <w:r w:rsidR="008E182F" w:rsidRPr="00BB018F">
        <w:rPr>
          <w:i/>
          <w:color w:val="auto"/>
        </w:rPr>
        <w:t>Abies</w:t>
      </w:r>
      <w:proofErr w:type="spellEnd"/>
      <w:r w:rsidR="008E182F" w:rsidRPr="00BB018F">
        <w:rPr>
          <w:color w:val="auto"/>
        </w:rPr>
        <w:t xml:space="preserve"> en el Tamaulipas, siendo más apropiado que el uso de algoritmos de nicho ecológico, debido principalmente a que estos dependen de un elevado número de registros. </w:t>
      </w:r>
    </w:p>
    <w:p w14:paraId="65579AEC" w14:textId="77777777" w:rsidR="000376D3" w:rsidRPr="00BB018F" w:rsidRDefault="000376D3" w:rsidP="009C29A7">
      <w:pPr>
        <w:spacing w:before="0" w:after="0" w:line="240" w:lineRule="auto"/>
        <w:jc w:val="both"/>
        <w:rPr>
          <w:color w:val="auto"/>
        </w:rPr>
      </w:pPr>
      <w:r w:rsidRPr="00BB018F">
        <w:rPr>
          <w:b/>
          <w:color w:val="auto"/>
        </w:rPr>
        <w:t>Palabras clave:</w:t>
      </w:r>
      <w:r w:rsidRPr="00BB018F">
        <w:rPr>
          <w:color w:val="auto"/>
        </w:rPr>
        <w:t xml:space="preserve"> Bosque</w:t>
      </w:r>
      <w:r w:rsidR="00E63748" w:rsidRPr="00BB018F">
        <w:rPr>
          <w:color w:val="auto"/>
        </w:rPr>
        <w:t xml:space="preserve"> </w:t>
      </w:r>
      <w:proofErr w:type="spellStart"/>
      <w:r w:rsidR="00E63748" w:rsidRPr="00BB018F">
        <w:rPr>
          <w:color w:val="auto"/>
        </w:rPr>
        <w:t>relictual</w:t>
      </w:r>
      <w:proofErr w:type="spellEnd"/>
      <w:r w:rsidRPr="00BB018F">
        <w:rPr>
          <w:color w:val="auto"/>
        </w:rPr>
        <w:t xml:space="preserve"> de </w:t>
      </w:r>
      <w:proofErr w:type="spellStart"/>
      <w:r w:rsidRPr="00BB018F">
        <w:rPr>
          <w:i/>
          <w:color w:val="auto"/>
        </w:rPr>
        <w:t>Abies</w:t>
      </w:r>
      <w:proofErr w:type="spellEnd"/>
      <w:r w:rsidRPr="00BB018F">
        <w:rPr>
          <w:color w:val="auto"/>
        </w:rPr>
        <w:t>, Google Earth™, Sistemas de Información Geográfica, Tamaulipas, México.</w:t>
      </w:r>
    </w:p>
    <w:p w14:paraId="6CDF2F91" w14:textId="77777777" w:rsidR="00C43F3D" w:rsidRPr="00055382" w:rsidRDefault="00C43F3D" w:rsidP="000376D3">
      <w:pPr>
        <w:spacing w:before="0" w:after="0" w:line="240" w:lineRule="auto"/>
        <w:rPr>
          <w:color w:val="auto"/>
          <w:sz w:val="20"/>
          <w:szCs w:val="20"/>
        </w:rPr>
      </w:pPr>
    </w:p>
    <w:p w14:paraId="4930B3BA" w14:textId="77777777" w:rsidR="000376D3" w:rsidRPr="008145F5" w:rsidRDefault="000376D3" w:rsidP="000376D3">
      <w:pPr>
        <w:spacing w:before="0" w:after="0" w:line="240" w:lineRule="auto"/>
        <w:jc w:val="both"/>
        <w:rPr>
          <w:b/>
          <w:sz w:val="32"/>
          <w:szCs w:val="32"/>
          <w:lang w:val="en-US"/>
        </w:rPr>
      </w:pPr>
      <w:r w:rsidRPr="008145F5">
        <w:rPr>
          <w:b/>
          <w:sz w:val="32"/>
          <w:szCs w:val="32"/>
          <w:lang w:val="en-US"/>
        </w:rPr>
        <w:t>Abstract:</w:t>
      </w:r>
    </w:p>
    <w:p w14:paraId="6C6BCFB1" w14:textId="77777777" w:rsidR="007D6AFC" w:rsidRDefault="007D6AFC" w:rsidP="007D6AFC">
      <w:pPr>
        <w:spacing w:before="0" w:after="0" w:line="240" w:lineRule="auto"/>
        <w:rPr>
          <w:color w:val="auto"/>
          <w:lang w:val="en-US"/>
        </w:rPr>
      </w:pPr>
      <w:r w:rsidRPr="00A17277">
        <w:rPr>
          <w:color w:val="auto"/>
          <w:lang w:val="en-US"/>
        </w:rPr>
        <w:t xml:space="preserve">In the northeast of Mexico, the genus </w:t>
      </w:r>
      <w:proofErr w:type="spellStart"/>
      <w:r w:rsidRPr="00A17277">
        <w:rPr>
          <w:i/>
          <w:color w:val="auto"/>
          <w:lang w:val="en-US"/>
        </w:rPr>
        <w:t>Abies</w:t>
      </w:r>
      <w:proofErr w:type="spellEnd"/>
      <w:r w:rsidRPr="00A17277">
        <w:rPr>
          <w:color w:val="auto"/>
          <w:lang w:val="en-US"/>
        </w:rPr>
        <w:t xml:space="preserve"> forms forests considered relicts, with distribution only recognized by governmental instances for the state of Nuevo León.</w:t>
      </w:r>
      <w:r>
        <w:rPr>
          <w:color w:val="auto"/>
          <w:lang w:val="en-US"/>
        </w:rPr>
        <w:t xml:space="preserve"> </w:t>
      </w:r>
      <w:r w:rsidRPr="006F466D">
        <w:rPr>
          <w:color w:val="auto"/>
          <w:lang w:val="en-US"/>
        </w:rPr>
        <w:t xml:space="preserve">There are four species of </w:t>
      </w:r>
      <w:proofErr w:type="spellStart"/>
      <w:r w:rsidRPr="006F466D">
        <w:rPr>
          <w:i/>
          <w:color w:val="auto"/>
          <w:lang w:val="en-US"/>
        </w:rPr>
        <w:t>Abies</w:t>
      </w:r>
      <w:proofErr w:type="spellEnd"/>
      <w:r w:rsidRPr="006F466D">
        <w:rPr>
          <w:color w:val="auto"/>
          <w:lang w:val="en-US"/>
        </w:rPr>
        <w:t xml:space="preserve"> known</w:t>
      </w:r>
      <w:r>
        <w:rPr>
          <w:color w:val="auto"/>
          <w:lang w:val="en-US"/>
        </w:rPr>
        <w:t xml:space="preserve"> within the state of Tamaulipas</w:t>
      </w:r>
      <w:r w:rsidRPr="00A17277">
        <w:rPr>
          <w:color w:val="auto"/>
          <w:lang w:val="en-US"/>
        </w:rPr>
        <w:t>, which are listed by IUCN, but only two of them (</w:t>
      </w:r>
      <w:r w:rsidRPr="00E72499">
        <w:rPr>
          <w:i/>
          <w:color w:val="auto"/>
          <w:lang w:val="en-US"/>
        </w:rPr>
        <w:t xml:space="preserve">A. </w:t>
      </w:r>
      <w:proofErr w:type="spellStart"/>
      <w:r w:rsidRPr="00E72499">
        <w:rPr>
          <w:i/>
          <w:color w:val="auto"/>
          <w:lang w:val="en-US"/>
        </w:rPr>
        <w:t>vejarii</w:t>
      </w:r>
      <w:proofErr w:type="spellEnd"/>
      <w:r w:rsidRPr="00A17277">
        <w:rPr>
          <w:color w:val="auto"/>
          <w:lang w:val="en-US"/>
        </w:rPr>
        <w:t xml:space="preserve"> and </w:t>
      </w:r>
      <w:r w:rsidRPr="00E72499">
        <w:rPr>
          <w:i/>
          <w:color w:val="auto"/>
          <w:lang w:val="en-US"/>
        </w:rPr>
        <w:t>A</w:t>
      </w:r>
      <w:r w:rsidRPr="00A17277">
        <w:rPr>
          <w:color w:val="auto"/>
          <w:lang w:val="en-US"/>
        </w:rPr>
        <w:t xml:space="preserve">. </w:t>
      </w:r>
      <w:proofErr w:type="spellStart"/>
      <w:r w:rsidRPr="00E72499">
        <w:rPr>
          <w:i/>
          <w:color w:val="auto"/>
          <w:lang w:val="en-US"/>
        </w:rPr>
        <w:t>guatemalensis</w:t>
      </w:r>
      <w:proofErr w:type="spellEnd"/>
      <w:r w:rsidRPr="00A17277">
        <w:rPr>
          <w:color w:val="auto"/>
          <w:lang w:val="en-US"/>
        </w:rPr>
        <w:t>) form forests, being those found in Mexican protection categories.</w:t>
      </w:r>
      <w:r>
        <w:rPr>
          <w:color w:val="auto"/>
          <w:lang w:val="en-US"/>
        </w:rPr>
        <w:t xml:space="preserve"> </w:t>
      </w:r>
      <w:r w:rsidRPr="00A17277">
        <w:rPr>
          <w:color w:val="auto"/>
          <w:lang w:val="en-US"/>
        </w:rPr>
        <w:t xml:space="preserve">The use of free visualization tools and geospatial modeling allowed us to study the relict distribution of these </w:t>
      </w:r>
      <w:proofErr w:type="spellStart"/>
      <w:r w:rsidRPr="00A17277">
        <w:rPr>
          <w:color w:val="auto"/>
          <w:lang w:val="en-US"/>
        </w:rPr>
        <w:t>Tamaulipa</w:t>
      </w:r>
      <w:r>
        <w:rPr>
          <w:color w:val="auto"/>
          <w:lang w:val="en-US"/>
        </w:rPr>
        <w:t>n</w:t>
      </w:r>
      <w:proofErr w:type="spellEnd"/>
      <w:r w:rsidRPr="00A17277">
        <w:rPr>
          <w:color w:val="auto"/>
          <w:lang w:val="en-US"/>
        </w:rPr>
        <w:t xml:space="preserve"> forests. </w:t>
      </w:r>
      <w:r w:rsidRPr="006F466D">
        <w:rPr>
          <w:color w:val="auto"/>
          <w:lang w:val="en-US"/>
        </w:rPr>
        <w:t>We recorded ecogeographic factors from three sites in this forest, at the Fi</w:t>
      </w:r>
      <w:r>
        <w:rPr>
          <w:color w:val="auto"/>
          <w:lang w:val="en-US"/>
        </w:rPr>
        <w:t xml:space="preserve">eld Control Points (PCC), which allowed to </w:t>
      </w:r>
      <w:r w:rsidRPr="00A17277">
        <w:rPr>
          <w:color w:val="auto"/>
          <w:lang w:val="en-US"/>
        </w:rPr>
        <w:t>establish optical characteristics on satellite images of the Google Earth ™ viewer.</w:t>
      </w:r>
      <w:r>
        <w:rPr>
          <w:color w:val="auto"/>
          <w:lang w:val="en-US"/>
        </w:rPr>
        <w:t xml:space="preserve"> </w:t>
      </w:r>
      <w:r w:rsidRPr="00A17277">
        <w:rPr>
          <w:color w:val="auto"/>
          <w:lang w:val="en-US"/>
        </w:rPr>
        <w:t xml:space="preserve">With the values of altitude, slope and exposure, </w:t>
      </w:r>
      <w:r w:rsidR="000171A0">
        <w:rPr>
          <w:color w:val="auto"/>
          <w:lang w:val="en-US"/>
        </w:rPr>
        <w:t>we</w:t>
      </w:r>
      <w:r w:rsidR="000171A0" w:rsidRPr="00A17277">
        <w:rPr>
          <w:color w:val="auto"/>
          <w:lang w:val="en-US"/>
        </w:rPr>
        <w:t xml:space="preserve"> obtained </w:t>
      </w:r>
      <w:r w:rsidRPr="00A17277">
        <w:rPr>
          <w:color w:val="auto"/>
          <w:lang w:val="en-US"/>
        </w:rPr>
        <w:t>a firs</w:t>
      </w:r>
      <w:r w:rsidR="000171A0">
        <w:rPr>
          <w:color w:val="auto"/>
          <w:lang w:val="en-US"/>
        </w:rPr>
        <w:t>t model (approximation model)</w:t>
      </w:r>
      <w:r w:rsidRPr="00A17277">
        <w:rPr>
          <w:color w:val="auto"/>
          <w:lang w:val="en-US"/>
        </w:rPr>
        <w:t xml:space="preserve">, using Boolean algebra with the Spatial Analyst module for ArcView 3.2 of ESRI ™, which was superimposed on the images of the visualizer, to adjust it and obtain a model principal. </w:t>
      </w:r>
      <w:r w:rsidRPr="00BA71FC">
        <w:rPr>
          <w:color w:val="auto"/>
          <w:lang w:val="en-US"/>
        </w:rPr>
        <w:t xml:space="preserve">We added other points on the viewer in places </w:t>
      </w:r>
      <w:r w:rsidRPr="00A17277">
        <w:rPr>
          <w:color w:val="auto"/>
          <w:lang w:val="en-US"/>
        </w:rPr>
        <w:t xml:space="preserve">where the INEGI records the presence of the forest in Nuevo León. Subsequently, the values for each of the </w:t>
      </w:r>
      <w:proofErr w:type="spellStart"/>
      <w:r w:rsidR="00CE7D76" w:rsidRPr="00CE7D76">
        <w:rPr>
          <w:color w:val="auto"/>
          <w:lang w:val="en-US"/>
        </w:rPr>
        <w:t>WordlClim</w:t>
      </w:r>
      <w:proofErr w:type="spellEnd"/>
      <w:r w:rsidR="00CE7D76" w:rsidRPr="00CE7D76">
        <w:rPr>
          <w:color w:val="auto"/>
          <w:lang w:val="en-US"/>
        </w:rPr>
        <w:t xml:space="preserve"> </w:t>
      </w:r>
      <w:r w:rsidRPr="00A17277">
        <w:rPr>
          <w:color w:val="auto"/>
          <w:lang w:val="en-US"/>
        </w:rPr>
        <w:t xml:space="preserve">variables of the ten points obtained were </w:t>
      </w:r>
      <w:r>
        <w:rPr>
          <w:color w:val="auto"/>
          <w:lang w:val="en-US"/>
        </w:rPr>
        <w:t>extracted, establishing ranges that we</w:t>
      </w:r>
      <w:r w:rsidRPr="00A17277">
        <w:rPr>
          <w:color w:val="auto"/>
          <w:lang w:val="en-US"/>
        </w:rPr>
        <w:t xml:space="preserve"> proc</w:t>
      </w:r>
      <w:r>
        <w:rPr>
          <w:color w:val="auto"/>
          <w:lang w:val="en-US"/>
        </w:rPr>
        <w:t>essed through Boolean algebra; also</w:t>
      </w:r>
      <w:r w:rsidRPr="00A17277">
        <w:rPr>
          <w:color w:val="auto"/>
          <w:lang w:val="en-US"/>
        </w:rPr>
        <w:t>, a cluster analysis was applied to obtain the bioclimatic similarity between the sites.</w:t>
      </w:r>
      <w:r>
        <w:rPr>
          <w:color w:val="auto"/>
          <w:lang w:val="en-US"/>
        </w:rPr>
        <w:t xml:space="preserve"> </w:t>
      </w:r>
      <w:r w:rsidRPr="00A17277">
        <w:rPr>
          <w:color w:val="auto"/>
          <w:lang w:val="en-US"/>
        </w:rPr>
        <w:t xml:space="preserve">The potential distribution was also superimposed on Google Earth ™ to repeat the adjustment process of the model and </w:t>
      </w:r>
      <w:r>
        <w:rPr>
          <w:color w:val="auto"/>
          <w:lang w:val="en-US"/>
        </w:rPr>
        <w:t>get</w:t>
      </w:r>
      <w:r w:rsidRPr="00A17277">
        <w:rPr>
          <w:color w:val="auto"/>
          <w:lang w:val="en-US"/>
        </w:rPr>
        <w:t xml:space="preserve"> the real distribution of the </w:t>
      </w:r>
      <w:proofErr w:type="spellStart"/>
      <w:r w:rsidRPr="00A17277">
        <w:rPr>
          <w:color w:val="auto"/>
          <w:lang w:val="en-US"/>
        </w:rPr>
        <w:t>Tamaulipan</w:t>
      </w:r>
      <w:proofErr w:type="spellEnd"/>
      <w:r w:rsidRPr="00A17277">
        <w:rPr>
          <w:color w:val="auto"/>
          <w:lang w:val="en-US"/>
        </w:rPr>
        <w:t xml:space="preserve"> forest. In this way, </w:t>
      </w:r>
      <w:r>
        <w:rPr>
          <w:color w:val="auto"/>
          <w:lang w:val="en-US"/>
        </w:rPr>
        <w:t>we</w:t>
      </w:r>
      <w:r w:rsidRPr="00A17277">
        <w:rPr>
          <w:color w:val="auto"/>
          <w:lang w:val="en-US"/>
        </w:rPr>
        <w:t xml:space="preserve"> obtained a potential area of 165.9 km</w:t>
      </w:r>
      <w:r w:rsidRPr="00E72499">
        <w:rPr>
          <w:color w:val="auto"/>
          <w:vertAlign w:val="superscript"/>
          <w:lang w:val="en-US"/>
        </w:rPr>
        <w:t>2</w:t>
      </w:r>
      <w:r w:rsidRPr="00A17277">
        <w:rPr>
          <w:color w:val="auto"/>
          <w:lang w:val="en-US"/>
        </w:rPr>
        <w:t>, but the actual distribution is only 3.68 km</w:t>
      </w:r>
      <w:r w:rsidRPr="00E72499">
        <w:rPr>
          <w:color w:val="auto"/>
          <w:vertAlign w:val="superscript"/>
          <w:lang w:val="en-US"/>
        </w:rPr>
        <w:t>2</w:t>
      </w:r>
      <w:r w:rsidRPr="00A17277">
        <w:rPr>
          <w:color w:val="auto"/>
          <w:lang w:val="en-US"/>
        </w:rPr>
        <w:t>, which represents less than 1% of the state territory.</w:t>
      </w:r>
      <w:r>
        <w:rPr>
          <w:color w:val="auto"/>
          <w:lang w:val="en-US"/>
        </w:rPr>
        <w:t xml:space="preserve"> </w:t>
      </w:r>
      <w:r w:rsidR="009C379A" w:rsidRPr="009C379A">
        <w:rPr>
          <w:color w:val="auto"/>
          <w:lang w:val="en-US"/>
        </w:rPr>
        <w:t>In the PCCs there are conditions of humidity and temperate temperature throughout the year, which are the product of the exposure and slope of the hillside;</w:t>
      </w:r>
      <w:r w:rsidR="000171A0" w:rsidRPr="000171A0">
        <w:rPr>
          <w:color w:val="auto"/>
          <w:lang w:val="en-US"/>
        </w:rPr>
        <w:t xml:space="preserve"> there</w:t>
      </w:r>
      <w:r w:rsidR="000171A0">
        <w:rPr>
          <w:color w:val="auto"/>
          <w:lang w:val="en-US"/>
        </w:rPr>
        <w:t xml:space="preserve">, </w:t>
      </w:r>
      <w:r w:rsidRPr="00A17277">
        <w:rPr>
          <w:color w:val="auto"/>
          <w:lang w:val="en-US"/>
        </w:rPr>
        <w:t>humidity depends on the altitude</w:t>
      </w:r>
      <w:r w:rsidR="009C379A">
        <w:rPr>
          <w:color w:val="auto"/>
          <w:lang w:val="en-US"/>
        </w:rPr>
        <w:t xml:space="preserve"> at the sites of the Sierra Madre Oriental, </w:t>
      </w:r>
      <w:r w:rsidRPr="00A17277">
        <w:rPr>
          <w:color w:val="auto"/>
          <w:lang w:val="en-US"/>
        </w:rPr>
        <w:t xml:space="preserve">and </w:t>
      </w:r>
      <w:r w:rsidR="009C379A">
        <w:rPr>
          <w:color w:val="auto"/>
          <w:lang w:val="en-US"/>
        </w:rPr>
        <w:t xml:space="preserve">on </w:t>
      </w:r>
      <w:r w:rsidRPr="00A17277">
        <w:rPr>
          <w:color w:val="auto"/>
          <w:lang w:val="en-US"/>
        </w:rPr>
        <w:t>the proximity to the Gulf of Mexico</w:t>
      </w:r>
      <w:r w:rsidR="00CF7148">
        <w:rPr>
          <w:color w:val="auto"/>
          <w:lang w:val="en-US"/>
        </w:rPr>
        <w:t xml:space="preserve"> </w:t>
      </w:r>
      <w:r w:rsidR="009C379A">
        <w:rPr>
          <w:color w:val="auto"/>
          <w:lang w:val="en-US"/>
        </w:rPr>
        <w:t>in</w:t>
      </w:r>
      <w:r w:rsidRPr="00A17277">
        <w:rPr>
          <w:color w:val="auto"/>
          <w:lang w:val="en-US"/>
        </w:rPr>
        <w:t xml:space="preserve"> the for</w:t>
      </w:r>
      <w:r w:rsidR="00567A95">
        <w:rPr>
          <w:color w:val="auto"/>
          <w:lang w:val="en-US"/>
        </w:rPr>
        <w:t>est of the Sierra de San Carlos. W</w:t>
      </w:r>
      <w:r w:rsidRPr="00A17277">
        <w:rPr>
          <w:color w:val="auto"/>
          <w:lang w:val="en-US"/>
        </w:rPr>
        <w:t xml:space="preserve">hich is the main </w:t>
      </w:r>
      <w:r w:rsidR="00D1133F" w:rsidRPr="00D1133F">
        <w:rPr>
          <w:color w:val="auto"/>
          <w:lang w:val="en-US"/>
        </w:rPr>
        <w:t xml:space="preserve">differentiation </w:t>
      </w:r>
      <w:r w:rsidR="00D1133F">
        <w:rPr>
          <w:color w:val="auto"/>
          <w:lang w:val="en-US"/>
        </w:rPr>
        <w:t xml:space="preserve">variable </w:t>
      </w:r>
      <w:r w:rsidR="00D1133F" w:rsidRPr="00D1133F">
        <w:rPr>
          <w:color w:val="auto"/>
          <w:lang w:val="en-US"/>
        </w:rPr>
        <w:t>between both sites</w:t>
      </w:r>
      <w:r w:rsidR="00BB018F">
        <w:rPr>
          <w:color w:val="auto"/>
          <w:lang w:val="en-US"/>
        </w:rPr>
        <w:t xml:space="preserve">. </w:t>
      </w:r>
      <w:r w:rsidRPr="00A17277">
        <w:rPr>
          <w:color w:val="auto"/>
          <w:lang w:val="en-US"/>
        </w:rPr>
        <w:t xml:space="preserve">In addition to these conditions, other factors have allowed the prevalence of forests in </w:t>
      </w:r>
      <w:r w:rsidR="00B63C14" w:rsidRPr="00B63C14">
        <w:rPr>
          <w:color w:val="auto"/>
          <w:lang w:val="en-US"/>
        </w:rPr>
        <w:t>Tamaulipas: they are not harvested commercially, mainly to their isolation and difficult access</w:t>
      </w:r>
      <w:r w:rsidRPr="00A17277">
        <w:rPr>
          <w:color w:val="auto"/>
          <w:lang w:val="en-US"/>
        </w:rPr>
        <w:t>.</w:t>
      </w:r>
      <w:r>
        <w:rPr>
          <w:color w:val="auto"/>
          <w:lang w:val="en-US"/>
        </w:rPr>
        <w:t xml:space="preserve"> </w:t>
      </w:r>
      <w:r w:rsidRPr="00A17277">
        <w:rPr>
          <w:color w:val="auto"/>
          <w:lang w:val="en-US"/>
        </w:rPr>
        <w:t>Some sites of the potenti</w:t>
      </w:r>
      <w:r w:rsidR="000171A0">
        <w:rPr>
          <w:color w:val="auto"/>
          <w:lang w:val="en-US"/>
        </w:rPr>
        <w:t>al distribution are occupied primari</w:t>
      </w:r>
      <w:r w:rsidRPr="00A17277">
        <w:rPr>
          <w:color w:val="auto"/>
          <w:lang w:val="en-US"/>
        </w:rPr>
        <w:t xml:space="preserve">ly by pine forests, but a large part of the surface has been affected mainly by fires, which means that there are </w:t>
      </w:r>
      <w:r w:rsidRPr="00D1133F">
        <w:rPr>
          <w:color w:val="auto"/>
          <w:lang w:val="en-US"/>
        </w:rPr>
        <w:t>chaparrals, shrubs</w:t>
      </w:r>
      <w:r w:rsidR="000171A0" w:rsidRPr="00D1133F">
        <w:rPr>
          <w:color w:val="auto"/>
          <w:lang w:val="en-US"/>
        </w:rPr>
        <w:t>,</w:t>
      </w:r>
      <w:r w:rsidRPr="00D1133F">
        <w:rPr>
          <w:color w:val="auto"/>
          <w:lang w:val="en-US"/>
        </w:rPr>
        <w:t xml:space="preserve"> or induced</w:t>
      </w:r>
      <w:r w:rsidRPr="00A17277">
        <w:rPr>
          <w:color w:val="auto"/>
          <w:lang w:val="en-US"/>
        </w:rPr>
        <w:t xml:space="preserve"> </w:t>
      </w:r>
      <w:r w:rsidR="00567A95">
        <w:rPr>
          <w:color w:val="auto"/>
          <w:lang w:val="en-US"/>
        </w:rPr>
        <w:t>grasslands</w:t>
      </w:r>
      <w:r w:rsidRPr="00A17277">
        <w:rPr>
          <w:color w:val="auto"/>
          <w:lang w:val="en-US"/>
        </w:rPr>
        <w:t xml:space="preserve">. Because it is an isolated and </w:t>
      </w:r>
      <w:proofErr w:type="spellStart"/>
      <w:r w:rsidRPr="00A17277">
        <w:rPr>
          <w:color w:val="auto"/>
          <w:lang w:val="en-US"/>
        </w:rPr>
        <w:t>relictual</w:t>
      </w:r>
      <w:proofErr w:type="spellEnd"/>
      <w:r w:rsidRPr="00A17277">
        <w:rPr>
          <w:color w:val="auto"/>
          <w:lang w:val="en-US"/>
        </w:rPr>
        <w:t xml:space="preserve"> ecosystem, formed of species at risk an</w:t>
      </w:r>
      <w:r w:rsidR="000171A0">
        <w:rPr>
          <w:color w:val="auto"/>
          <w:lang w:val="en-US"/>
        </w:rPr>
        <w:t>d that also does not have leg</w:t>
      </w:r>
      <w:r w:rsidRPr="00A17277">
        <w:rPr>
          <w:color w:val="auto"/>
          <w:lang w:val="en-US"/>
        </w:rPr>
        <w:t>al protection, it can present significant levels of fragility and vulnerability, especially in the face of changing global climate conditions.</w:t>
      </w:r>
      <w:r>
        <w:rPr>
          <w:color w:val="auto"/>
          <w:lang w:val="en-US"/>
        </w:rPr>
        <w:t xml:space="preserve"> </w:t>
      </w:r>
      <w:r w:rsidRPr="00A17277">
        <w:rPr>
          <w:color w:val="auto"/>
          <w:lang w:val="en-US"/>
        </w:rPr>
        <w:t xml:space="preserve">Knowing their distribution provides the basis for more in-depth studies and conservation strategies appropriate to these forests. Finally, and despite the limitation of digital cartography in great detail, the geospatial tools and the method used were adequate to model the real distribution of the </w:t>
      </w:r>
      <w:proofErr w:type="spellStart"/>
      <w:r w:rsidRPr="006F466D">
        <w:rPr>
          <w:i/>
          <w:color w:val="auto"/>
          <w:lang w:val="en-US"/>
        </w:rPr>
        <w:t>Abies</w:t>
      </w:r>
      <w:proofErr w:type="spellEnd"/>
      <w:r w:rsidRPr="00A17277">
        <w:rPr>
          <w:color w:val="auto"/>
          <w:lang w:val="en-US"/>
        </w:rPr>
        <w:t xml:space="preserve"> forest in Tamaulipas, being more appropriate than the use of ecological niche algorithms, mainly due to which they depend on a high number of records.</w:t>
      </w:r>
    </w:p>
    <w:p w14:paraId="7F0BB36E" w14:textId="77777777" w:rsidR="007B1DB3" w:rsidRPr="008145F5" w:rsidRDefault="00985707" w:rsidP="000376D3">
      <w:pPr>
        <w:spacing w:before="0" w:after="0" w:line="240" w:lineRule="auto"/>
        <w:rPr>
          <w:color w:val="auto"/>
          <w:lang w:val="en-US"/>
        </w:rPr>
      </w:pPr>
      <w:r w:rsidRPr="008145F5">
        <w:rPr>
          <w:b/>
          <w:lang w:val="en-US"/>
        </w:rPr>
        <w:lastRenderedPageBreak/>
        <w:t xml:space="preserve">Key words: </w:t>
      </w:r>
      <w:proofErr w:type="spellStart"/>
      <w:r w:rsidR="007B1DB3" w:rsidRPr="008145F5">
        <w:rPr>
          <w:i/>
          <w:color w:val="auto"/>
          <w:lang w:val="en-US"/>
        </w:rPr>
        <w:t>Abies</w:t>
      </w:r>
      <w:proofErr w:type="spellEnd"/>
      <w:r w:rsidR="008E4C8A" w:rsidRPr="00E63748">
        <w:rPr>
          <w:color w:val="auto"/>
          <w:lang w:val="en-US"/>
        </w:rPr>
        <w:t xml:space="preserve"> </w:t>
      </w:r>
      <w:proofErr w:type="spellStart"/>
      <w:r w:rsidR="00E63748" w:rsidRPr="00E63748">
        <w:rPr>
          <w:color w:val="auto"/>
          <w:lang w:val="en-US"/>
        </w:rPr>
        <w:t>relictual</w:t>
      </w:r>
      <w:proofErr w:type="spellEnd"/>
      <w:r w:rsidR="00E63748">
        <w:rPr>
          <w:i/>
          <w:color w:val="auto"/>
          <w:lang w:val="en-US"/>
        </w:rPr>
        <w:t xml:space="preserve"> </w:t>
      </w:r>
      <w:r w:rsidR="008E4C8A" w:rsidRPr="008145F5">
        <w:rPr>
          <w:color w:val="auto"/>
          <w:lang w:val="en-US"/>
        </w:rPr>
        <w:t>forest</w:t>
      </w:r>
      <w:r w:rsidR="007E59DC" w:rsidRPr="008145F5">
        <w:rPr>
          <w:color w:val="auto"/>
          <w:lang w:val="en-US"/>
        </w:rPr>
        <w:t>;</w:t>
      </w:r>
      <w:r w:rsidR="003736D8" w:rsidRPr="008145F5">
        <w:rPr>
          <w:color w:val="auto"/>
          <w:lang w:val="en-US"/>
        </w:rPr>
        <w:t xml:space="preserve"> </w:t>
      </w:r>
      <w:r w:rsidR="00896CAA" w:rsidRPr="008145F5">
        <w:rPr>
          <w:color w:val="auto"/>
          <w:lang w:val="en-US"/>
        </w:rPr>
        <w:t xml:space="preserve">Tamaulipas, México; </w:t>
      </w:r>
      <w:r w:rsidR="007B1DB3" w:rsidRPr="008145F5">
        <w:rPr>
          <w:color w:val="auto"/>
          <w:lang w:val="en-US"/>
        </w:rPr>
        <w:t>Geographic Inf</w:t>
      </w:r>
      <w:r w:rsidR="00896CAA" w:rsidRPr="008145F5">
        <w:rPr>
          <w:color w:val="auto"/>
          <w:lang w:val="en-US"/>
        </w:rPr>
        <w:t>ormation Systems; Google Earth™.</w:t>
      </w:r>
    </w:p>
    <w:p w14:paraId="7EEF8628" w14:textId="77777777" w:rsidR="002836F7" w:rsidRPr="00D96DDD" w:rsidRDefault="002836F7" w:rsidP="002836F7">
      <w:pPr>
        <w:spacing w:before="0" w:after="0" w:line="360" w:lineRule="auto"/>
        <w:rPr>
          <w:color w:val="auto"/>
          <w:lang w:val="en-US"/>
        </w:rPr>
      </w:pPr>
    </w:p>
    <w:p w14:paraId="45FAAED5" w14:textId="77777777" w:rsidR="00673167" w:rsidRPr="00D96DDD" w:rsidRDefault="0069017E" w:rsidP="002836F7">
      <w:pPr>
        <w:spacing w:before="0" w:after="0" w:line="360" w:lineRule="auto"/>
        <w:rPr>
          <w:b/>
          <w:sz w:val="32"/>
          <w:szCs w:val="32"/>
        </w:rPr>
      </w:pPr>
      <w:r w:rsidRPr="00D96DDD">
        <w:rPr>
          <w:b/>
          <w:sz w:val="32"/>
          <w:szCs w:val="32"/>
        </w:rPr>
        <w:t>Introducción</w:t>
      </w:r>
    </w:p>
    <w:p w14:paraId="3D11F66C" w14:textId="3B9025B3" w:rsidR="008E4995" w:rsidRPr="00D96DDD" w:rsidRDefault="00A14159" w:rsidP="0069017E">
      <w:pPr>
        <w:pStyle w:val="font8"/>
        <w:spacing w:before="0" w:beforeAutospacing="0" w:after="0" w:afterAutospacing="0" w:line="360" w:lineRule="auto"/>
        <w:jc w:val="both"/>
        <w:textAlignment w:val="baseline"/>
      </w:pPr>
      <w:r>
        <w:t>En México, los</w:t>
      </w:r>
      <w:r w:rsidR="006C4C50" w:rsidRPr="00D96DDD">
        <w:t xml:space="preserve"> bosques de montaña boreales</w:t>
      </w:r>
      <w:r w:rsidR="00CA6038" w:rsidRPr="00D96DDD">
        <w:t xml:space="preserve"> son relictos de</w:t>
      </w:r>
      <w:r>
        <w:t>l</w:t>
      </w:r>
      <w:r w:rsidR="00ED4110">
        <w:t xml:space="preserve"> </w:t>
      </w:r>
      <w:r w:rsidR="00CA6038" w:rsidRPr="00D96DDD">
        <w:t>periodo</w:t>
      </w:r>
      <w:r>
        <w:t xml:space="preserve"> glacial</w:t>
      </w:r>
      <w:r w:rsidR="00BF4D08">
        <w:t xml:space="preserve"> </w:t>
      </w:r>
      <w:r w:rsidR="00BF4D08">
        <w:fldChar w:fldCharType="begin" w:fldLock="1"/>
      </w:r>
      <w:r w:rsidR="00BF4D08">
        <w:instrText>ADDIN CSL_CITATION {"citationItems":[{"id":"ITEM-1","itemData":{"DOI":"10.5154/r.rchscfa.2012.11.058","ISSN":"20074018","abstract":"We studied the structure of fir stands (Abies religiosa) in the ejido El Conejo, residing inside the Cofre de Perote National Park, Veracruz. We assessed density, diameter at breast height, height and coverage of adult trees in 17 plots of 625 m2. The regeneration was measured in 17 plots using sub-quadrants of 312. 50 m2. Trees showed a growing structure \"J\"; however, trees are suppressed, even when regeneration is adequate, trees requires clear opening for its development. We found a highly fragmented forest area, and permanently threatened due to the growth of the agricultural frontier and extraction of wood for domestic use. Results show evidence that the national park category does not contribute to forest conservation. © 2013 Hogrefe Publishing.","author":[{"dropping-particle":"","family":"Pineda, M.; Ortega, M.; Sánchez, R.; Ortiz, G.&amp; Vázquez","given":"G.","non-dropping-particle":"","parse-names":false,"suffix":""}],"container-title":"Revista Chapingo, Serie Ciencias Forestales y del Ambiente","id":"ITEM-1","issue":"3","issued":{"date-parts":[["2013"]]},"page":"375-385","publisher":"Universidad Autonoma Chapingo","title":"Estructura poblacional de abies religiosa (Kunth) Schltdl. et Cham., En el ejido el conejo del parque nacional cofre de Perote, Veracruz, México","type":"article-journal","volume":"19"},"uris":["http://www.mendeley.com/documents/?uuid=f4998285-0254-3599-8c4a-1a49385505de"]}],"mendeley":{"formattedCitation":"(Pineda, M.; Ortega, M.; Sánchez, R.; Ortiz, G.&amp; Vázquez, 2013)","plainTextFormattedCitation":"(Pineda, M.; Ortega, M.; Sánchez, R.; Ortiz, G.&amp; Vázquez, 2013)","previouslyFormattedCitation":"(Pineda, M.; Ortega, M.; Sánchez, R.; Ortiz, G.&amp; Vázquez, 2013)"},"properties":{"noteIndex":0},"schema":"https://github.com/citation-style-language/schema/raw/master/csl-citation.json"}</w:instrText>
      </w:r>
      <w:r w:rsidR="00BF4D08">
        <w:fldChar w:fldCharType="separate"/>
      </w:r>
      <w:r w:rsidR="00BF4D08" w:rsidRPr="00BF4D08">
        <w:rPr>
          <w:noProof/>
        </w:rPr>
        <w:t>(Pineda, M.; Ortega, M.; Sánchez, R.; Ortiz, G.&amp; Vázquez, 2013)</w:t>
      </w:r>
      <w:r w:rsidR="00BF4D08">
        <w:fldChar w:fldCharType="end"/>
      </w:r>
      <w:r w:rsidR="00ED4110" w:rsidRPr="001706C3">
        <w:t>,</w:t>
      </w:r>
      <w:r w:rsidR="00CA6038" w:rsidRPr="00D96DDD">
        <w:t xml:space="preserve"> </w:t>
      </w:r>
      <w:r>
        <w:t>caracterizados</w:t>
      </w:r>
      <w:r w:rsidR="006C4C50" w:rsidRPr="00D96DDD">
        <w:t xml:space="preserve"> por</w:t>
      </w:r>
      <w:r w:rsidR="007B1DB3" w:rsidRPr="00D96DDD">
        <w:t xml:space="preserve"> </w:t>
      </w:r>
      <w:r>
        <w:t>e</w:t>
      </w:r>
      <w:r w:rsidR="007B1DB3" w:rsidRPr="00D96DDD">
        <w:t xml:space="preserve">l género </w:t>
      </w:r>
      <w:proofErr w:type="spellStart"/>
      <w:r w:rsidR="007B1DB3" w:rsidRPr="00D96DDD">
        <w:rPr>
          <w:i/>
        </w:rPr>
        <w:t>Abies</w:t>
      </w:r>
      <w:proofErr w:type="spellEnd"/>
      <w:r w:rsidR="006C4C50" w:rsidRPr="00D96DDD">
        <w:t>, por lo que</w:t>
      </w:r>
      <w:r w:rsidR="00F510EA" w:rsidRPr="00D96DDD">
        <w:t xml:space="preserve"> </w:t>
      </w:r>
      <w:r w:rsidR="00F34EC5" w:rsidRPr="00D96DDD">
        <w:t xml:space="preserve">se les conoce </w:t>
      </w:r>
      <w:r>
        <w:t xml:space="preserve">comúnmente </w:t>
      </w:r>
      <w:r w:rsidR="00F34EC5" w:rsidRPr="00D96DDD">
        <w:t>como bosque</w:t>
      </w:r>
      <w:r>
        <w:t>s</w:t>
      </w:r>
      <w:r w:rsidR="00F34EC5" w:rsidRPr="00D96DDD">
        <w:t xml:space="preserve"> de </w:t>
      </w:r>
      <w:proofErr w:type="spellStart"/>
      <w:r w:rsidR="00F34EC5" w:rsidRPr="00D96DDD">
        <w:rPr>
          <w:i/>
        </w:rPr>
        <w:t>Abies</w:t>
      </w:r>
      <w:proofErr w:type="spellEnd"/>
      <w:r w:rsidR="00091326">
        <w:t>,</w:t>
      </w:r>
      <w:r>
        <w:t xml:space="preserve"> </w:t>
      </w:r>
      <w:r w:rsidR="00F34EC5" w:rsidRPr="00D96DDD">
        <w:t>de oyamel</w:t>
      </w:r>
      <w:r w:rsidR="005F7BBF" w:rsidRPr="00D96DDD">
        <w:t xml:space="preserve"> o</w:t>
      </w:r>
      <w:r>
        <w:t xml:space="preserve"> de abeto</w:t>
      </w:r>
      <w:r w:rsidR="00832BC2">
        <w:t xml:space="preserve"> </w:t>
      </w:r>
      <w:r w:rsidR="00832BC2">
        <w:fldChar w:fldCharType="begin" w:fldLock="1"/>
      </w:r>
      <w:r w:rsidR="00BF4D08">
        <w:instrText>ADDIN CSL_CITATION {"citationItems":[{"id":"ITEM-1","itemData":{"author":[{"dropping-particle":"","family":"Rzedowski","given":"J.","non-dropping-particle":"","parse-names":false,"suffix":""}],"edition":"Primera","id":"ITEM-1","issued":{"date-parts":[["2006"]]},"number-of-pages":"525","publisher":"Comisión Nacional para el Conocimiento y Uso de la Biodiversidad","title":"Vegetación de México.","type":"book"},"uris":["http://www.mendeley.com/documents/?uuid=7528e2f9-6246-43da-9332-77f80f99e0d5"]}],"mendeley":{"formattedCitation":"(Rzedowski, 2006)","plainTextFormattedCitation":"(Rzedowski, 2006)","previouslyFormattedCitation":"(Rzedowski, 2006)"},"properties":{"noteIndex":0},"schema":"https://github.com/citation-style-language/schema/raw/master/csl-citation.json"}</w:instrText>
      </w:r>
      <w:r w:rsidR="00832BC2">
        <w:fldChar w:fldCharType="separate"/>
      </w:r>
      <w:r w:rsidR="00832BC2" w:rsidRPr="00832BC2">
        <w:rPr>
          <w:noProof/>
        </w:rPr>
        <w:t>(Rzedowski, 2006)</w:t>
      </w:r>
      <w:r w:rsidR="00832BC2">
        <w:fldChar w:fldCharType="end"/>
      </w:r>
      <w:r w:rsidR="00832BC2">
        <w:t>.</w:t>
      </w:r>
      <w:r w:rsidR="00095164" w:rsidRPr="00D96DDD">
        <w:t xml:space="preserve"> </w:t>
      </w:r>
      <w:r w:rsidR="00EF1125">
        <w:t>Leopold, a</w:t>
      </w:r>
      <w:r w:rsidR="00EF1125" w:rsidRPr="00D96DDD">
        <w:t xml:space="preserve"> mitad del siglo pasado, </w:t>
      </w:r>
      <w:r w:rsidR="00F34EC5" w:rsidRPr="00D96DDD">
        <w:t>lo</w:t>
      </w:r>
      <w:r w:rsidR="006C4C50" w:rsidRPr="00D96DDD">
        <w:t>s</w:t>
      </w:r>
      <w:r w:rsidR="00F34EC5" w:rsidRPr="00D96DDD">
        <w:t xml:space="preserve"> denominó bosque boreal, debido a sus similitudes </w:t>
      </w:r>
      <w:r w:rsidR="00EF1125" w:rsidRPr="00D96DDD">
        <w:t>florística</w:t>
      </w:r>
      <w:r w:rsidR="001168F5">
        <w:t>s</w:t>
      </w:r>
      <w:r w:rsidR="00EF1125" w:rsidRPr="00D96DDD">
        <w:t xml:space="preserve"> y ecológica</w:t>
      </w:r>
      <w:r w:rsidR="001168F5">
        <w:t>s</w:t>
      </w:r>
      <w:r w:rsidR="00EF1125" w:rsidRPr="00D96DDD">
        <w:t xml:space="preserve"> </w:t>
      </w:r>
      <w:r w:rsidR="00F34EC5" w:rsidRPr="00D96DDD">
        <w:t xml:space="preserve">con </w:t>
      </w:r>
      <w:r w:rsidR="00EF1125">
        <w:t>la</w:t>
      </w:r>
      <w:r w:rsidR="00F34EC5" w:rsidRPr="00D96DDD">
        <w:t xml:space="preserve"> Taiga</w:t>
      </w:r>
      <w:r w:rsidR="00BF4D08">
        <w:t xml:space="preserve"> </w:t>
      </w:r>
      <w:r w:rsidR="00BF4D08">
        <w:fldChar w:fldCharType="begin" w:fldLock="1"/>
      </w:r>
      <w:r w:rsidR="00975BCB">
        <w:instrText>ADDIN CSL_CITATION {"citationItems":[{"id":"ITEM-1","itemData":{"author":[{"dropping-particle":"","family":"Rzedowski","given":"J.","non-dropping-particle":"","parse-names":false,"suffix":""}],"edition":"Primera","id":"ITEM-1","issued":{"date-parts":[["2006"]]},"number-of-pages":"525","publisher":"Comisión Nacional para el Conocimiento y Uso de la Biodiversidad","title":"Vegetación de México.","type":"book"},"uris":["http://www.mendeley.com/documents/?uuid=7528e2f9-6246-43da-9332-77f80f99e0d5"]}],"mendeley":{"formattedCitation":"(Rzedowski, 2006)","plainTextFormattedCitation":"(Rzedowski, 2006)","previouslyFormattedCitation":"(Rzedowski, 2006)"},"properties":{"noteIndex":0},"schema":"https://github.com/citation-style-language/schema/raw/master/csl-citation.json"}</w:instrText>
      </w:r>
      <w:r w:rsidR="00BF4D08">
        <w:fldChar w:fldCharType="separate"/>
      </w:r>
      <w:r w:rsidR="00BF4D08" w:rsidRPr="00BF4D08">
        <w:rPr>
          <w:noProof/>
        </w:rPr>
        <w:t>(Rzedowski, 2006)</w:t>
      </w:r>
      <w:r w:rsidR="00BF4D08">
        <w:fldChar w:fldCharType="end"/>
      </w:r>
      <w:r w:rsidR="00F34EC5" w:rsidRPr="00D96DDD">
        <w:t xml:space="preserve">. </w:t>
      </w:r>
      <w:r w:rsidR="001168F5">
        <w:t>Estos bosques están asociados</w:t>
      </w:r>
      <w:r w:rsidR="005F7BBF" w:rsidRPr="00D96DDD">
        <w:t xml:space="preserve"> </w:t>
      </w:r>
      <w:r w:rsidR="004E7EF4" w:rsidRPr="00D96DDD">
        <w:t xml:space="preserve">con </w:t>
      </w:r>
      <w:r w:rsidR="005F7BBF" w:rsidRPr="00D96DDD">
        <w:t>especies</w:t>
      </w:r>
      <w:r w:rsidR="001168F5">
        <w:t xml:space="preserve"> de otros géneros</w:t>
      </w:r>
      <w:r w:rsidR="004E7EF4" w:rsidRPr="00D96DDD">
        <w:t xml:space="preserve"> </w:t>
      </w:r>
      <w:r w:rsidR="001F7492" w:rsidRPr="00D96DDD">
        <w:t>como</w:t>
      </w:r>
      <w:r w:rsidR="004E7EF4" w:rsidRPr="00D96DDD">
        <w:t xml:space="preserve"> </w:t>
      </w:r>
      <w:proofErr w:type="spellStart"/>
      <w:r w:rsidR="004E7EF4" w:rsidRPr="00D96DDD">
        <w:rPr>
          <w:i/>
        </w:rPr>
        <w:t>Pinus</w:t>
      </w:r>
      <w:proofErr w:type="spellEnd"/>
      <w:r w:rsidR="004E7EF4" w:rsidRPr="00D96DDD">
        <w:t>,</w:t>
      </w:r>
      <w:r w:rsidR="004E7EF4" w:rsidRPr="00D96DDD">
        <w:rPr>
          <w:i/>
        </w:rPr>
        <w:t xml:space="preserve"> </w:t>
      </w:r>
      <w:proofErr w:type="spellStart"/>
      <w:r w:rsidR="004E7EF4" w:rsidRPr="00D96DDD">
        <w:rPr>
          <w:i/>
        </w:rPr>
        <w:t>Pseudotsuga</w:t>
      </w:r>
      <w:proofErr w:type="spellEnd"/>
      <w:r w:rsidR="004E7EF4" w:rsidRPr="00D96DDD">
        <w:t xml:space="preserve">, </w:t>
      </w:r>
      <w:r w:rsidR="004E7EF4" w:rsidRPr="00D96DDD">
        <w:rPr>
          <w:i/>
        </w:rPr>
        <w:t>Picea</w:t>
      </w:r>
      <w:r w:rsidR="004E7EF4" w:rsidRPr="00D96DDD">
        <w:t xml:space="preserve">, </w:t>
      </w:r>
      <w:r w:rsidR="004E7EF4" w:rsidRPr="00D96DDD">
        <w:rPr>
          <w:i/>
        </w:rPr>
        <w:t>Quercus</w:t>
      </w:r>
      <w:r w:rsidR="004E7EF4" w:rsidRPr="00D96DDD">
        <w:t xml:space="preserve">, </w:t>
      </w:r>
      <w:proofErr w:type="spellStart"/>
      <w:r w:rsidR="004E7EF4" w:rsidRPr="00D96DDD">
        <w:rPr>
          <w:i/>
        </w:rPr>
        <w:t>Arbutus</w:t>
      </w:r>
      <w:proofErr w:type="spellEnd"/>
      <w:r w:rsidR="001168F5">
        <w:t xml:space="preserve"> </w:t>
      </w:r>
      <w:r w:rsidR="00F9773B">
        <w:fldChar w:fldCharType="begin" w:fldLock="1"/>
      </w:r>
      <w:r w:rsidR="00855E75">
        <w:instrText>ADDIN CSL_CITATION {"citationItems":[{"id":"ITEM-1","itemData":{"DOI":"https://doi.org/10.5424/516","author":[{"dropping-particle":"","family":"Ávila, C.; Aguirre, J.; García","given":"E.","non-dropping-particle":"","parse-names":false,"suffix":""}],"container-title":"Investigación Agraria, Sistemas y Recursos Forestales","id":"ITEM-1","issue":"1","issued":{"date-parts":[["1994"]]},"page":"5-17","title":"Variación estructural del bosque de oyamel(Abies hickelii Flous y Gaussen) en relación con factores ambientales en el pico de Orizaba, México.","type":"article-journal","volume":"3"},"uris":["http://www.mendeley.com/documents/?uuid=06fe3cd6-4f02-41df-9f98-a060cad24225"]},{"id":"ITEM-2","itemData":{"author":[{"dropping-particle":"","family":"Encina, J.A.; Encina, F.J.; Mata, E.&amp; Váldez","given":"J.","non-dropping-particle":"","parse-names":false,"suffix":""}],"container-title":"Boletín de la Sociedad Botánica Mexicana","id":"ITEM-2","issued":{"date-parts":[["2008"]]},"page":"13-24","title":"Aspectos estructurales, composición florística y caracterización ecológica del bosque de oyamel de la siera de Zapalinamé, Coahuila, México.","type":"article-journal","volume":"83"},"uris":["http://www.mendeley.com/documents/?uuid=b8f43cb1-52c3-4fb9-9099-8c37046f17a5"]},{"id":"ITEM-3","itemData":{"author":[{"dropping-particle":"","family":"Gómez","given":"R","non-dropping-particle":"","parse-names":false,"suffix":""}],"id":"ITEM-3","issued":{"date-parts":[["2003"]]},"number-of-pages":"450","publisher":"Universidad Autonoma Chapingo","title":"Estado del conocimiento de Abies religiosa (H.B.K.) Schl et Cham.","type":"book"},"uris":["http://www.mendeley.com/documents/?uuid=d9f1e327-1a6a-44a5-8b06-24e5ba3db0db"]},{"id":"ITEM-4","itemData":{"URL":"www.iucnredlist.org.","author":[{"dropping-particle":"","family":"IUCN","given":"","non-dropping-particle":"","parse-names":false,"suffix":""}],"container-title":"International Union for Conservation of Nature","id":"ITEM-4","issued":{"date-parts":[["2016"]]},"title":"The IUCN Red List of Threatened Species. Versión 2016-1","type":"webpage"},"uris":["http://www.mendeley.com/documents/?uuid=56a47e60-c629-460d-b939-0817e3b45d4f"]}],"mendeley":{"formattedCitation":"(Ávila, C.; Aguirre, J.; García, 1994; Encina, J.A.; Encina, F.J.; Mata, E.&amp; Váldez, 2008; Gómez, 2003; IUCN, 2016)","plainTextFormattedCitation":"(Ávila, C.; Aguirre, J.; García, 1994; Encina, J.A.; Encina, F.J.; Mata, E.&amp; Váldez, 2008; Gómez, 2003; IUCN, 2016)","previouslyFormattedCitation":"(Ávila, C.; Aguirre, J.; García, 1994; Encina, J.A.; Encina, F.J.; Mata, E.&amp; Váldez, 2008; Gómez, 2003; IUCN, 2016)"},"properties":{"noteIndex":0},"schema":"https://github.com/citation-style-language/schema/raw/master/csl-citation.json"}</w:instrText>
      </w:r>
      <w:r w:rsidR="00F9773B">
        <w:fldChar w:fldCharType="separate"/>
      </w:r>
      <w:r w:rsidR="00855E75" w:rsidRPr="00855E75">
        <w:rPr>
          <w:noProof/>
        </w:rPr>
        <w:t>(Ávila, C.; Aguirre, J.; García, 1994; Encina, J.A.; Encina, F.J.; Mata, E.&amp; Váldez, 2008; Gómez, 2003; IUCN, 2016)</w:t>
      </w:r>
      <w:r w:rsidR="00F9773B">
        <w:fldChar w:fldCharType="end"/>
      </w:r>
    </w:p>
    <w:p w14:paraId="75276D4A" w14:textId="17179C4D" w:rsidR="00ED4110" w:rsidRDefault="00DE2A26" w:rsidP="00ED4110">
      <w:pPr>
        <w:pStyle w:val="font8"/>
        <w:spacing w:before="0" w:beforeAutospacing="0" w:after="0" w:afterAutospacing="0" w:line="360" w:lineRule="auto"/>
        <w:jc w:val="both"/>
        <w:textAlignment w:val="baseline"/>
        <w:rPr>
          <w:rStyle w:val="unnamedstyle2000009char"/>
        </w:rPr>
      </w:pPr>
      <w:r>
        <w:t>Los bosques de oyamel mexicanos</w:t>
      </w:r>
      <w:r w:rsidRPr="00ED4110">
        <w:t xml:space="preserve"> </w:t>
      </w:r>
      <w:r w:rsidRPr="00ED4110">
        <w:rPr>
          <w:rStyle w:val="unnamedstyle2000009char"/>
        </w:rPr>
        <w:t xml:space="preserve">se </w:t>
      </w:r>
      <w:r>
        <w:rPr>
          <w:rStyle w:val="unnamedstyle2000009char"/>
        </w:rPr>
        <w:t>desarrollan</w:t>
      </w:r>
      <w:r w:rsidRPr="00ED4110">
        <w:t xml:space="preserve"> en zonas montañosas con altitudes </w:t>
      </w:r>
      <w:r>
        <w:t>de</w:t>
      </w:r>
      <w:r w:rsidRPr="00ED4110">
        <w:t xml:space="preserve"> 2700 a 3600 </w:t>
      </w:r>
      <w:r w:rsidR="00D832C7">
        <w:t>m.s.n.m.</w:t>
      </w:r>
      <w:r w:rsidRPr="00ED4110">
        <w:t>, en sitios templados, con veranos húmedos y caída de nieve invernal</w:t>
      </w:r>
      <w:r w:rsidR="00855E75">
        <w:t xml:space="preserve"> </w:t>
      </w:r>
      <w:r w:rsidR="00855E75">
        <w:fldChar w:fldCharType="begin" w:fldLock="1"/>
      </w:r>
      <w:r w:rsidR="00855E75">
        <w:instrText>ADDIN CSL_CITATION {"citationItems":[{"id":"ITEM-1","itemData":{"DOI":"https://doi.org/10.5424/516","author":[{"dropping-particle":"","family":"Ávila, C.; Aguirre, J.; García","given":"E.","non-dropping-particle":"","parse-names":false,"suffix":""}],"container-title":"Investigación Agraria, Sistemas y Recursos Forestales","id":"ITEM-1","issue":"1","issued":{"date-parts":[["1994"]]},"page":"5-17","title":"Variación estructural del bosque de oyamel(Abies hickelii Flous y Gaussen) en relación con factores ambientales en el pico de Orizaba, México.","type":"article-journal","volume":"3"},"uris":["http://www.mendeley.com/documents/?uuid=06fe3cd6-4f02-41df-9f98-a060cad24225"]},{"id":"ITEM-2","itemData":{"author":[{"dropping-particle":"","family":"Rzedowski","given":"J.","non-dropping-particle":"","parse-names":false,"suffix":""}],"edition":"Primera","id":"ITEM-2","issued":{"date-parts":[["2006"]]},"number-of-pages":"525","publisher":"Comisión Nacional para el Conocimiento y Uso de la Biodiversidad","title":"Vegetación de México.","type":"book"},"uris":["http://www.mendeley.com/documents/?uuid=7528e2f9-6246-43da-9332-77f80f99e0d5"]}],"mendeley":{"formattedCitation":"(Ávila, C.; Aguirre, J.; García, 1994; Rzedowski, 2006)","plainTextFormattedCitation":"(Ávila, C.; Aguirre, J.; García, 1994; Rzedowski, 2006)","previouslyFormattedCitation":"(Ávila, C.; Aguirre, J.; García, 1994; Rzedowski, 2006)"},"properties":{"noteIndex":0},"schema":"https://github.com/citation-style-language/schema/raw/master/csl-citation.json"}</w:instrText>
      </w:r>
      <w:r w:rsidR="00855E75">
        <w:fldChar w:fldCharType="separate"/>
      </w:r>
      <w:r w:rsidR="00855E75" w:rsidRPr="00855E75">
        <w:rPr>
          <w:noProof/>
        </w:rPr>
        <w:t>(Ávila, C.; Aguirre, J.; García, 1994; Rzedowski, 2006)</w:t>
      </w:r>
      <w:r w:rsidR="00855E75">
        <w:fldChar w:fldCharType="end"/>
      </w:r>
      <w:r>
        <w:t xml:space="preserve">.  Se presentan </w:t>
      </w:r>
      <w:r w:rsidRPr="00ED4110">
        <w:t>como comunidades aisladas</w:t>
      </w:r>
      <w:r>
        <w:t xml:space="preserve"> en</w:t>
      </w:r>
      <w:r w:rsidR="00ED4110" w:rsidRPr="00ED4110">
        <w:t xml:space="preserve"> cañadas, cerros o barrancos profundos, </w:t>
      </w:r>
      <w:r>
        <w:t xml:space="preserve">con </w:t>
      </w:r>
      <w:r w:rsidR="00ED4110" w:rsidRPr="00ED4110">
        <w:t xml:space="preserve">poca </w:t>
      </w:r>
      <w:r>
        <w:t>incidencia</w:t>
      </w:r>
      <w:r w:rsidR="00ED4110" w:rsidRPr="00ED4110">
        <w:t xml:space="preserve"> solar y suelo rico en materia orgánica</w:t>
      </w:r>
      <w:r w:rsidR="00855E75">
        <w:t xml:space="preserve"> </w:t>
      </w:r>
      <w:r w:rsidR="00855E75">
        <w:fldChar w:fldCharType="begin" w:fldLock="1"/>
      </w:r>
      <w:r w:rsidR="001C4782">
        <w:instrText>ADDIN CSL_CITATION {"citationItems":[{"id":"ITEM-1","itemData":{"DOI":"10.5154/r.rchscfa.2012.11.058","ISSN":"20074018","abstract":"We studied the structure of fir stands (Abies religiosa) in the ejido El Conejo, residing inside the Cofre de Perote National Park, Veracruz. We assessed density, diameter at breast height, height and coverage of adult trees in 17 plots of 625 m2. The regeneration was measured in 17 plots using sub-quadrants of 312. 50 m2. Trees showed a growing structure \"J\"; however, trees are suppressed, even when regeneration is adequate, trees requires clear opening for its development. We found a highly fragmented forest area, and permanently threatened due to the growth of the agricultural frontier and extraction of wood for domestic use. Results show evidence that the national park category does not contribute to forest conservation. © 2013 Hogrefe Publishing.","author":[{"dropping-particle":"","family":"Pineda, M.; Ortega, M.; Sánchez, R.; Ortiz, G.&amp; Vázquez","given":"G.","non-dropping-particle":"","parse-names":false,"suffix":""}],"container-title":"Revista Chapingo, Serie Ciencias Forestales y del Ambiente","id":"ITEM-1","issue":"3","issued":{"date-parts":[["2013"]]},"page":"375-385","publisher":"Universidad Autonoma Chapingo","title":"Estructura poblacional de abies religiosa (Kunth) Schltdl. et Cham., En el ejido el conejo del parque nacional cofre de Perote, Veracruz, México","type":"article-journal","volume":"19"},"uris":["http://www.mendeley.com/documents/?uuid=f4998285-0254-3599-8c4a-1a49385505de"]},{"id":"ITEM-2","itemData":{"author":[{"dropping-particle":"","family":"Hernández","given":"M.A.","non-dropping-particle":"","parse-names":false,"suffix":""}],"container-title":"Investigaciones Geográficas","id":"ITEM-2","issued":{"date-parts":[["1985"]]},"page":"75-118","title":"Distribución y utilidad de los Abies en México.","type":"article-magazine","volume":"15"},"uris":["http://www.mendeley.com/documents/?uuid=6f8a1fc2-30c8-4871-87bc-d5388bdd4cb6"]},{"id":"ITEM-3","itemData":{"author":[{"dropping-particle":"","family":"Rzedowski","given":"J.","non-dropping-particle":"","parse-names":false,"suffix":""}],"edition":"Primera","id":"ITEM-3","issued":{"date-parts":[["2006"]]},"number-of-pages":"525","publisher":"Comisión Nacional para el Conocimiento y Uso de la Biodiversidad","title":"Vegetación de México.","type":"book"},"uris":["http://www.mendeley.com/documents/?uuid=7528e2f9-6246-43da-9332-77f80f99e0d5"]},{"id":"ITEM-4","itemData":{"DOI":"https://doi.org/10.5424/516","author":[{"dropping-particle":"","family":"Ávila, C.; Aguirre, J.; García","given":"E.","non-dropping-particle":"","parse-names":false,"suffix":""}],"container-title":"Investigación Agraria, Sistemas y Recursos Forestales","id":"ITEM-4","issue":"1","issued":{"date-parts":[["1994"]]},"page":"5-17","title":"Variación estructural del bosque de oyamel(Abies hickelii Flous y Gaussen) en relación con factores ambientales en el pico de Orizaba, México.","type":"article-journal","volume":"3"},"uris":["http://www.mendeley.com/documents/?uuid=06fe3cd6-4f02-41df-9f98-a060cad24225"]}],"mendeley":{"formattedCitation":"(Ávila, C.; Aguirre, J.; García, 1994; Hernández, 1985; Pineda, M.; Ortega, M.; Sánchez, R.; Ortiz, G.&amp; Vázquez, 2013; Rzedowski, 2006)","plainTextFormattedCitation":"(Ávila, C.; Aguirre, J.; García, 1994; Hernández, 1985; Pineda, M.; Ortega, M.; Sánchez, R.; Ortiz, G.&amp; Vázquez, 2013; Rzedowski, 2006)","previouslyFormattedCitation":"(Ávila, C.; Aguirre, J.; García, 1994; Hernández, 1985; Pineda, M.; Ortega, M.; Sánchez, R.; Ortiz, G.&amp; Vázquez, 2013; Rzedowski, 2006)"},"properties":{"noteIndex":0},"schema":"https://github.com/citation-style-language/schema/raw/master/csl-citation.json"}</w:instrText>
      </w:r>
      <w:r w:rsidR="00855E75">
        <w:fldChar w:fldCharType="separate"/>
      </w:r>
      <w:r w:rsidR="007447BE" w:rsidRPr="007447BE">
        <w:rPr>
          <w:noProof/>
        </w:rPr>
        <w:t>(Ávila, C.; Aguirre, J.; García, 1994; Hernández, 1985; Pineda, M.; Ortega, M.; Sánchez, R.; Ortiz, G.&amp; Vázquez, 2013; Rzedowski, 2006)</w:t>
      </w:r>
      <w:r w:rsidR="00855E75">
        <w:fldChar w:fldCharType="end"/>
      </w:r>
      <w:r w:rsidR="00855E75">
        <w:t xml:space="preserve">; </w:t>
      </w:r>
      <w:r w:rsidR="009679E7">
        <w:t>d</w:t>
      </w:r>
      <w:r w:rsidR="00A402AF">
        <w:t>onde las</w:t>
      </w:r>
      <w:r w:rsidR="00ED4110" w:rsidRPr="00ED4110">
        <w:t xml:space="preserve"> condiciones </w:t>
      </w:r>
      <w:r w:rsidR="00351140">
        <w:t>climáticas</w:t>
      </w:r>
      <w:r w:rsidR="00A402AF">
        <w:t xml:space="preserve"> son</w:t>
      </w:r>
      <w:r w:rsidR="00351140">
        <w:t xml:space="preserve"> </w:t>
      </w:r>
      <w:r w:rsidR="00647E39">
        <w:t xml:space="preserve">reguladas por </w:t>
      </w:r>
      <w:r w:rsidR="00ED4110" w:rsidRPr="00ED4110">
        <w:t xml:space="preserve">oscilaciones diurnas de temperatura </w:t>
      </w:r>
      <w:r w:rsidR="00647E39">
        <w:t>y</w:t>
      </w:r>
      <w:r w:rsidR="00ED4110" w:rsidRPr="00ED4110">
        <w:t xml:space="preserve"> ausencia de inviernos intensos</w:t>
      </w:r>
      <w:r w:rsidR="009679E7">
        <w:t>,</w:t>
      </w:r>
      <w:r w:rsidR="00351140">
        <w:t xml:space="preserve"> que </w:t>
      </w:r>
      <w:r w:rsidR="00647E39">
        <w:t>mantienen su</w:t>
      </w:r>
      <w:r w:rsidR="00351140">
        <w:t>s actividades fenológicas durante todo el año, a diferencia de las formaciones más norteñas</w:t>
      </w:r>
      <w:r w:rsidR="00647E39">
        <w:t xml:space="preserve"> con clima boreal</w:t>
      </w:r>
      <w:r w:rsidR="00855E75">
        <w:t xml:space="preserve"> </w:t>
      </w:r>
      <w:r w:rsidR="00855E75">
        <w:fldChar w:fldCharType="begin" w:fldLock="1"/>
      </w:r>
      <w:r w:rsidR="00855E75">
        <w:instrText>ADDIN CSL_CITATION {"citationItems":[{"id":"ITEM-1","itemData":{"author":[{"dropping-particle":"","family":"Rzedowski","given":"J.","non-dropping-particle":"","parse-names":false,"suffix":""}],"edition":"Primera","id":"ITEM-1","issued":{"date-parts":[["2006"]]},"number-of-pages":"525","publisher":"Comisión Nacional para el Conocimiento y Uso de la Biodiversidad","title":"Vegetación de México.","type":"book"},"uris":["http://www.mendeley.com/documents/?uuid=7528e2f9-6246-43da-9332-77f80f99e0d5"]}],"mendeley":{"formattedCitation":"(Rzedowski, 2006)","plainTextFormattedCitation":"(Rzedowski, 2006)","previouslyFormattedCitation":"(Rzedowski, 2006)"},"properties":{"noteIndex":0},"schema":"https://github.com/citation-style-language/schema/raw/master/csl-citation.json"}</w:instrText>
      </w:r>
      <w:r w:rsidR="00855E75">
        <w:fldChar w:fldCharType="separate"/>
      </w:r>
      <w:r w:rsidR="00855E75" w:rsidRPr="00855E75">
        <w:rPr>
          <w:noProof/>
        </w:rPr>
        <w:t>(Rzedowski, 2006)</w:t>
      </w:r>
      <w:r w:rsidR="00855E75">
        <w:fldChar w:fldCharType="end"/>
      </w:r>
      <w:r w:rsidR="00855E75">
        <w:t>.</w:t>
      </w:r>
    </w:p>
    <w:p w14:paraId="0498AAD8" w14:textId="539FD01A" w:rsidR="00B447B6" w:rsidRPr="007C4EAB" w:rsidRDefault="009679E7" w:rsidP="002063AC">
      <w:pPr>
        <w:pStyle w:val="font8"/>
        <w:spacing w:before="0" w:beforeAutospacing="0" w:after="0" w:afterAutospacing="0" w:line="360" w:lineRule="auto"/>
        <w:jc w:val="both"/>
        <w:textAlignment w:val="baseline"/>
        <w:rPr>
          <w:rStyle w:val="unnamedstyle2000009char"/>
        </w:rPr>
      </w:pPr>
      <w:r>
        <w:t>Tales c</w:t>
      </w:r>
      <w:r w:rsidR="001B3204">
        <w:t xml:space="preserve">ondiciones regulan su distribución </w:t>
      </w:r>
      <w:r w:rsidR="00ED4110" w:rsidRPr="00D96DDD">
        <w:t>en estados del centro-sur del país</w:t>
      </w:r>
      <w:r w:rsidR="00855E75">
        <w:t xml:space="preserve"> </w:t>
      </w:r>
      <w:r w:rsidR="00855E75">
        <w:fldChar w:fldCharType="begin" w:fldLock="1"/>
      </w:r>
      <w:r w:rsidR="00855E75">
        <w:instrText>ADDIN CSL_CITATION {"citationItems":[{"id":"ITEM-1","itemData":{"author":[{"dropping-particle":"","family":"Manzanilla","given":"H.","non-dropping-particle":"","parse-names":false,"suffix":""}],"id":"ITEM-1","issued":{"date-parts":[["1974"]]},"number-of-pages":"165","publisher":"Dirección General de Información y Relaciones Públicas, Secretaría de Agricultura y Ganadería","publisher-place":"México","title":"Investigaciones epidométricas y silvícolas en bosques mexicanos de Abies religiosa.","type":"book"},"uris":["http://www.mendeley.com/documents/?uuid=bb546a4a-62fe-452b-a6b8-053952658fe9"]},{"id":"ITEM-2","itemData":{"DOI":"10.5154/r.rchscfa.2013.11.041","ISSN":"20074018","abstract":"The aim of this study was to determine whether there is a morphological differentiation (as an indicator of genetic variation) among populations of Abies religiosa, in order to delineate an altitudinal zoning to decide seed movement in reforestation programs. Branches and cones of 11 individuals of 15 A. religiosa populations on San Andres Mountain, Municipality of Hidalgo, Michoacan (near the Monarch Butterfly Biosphere Reserve), along an altitudinal transect (2,850-3,550 m, a population every 50 m of altitudinal difference) were collected and analyzed for morphological traits. The results indicate a significant morphological differentiation among populations along the altitudinal gradient: low-altitude populations have shorter needles and longer cones than high-altitude populations. It is suggested to delineate three provisional altitudinal zones with the following limits: 2,800 to 3,050 m, 3,050-3,300 m and 3,300-3,550 m. Ignoring climate change, it is suggested to reforest each altitudinal zone using seedlings originated from the same seed zone. Considering climate change, it is suggested to conduct an altitudinal assisted migration, by planting sites in the zone immediately above the zone from where seed were collected.","author":[{"dropping-particle":"","family":"Castellanos-Acuña","given":"Dante","non-dropping-particle":"","parse-names":false,"suffix":""},{"dropping-particle":"","family":"Lindig-Cisneros","given":"Roberto A.","non-dropping-particle":"","parse-names":false,"suffix":""},{"dropping-particle":"","family":"Silva-Farias","given":"Miguel A.","non-dropping-particle":"","parse-names":false,"suffix":""},{"dropping-particle":"","family":"Sáenz-Romero","given":"Cuauhtémoc","non-dropping-particle":"","parse-names":false,"suffix":""}],"container-title":"Revista Chapingo, Serie Ciencias Forestales y del Ambiente","id":"ITEM-2","issue":"2","issued":{"date-parts":[["2014","5","1"]]},"page":"215-225","publisher":"Universidad Autonoma Chapingo","title":"Zonificación altitudinal provisional de Abies religiosa en un área cercana a la Reserva de la Biósfera de la Mariposa Monarca, Michoacán","type":"article-journal","volume":"20"},"uris":["http://www.mendeley.com/documents/?uuid=86da249c-13ec-3252-b0e2-396d8e0dc53b"]}],"mendeley":{"formattedCitation":"(Castellanos-Acuña, Lindig-Cisneros, Silva-Farias, &amp; Sáenz-Romero, 2014; Manzanilla, 1974)","plainTextFormattedCitation":"(Castellanos-Acuña, Lindig-Cisneros, Silva-Farias, &amp; Sáenz-Romero, 2014; Manzanilla, 1974)","previouslyFormattedCitation":"(Castellanos-Acuña, Lindig-Cisneros, Silva-Farias, &amp; Sáenz-Romero, 2014; Manzanilla, 1974)"},"properties":{"noteIndex":0},"schema":"https://github.com/citation-style-language/schema/raw/master/csl-citation.json"}</w:instrText>
      </w:r>
      <w:r w:rsidR="00855E75">
        <w:fldChar w:fldCharType="separate"/>
      </w:r>
      <w:r w:rsidR="00855E75" w:rsidRPr="00855E75">
        <w:rPr>
          <w:noProof/>
        </w:rPr>
        <w:t>(Castellanos-Acuña, Lindig-Cisneros, Silva-Farias, &amp; Sáenz-Romero, 2014; Manzanilla, 1974)</w:t>
      </w:r>
      <w:r w:rsidR="00855E75">
        <w:fldChar w:fldCharType="end"/>
      </w:r>
      <w:r w:rsidR="009B1A3E">
        <w:t xml:space="preserve"> </w:t>
      </w:r>
      <w:r w:rsidR="001B3204">
        <w:t xml:space="preserve">y </w:t>
      </w:r>
      <w:r w:rsidR="00ED4110" w:rsidRPr="00D96DDD">
        <w:rPr>
          <w:rStyle w:val="unnamedstyle2000009char"/>
        </w:rPr>
        <w:t xml:space="preserve">en zonas </w:t>
      </w:r>
      <w:r w:rsidR="00DC2D8E">
        <w:rPr>
          <w:rStyle w:val="unnamedstyle2000009char"/>
        </w:rPr>
        <w:t>norteñas</w:t>
      </w:r>
      <w:r w:rsidR="00ED4110" w:rsidRPr="00D96DDD">
        <w:rPr>
          <w:rStyle w:val="unnamedstyle2000009char"/>
        </w:rPr>
        <w:t xml:space="preserve"> </w:t>
      </w:r>
      <w:r w:rsidR="00855E75">
        <w:rPr>
          <w:rStyle w:val="unnamedstyle2000009char"/>
        </w:rPr>
        <w:fldChar w:fldCharType="begin" w:fldLock="1"/>
      </w:r>
      <w:r w:rsidR="00855E75">
        <w:rPr>
          <w:rStyle w:val="unnamedstyle2000009char"/>
        </w:rPr>
        <w:instrText>ADDIN CSL_CITATION {"citationItems":[{"id":"ITEM-1","itemData":{"author":[{"dropping-particle":"","family":"Domínguez","given":"A.F.A.","non-dropping-particle":"","parse-names":false,"suffix":""}],"container-title":"Revista Ciencia Forestal en México","id":"ITEM-1","issue":"70","issued":{"date-parts":[["1991"]]},"page":"3-22","title":"Nueva Localidad para Abies vejari Martínez.","type":"article-journal","volume":"16"},"uris":["http://www.mendeley.com/documents/?uuid=efee2acb-2b61-4272-9c1d-8204a0636617"]},{"id":"ITEM-2","itemData":{"author":[{"dropping-particle":"","family":"Valdez, V.; Foroughbakhch, R; Alanís","given":"G.","non-dropping-particle":"","parse-names":false,"suffix":""}],"container-title":"Ciencia UANL","id":"ITEM-2","issue":"3","issued":{"date-parts":[["2003"]]},"page":"360-365","title":"Distribución relictual del bosque mesófilo de montaña en el Noreste de México","type":"article-journal","volume":"6"},"uris":["http://www.mendeley.com/documents/?uuid=fdd46a7e-9e56-4663-a3f0-f97ea87f78d0"]}],"mendeley":{"formattedCitation":"(Domínguez, 1991; Valdez, V.; Foroughbakhch, R; Alanís, 2003)","plainTextFormattedCitation":"(Domínguez, 1991; Valdez, V.; Foroughbakhch, R; Alanís, 2003)","previouslyFormattedCitation":"(Domínguez, 1991; Valdez, V.; Foroughbakhch, R; Alanís, 2003)"},"properties":{"noteIndex":0},"schema":"https://github.com/citation-style-language/schema/raw/master/csl-citation.json"}</w:instrText>
      </w:r>
      <w:r w:rsidR="00855E75">
        <w:rPr>
          <w:rStyle w:val="unnamedstyle2000009char"/>
        </w:rPr>
        <w:fldChar w:fldCharType="separate"/>
      </w:r>
      <w:r w:rsidR="00855E75" w:rsidRPr="00855E75">
        <w:rPr>
          <w:rStyle w:val="unnamedstyle2000009char"/>
          <w:noProof/>
        </w:rPr>
        <w:t>(Domínguez, 1991; Valdez, V.; Foroughbakhch, R; Alanís, 2003)</w:t>
      </w:r>
      <w:r w:rsidR="00855E75">
        <w:rPr>
          <w:rStyle w:val="unnamedstyle2000009char"/>
        </w:rPr>
        <w:fldChar w:fldCharType="end"/>
      </w:r>
      <w:r w:rsidR="00DC2D8E">
        <w:rPr>
          <w:rStyle w:val="unnamedstyle2000009char"/>
        </w:rPr>
        <w:t xml:space="preserve">, </w:t>
      </w:r>
      <w:r w:rsidR="00DC2D8E">
        <w:t xml:space="preserve">donde son </w:t>
      </w:r>
      <w:r w:rsidR="00ED4110" w:rsidRPr="00D96DDD">
        <w:rPr>
          <w:rStyle w:val="unnamedstyle2000009char"/>
        </w:rPr>
        <w:t>escasos y restringidos</w:t>
      </w:r>
      <w:r w:rsidR="00DC2D8E">
        <w:rPr>
          <w:rStyle w:val="unnamedstyle2000009char"/>
        </w:rPr>
        <w:t xml:space="preserve"> </w:t>
      </w:r>
      <w:r w:rsidR="00855E75">
        <w:rPr>
          <w:rStyle w:val="unnamedstyle2000009char"/>
        </w:rPr>
        <w:fldChar w:fldCharType="begin" w:fldLock="1"/>
      </w:r>
      <w:r w:rsidR="00081271">
        <w:rPr>
          <w:rStyle w:val="unnamedstyle2000009char"/>
        </w:rPr>
        <w:instrText>ADDIN CSL_CITATION {"citationItems":[{"id":"ITEM-1","itemData":{"author":[{"dropping-particle":"","family":"Rzedowski","given":"J.","non-dropping-particle":"","parse-names":false,"suffix":""}],"edition":"Primera","id":"ITEM-1","issued":{"date-parts":[["2006"]]},"number-of-pages":"525","publisher":"Comisión Nacional para el Conocimiento y Uso de la Biodiversidad","title":"Vegetación de México.","type":"book"},"uris":["http://www.mendeley.com/documents/?uuid=7528e2f9-6246-43da-9332-77f80f99e0d5"]}],"mendeley":{"formattedCitation":"(Rzedowski, 2006)","plainTextFormattedCitation":"(Rzedowski, 2006)","previouslyFormattedCitation":"(Rzedowski, 2006)"},"properties":{"noteIndex":0},"schema":"https://github.com/citation-style-language/schema/raw/master/csl-citation.json"}</w:instrText>
      </w:r>
      <w:r w:rsidR="00855E75">
        <w:rPr>
          <w:rStyle w:val="unnamedstyle2000009char"/>
        </w:rPr>
        <w:fldChar w:fldCharType="separate"/>
      </w:r>
      <w:r w:rsidR="00855E75" w:rsidRPr="00855E75">
        <w:rPr>
          <w:rStyle w:val="unnamedstyle2000009char"/>
          <w:noProof/>
        </w:rPr>
        <w:t>(Rzedowski, 2006)</w:t>
      </w:r>
      <w:r w:rsidR="00855E75">
        <w:rPr>
          <w:rStyle w:val="unnamedstyle2000009char"/>
        </w:rPr>
        <w:fldChar w:fldCharType="end"/>
      </w:r>
      <w:r w:rsidR="00855E75">
        <w:rPr>
          <w:rStyle w:val="unnamedstyle2000009char"/>
        </w:rPr>
        <w:t>.</w:t>
      </w:r>
      <w:r w:rsidR="00DC2D8E">
        <w:rPr>
          <w:rStyle w:val="unnamedstyle2000009char"/>
        </w:rPr>
        <w:t xml:space="preserve"> No obstante, </w:t>
      </w:r>
      <w:r w:rsidR="00081271">
        <w:rPr>
          <w:rStyle w:val="unnamedstyle2000009char"/>
        </w:rPr>
        <w:fldChar w:fldCharType="begin" w:fldLock="1"/>
      </w:r>
      <w:r w:rsidR="00081271">
        <w:rPr>
          <w:rStyle w:val="unnamedstyle2000009char"/>
        </w:rPr>
        <w:instrText>ADDIN CSL_CITATION {"citationItems":[{"id":"ITEM-1","itemData":{"author":[{"dropping-particle":"","family":"Domínguez","given":"A.F.A.","non-dropping-particle":"","parse-names":false,"suffix":""}],"container-title":"Revista Ciencia Forestal en México","id":"ITEM-1","issue":"70","issued":{"date-parts":[["1991"]]},"page":"3-22","title":"Nueva Localidad para Abies vejari Martínez.","type":"article-journal","volume":"16"},"uris":["http://www.mendeley.com/documents/?uuid=efee2acb-2b61-4272-9c1d-8204a0636617"]}],"mendeley":{"formattedCitation":"(Domínguez, 1991)","plainTextFormattedCitation":"(Domínguez, 1991)","previouslyFormattedCitation":"(Domínguez, 1991)"},"properties":{"noteIndex":0},"schema":"https://github.com/citation-style-language/schema/raw/master/csl-citation.json"}</w:instrText>
      </w:r>
      <w:r w:rsidR="00081271">
        <w:rPr>
          <w:rStyle w:val="unnamedstyle2000009char"/>
        </w:rPr>
        <w:fldChar w:fldCharType="separate"/>
      </w:r>
      <w:r w:rsidR="00081271" w:rsidRPr="00081271">
        <w:rPr>
          <w:rStyle w:val="unnamedstyle2000009char"/>
          <w:noProof/>
        </w:rPr>
        <w:t>(Domínguez, 1991)</w:t>
      </w:r>
      <w:r w:rsidR="00081271">
        <w:rPr>
          <w:rStyle w:val="unnamedstyle2000009char"/>
        </w:rPr>
        <w:fldChar w:fldCharType="end"/>
      </w:r>
      <w:r w:rsidR="00ED4110" w:rsidRPr="00D96DDD">
        <w:rPr>
          <w:rStyle w:val="unnamedstyle2000009char"/>
        </w:rPr>
        <w:t xml:space="preserve"> registra </w:t>
      </w:r>
      <w:r w:rsidR="007A5E2C">
        <w:rPr>
          <w:rStyle w:val="unnamedstyle2000009char"/>
        </w:rPr>
        <w:t>la</w:t>
      </w:r>
      <w:r w:rsidR="00ED4110" w:rsidRPr="00D96DDD">
        <w:rPr>
          <w:rStyle w:val="unnamedstyle2000009char"/>
        </w:rPr>
        <w:t xml:space="preserve"> presencia</w:t>
      </w:r>
      <w:r w:rsidR="007A5E2C">
        <w:rPr>
          <w:rStyle w:val="unnamedstyle2000009char"/>
        </w:rPr>
        <w:t xml:space="preserve"> de estos bosques</w:t>
      </w:r>
      <w:r w:rsidR="00ED4110" w:rsidRPr="00D96DDD">
        <w:rPr>
          <w:rStyle w:val="unnamedstyle2000009char"/>
        </w:rPr>
        <w:t xml:space="preserve"> en la </w:t>
      </w:r>
      <w:r w:rsidR="007C4EAB" w:rsidRPr="007A5E2C">
        <w:rPr>
          <w:rStyle w:val="unnamedstyle2000009char"/>
        </w:rPr>
        <w:t xml:space="preserve">porción tamaulipeca de la </w:t>
      </w:r>
      <w:r w:rsidR="009B1A3E" w:rsidRPr="007A5E2C">
        <w:rPr>
          <w:rStyle w:val="unnamedstyle2000009char"/>
        </w:rPr>
        <w:t>Sierra Madre Oriental (</w:t>
      </w:r>
      <w:r w:rsidR="00ED4110" w:rsidRPr="007A5E2C">
        <w:rPr>
          <w:rStyle w:val="unnamedstyle2000009char"/>
        </w:rPr>
        <w:t>SMO</w:t>
      </w:r>
      <w:r w:rsidR="009B1A3E" w:rsidRPr="007A5E2C">
        <w:rPr>
          <w:rStyle w:val="unnamedstyle2000009char"/>
        </w:rPr>
        <w:t>)</w:t>
      </w:r>
      <w:r w:rsidR="00DC2D8E" w:rsidRPr="007A5E2C">
        <w:rPr>
          <w:rStyle w:val="unnamedstyle2000009char"/>
        </w:rPr>
        <w:t xml:space="preserve">, en los cerros </w:t>
      </w:r>
      <w:r w:rsidR="008D5EAC" w:rsidRPr="007A5E2C">
        <w:rPr>
          <w:rStyle w:val="unnamedstyle2000009char"/>
        </w:rPr>
        <w:t>E</w:t>
      </w:r>
      <w:r w:rsidR="00DC2D8E" w:rsidRPr="007A5E2C">
        <w:rPr>
          <w:rStyle w:val="unnamedstyle2000009char"/>
        </w:rPr>
        <w:t>l Borrado y Peña Nevada</w:t>
      </w:r>
      <w:r w:rsidR="00ED4110" w:rsidRPr="007A5E2C">
        <w:rPr>
          <w:rStyle w:val="unnamedstyle2000009char"/>
        </w:rPr>
        <w:t>,</w:t>
      </w:r>
      <w:r w:rsidR="00DC2D8E" w:rsidRPr="007A5E2C">
        <w:rPr>
          <w:rStyle w:val="unnamedstyle2000009char"/>
        </w:rPr>
        <w:t xml:space="preserve"> </w:t>
      </w:r>
      <w:r w:rsidR="00B447B6" w:rsidRPr="007A5E2C">
        <w:rPr>
          <w:rStyle w:val="unnamedstyle2000009char"/>
        </w:rPr>
        <w:t xml:space="preserve">con dominancia de </w:t>
      </w:r>
      <w:proofErr w:type="spellStart"/>
      <w:r w:rsidR="00B447B6" w:rsidRPr="007A5E2C">
        <w:rPr>
          <w:rStyle w:val="unnamedstyle2000009char"/>
          <w:i/>
        </w:rPr>
        <w:t>Abies</w:t>
      </w:r>
      <w:proofErr w:type="spellEnd"/>
      <w:r w:rsidR="00B447B6" w:rsidRPr="007A5E2C">
        <w:rPr>
          <w:rStyle w:val="unnamedstyle2000009char"/>
          <w:i/>
        </w:rPr>
        <w:t xml:space="preserve"> </w:t>
      </w:r>
      <w:proofErr w:type="spellStart"/>
      <w:r w:rsidR="00B447B6" w:rsidRPr="00EC6FF3">
        <w:rPr>
          <w:rStyle w:val="unnamedstyle2000009char"/>
          <w:i/>
        </w:rPr>
        <w:t>vejarii</w:t>
      </w:r>
      <w:proofErr w:type="spellEnd"/>
      <w:r w:rsidR="00B447B6" w:rsidRPr="00EC6FF3">
        <w:rPr>
          <w:rStyle w:val="unnamedstyle2000009char"/>
        </w:rPr>
        <w:t xml:space="preserve"> </w:t>
      </w:r>
      <w:proofErr w:type="spellStart"/>
      <w:r w:rsidR="00B85336" w:rsidRPr="00EC6FF3">
        <w:rPr>
          <w:rStyle w:val="unnamedstyle2000009char"/>
        </w:rPr>
        <w:t>Martinez</w:t>
      </w:r>
      <w:proofErr w:type="spellEnd"/>
      <w:r w:rsidR="00B85336" w:rsidRPr="00EC6FF3">
        <w:rPr>
          <w:rStyle w:val="unnamedstyle2000009char"/>
        </w:rPr>
        <w:t xml:space="preserve"> </w:t>
      </w:r>
      <w:r w:rsidR="00A13532" w:rsidRPr="00EC6FF3">
        <w:rPr>
          <w:rStyle w:val="unnamedstyle2000009char"/>
        </w:rPr>
        <w:t>en</w:t>
      </w:r>
      <w:r w:rsidR="00ED4110" w:rsidRPr="00EC6FF3">
        <w:rPr>
          <w:rStyle w:val="unnamedstyle2000009char"/>
        </w:rPr>
        <w:t xml:space="preserve"> altitudes de 3500 </w:t>
      </w:r>
      <w:r w:rsidR="00D832C7" w:rsidRPr="00EC6FF3">
        <w:rPr>
          <w:rStyle w:val="unnamedstyle2000009char"/>
        </w:rPr>
        <w:t>m.s.n.m.</w:t>
      </w:r>
      <w:r w:rsidR="00B0760B">
        <w:rPr>
          <w:rStyle w:val="unnamedstyle2000009char"/>
        </w:rPr>
        <w:t xml:space="preserve">(registrada sólo en los estados de Tamaulipas, Nuevo León y Coahuila, de acuerdo con </w:t>
      </w:r>
      <w:r w:rsidR="00B0760B">
        <w:rPr>
          <w:rStyle w:val="unnamedstyle2000009char"/>
        </w:rPr>
        <w:fldChar w:fldCharType="begin" w:fldLock="1"/>
      </w:r>
      <w:r w:rsidR="00E64AA1">
        <w:rPr>
          <w:rStyle w:val="unnamedstyle2000009char"/>
        </w:rPr>
        <w:instrText>ADDIN CSL_CITATION {"citationItems":[{"id":"ITEM-1","itemData":{"DOI":"10.7550/rmb.32195","ISSN":"18703453","abstract":"Las coníferas (Pinophyta) son árboles o arbustos con hojas simples y estructuras fértiles arregladas en conos polínicos simples y conos ovulados compuestos, excepto en Taxaceae. Las coníferas son los componentes dominantes de diversos tipos de vegetación. En México crecen desde el nivel del mar hasta por encima de los 4 000 m; la mayor diversidad se encuentra en los bosques montañosos de la Sierra Madre Occidental y Sierra Madre Oriental. Están representadas por 4 familias: Pinaceae (4 géneros y 61 especies), Cupressaceae (4 géneros y 29 especies), Podocarpaceae (1 género y 3 especies) y Taxaceae (1 especie). De las 94 especies de coníferas mexicanas, 43 son endémicas del país, de éstas 18 tienen un rango de distribución limitado a 3 o menos estados.","author":[{"dropping-particle":"","family":"Gernandt","given":"David S.","non-dropping-particle":"","parse-names":false,"suffix":""},{"dropping-particle":"","family":"Pérez-De La Rosa","given":"Jorge A.","non-dropping-particle":"","parse-names":false,"suffix":""}],"container-title":"Revista Mexicana de Biodiversidad","id":"ITEM-1","issue":"SUPPL.","issued":{"date-parts":[["2014"]]},"title":"Biodiversidad de Pinophyta (coníferas) en México","type":"article-journal","volume":"85"},"uris":["http://www.mendeley.com/documents/?uuid=62f7a34b-833a-3348-b2da-3e5a4d65be88"]}],"mendeley":{"formattedCitation":"(Gernandt &amp; Pérez-De La Rosa, 2014)","plainTextFormattedCitation":"(Gernandt &amp; Pérez-De La Rosa, 2014)","previouslyFormattedCitation":"(Gernandt &amp; Pérez-De La Rosa, 2014)"},"properties":{"noteIndex":0},"schema":"https://github.com/citation-style-language/schema/raw/master/csl-citation.json"}</w:instrText>
      </w:r>
      <w:r w:rsidR="00B0760B">
        <w:rPr>
          <w:rStyle w:val="unnamedstyle2000009char"/>
        </w:rPr>
        <w:fldChar w:fldCharType="separate"/>
      </w:r>
      <w:r w:rsidR="00B0760B" w:rsidRPr="00B0760B">
        <w:rPr>
          <w:rStyle w:val="unnamedstyle2000009char"/>
          <w:noProof/>
        </w:rPr>
        <w:t>(Gernandt &amp; Pérez-De La Rosa, 2014)</w:t>
      </w:r>
      <w:r w:rsidR="00B0760B">
        <w:rPr>
          <w:rStyle w:val="unnamedstyle2000009char"/>
        </w:rPr>
        <w:fldChar w:fldCharType="end"/>
      </w:r>
      <w:r w:rsidR="00B0760B">
        <w:rPr>
          <w:rStyle w:val="unnamedstyle2000009char"/>
        </w:rPr>
        <w:t xml:space="preserve"> </w:t>
      </w:r>
      <w:r w:rsidR="00F3096A" w:rsidRPr="00EC6FF3">
        <w:rPr>
          <w:rStyle w:val="unnamedstyle2000009char"/>
        </w:rPr>
        <w:t xml:space="preserve">, así como </w:t>
      </w:r>
      <w:r w:rsidR="00081271">
        <w:rPr>
          <w:rStyle w:val="unnamedstyle2000009char"/>
        </w:rPr>
        <w:fldChar w:fldCharType="begin" w:fldLock="1"/>
      </w:r>
      <w:r w:rsidR="00081271">
        <w:rPr>
          <w:rStyle w:val="unnamedstyle2000009char"/>
        </w:rPr>
        <w:instrText>ADDIN CSL_CITATION {"citationItems":[{"id":"ITEM-1","itemData":{"author":[{"dropping-particle":"","family":"García","given":"J.","non-dropping-particle":"","parse-names":false,"suffix":""}],"id":"ITEM-1","issued":{"date-parts":[["2013"]]},"number-of-pages":"264","publisher":"Universidad Autónoma de Nuevo León","title":"Diversidad de Macromicetos en el estado de Tamaulipas, México.","type":"thesis"},"uris":["http://www.mendeley.com/documents/?uuid=99562d04-41dd-441c-8120-ff347df1d250"]}],"mendeley":{"formattedCitation":"(García, 2013)","plainTextFormattedCitation":"(García, 2013)","previouslyFormattedCitation":"(García, 2013)"},"properties":{"noteIndex":0},"schema":"https://github.com/citation-style-language/schema/raw/master/csl-citation.json"}</w:instrText>
      </w:r>
      <w:r w:rsidR="00081271">
        <w:rPr>
          <w:rStyle w:val="unnamedstyle2000009char"/>
        </w:rPr>
        <w:fldChar w:fldCharType="separate"/>
      </w:r>
      <w:r w:rsidR="00081271" w:rsidRPr="00081271">
        <w:rPr>
          <w:rStyle w:val="unnamedstyle2000009char"/>
          <w:noProof/>
        </w:rPr>
        <w:t>(García, 2013)</w:t>
      </w:r>
      <w:r w:rsidR="00081271">
        <w:rPr>
          <w:rStyle w:val="unnamedstyle2000009char"/>
        </w:rPr>
        <w:fldChar w:fldCharType="end"/>
      </w:r>
      <w:r w:rsidR="00B85336" w:rsidRPr="00EC6FF3">
        <w:rPr>
          <w:rStyle w:val="unnamedstyle2000009char"/>
        </w:rPr>
        <w:t xml:space="preserve"> y </w:t>
      </w:r>
      <w:r w:rsidR="00081271">
        <w:rPr>
          <w:rStyle w:val="unnamedstyle2000009char"/>
        </w:rPr>
        <w:fldChar w:fldCharType="begin" w:fldLock="1"/>
      </w:r>
      <w:r w:rsidR="00081271">
        <w:rPr>
          <w:rStyle w:val="unnamedstyle2000009char"/>
        </w:rPr>
        <w:instrText>ADDIN CSL_CITATION {"citationItems":[{"id":"ITEM-1","itemData":{"author":[{"dropping-particle":"","family":"López","given":"M.A.","non-dropping-particle":"","parse-names":false,"suffix":""}],"id":"ITEM-1","issued":{"date-parts":[["2015"]]},"number-of-pages":"111","publisher":"Universidad Autónoma de Tamaulipas","title":"Análisis de Impacto Ambiental por Aprovechamiento Forestal Maderable en el Municipio de Miquihuana, Tamaulipas.","type":"thesis"},"uris":["http://www.mendeley.com/documents/?uuid=18868709-1346-4655-a9e5-e776ba3e63f0"]}],"mendeley":{"formattedCitation":"(López, 2015)","plainTextFormattedCitation":"(López, 2015)","previouslyFormattedCitation":"(López, 2015)"},"properties":{"noteIndex":0},"schema":"https://github.com/citation-style-language/schema/raw/master/csl-citation.json"}</w:instrText>
      </w:r>
      <w:r w:rsidR="00081271">
        <w:rPr>
          <w:rStyle w:val="unnamedstyle2000009char"/>
        </w:rPr>
        <w:fldChar w:fldCharType="separate"/>
      </w:r>
      <w:r w:rsidR="00081271" w:rsidRPr="00081271">
        <w:rPr>
          <w:rStyle w:val="unnamedstyle2000009char"/>
          <w:noProof/>
        </w:rPr>
        <w:t>(López, 2015)</w:t>
      </w:r>
      <w:r w:rsidR="00081271">
        <w:rPr>
          <w:rStyle w:val="unnamedstyle2000009char"/>
        </w:rPr>
        <w:fldChar w:fldCharType="end"/>
      </w:r>
      <w:r w:rsidR="00081271">
        <w:rPr>
          <w:rStyle w:val="unnamedstyle2000009char"/>
        </w:rPr>
        <w:t xml:space="preserve"> </w:t>
      </w:r>
      <w:r w:rsidR="00F3096A" w:rsidRPr="00EC6FF3">
        <w:rPr>
          <w:rStyle w:val="unnamedstyle2000009char"/>
        </w:rPr>
        <w:t xml:space="preserve">en el cerro del Nacimiento, a 3100 </w:t>
      </w:r>
      <w:r w:rsidR="00D832C7" w:rsidRPr="00EC6FF3">
        <w:rPr>
          <w:rStyle w:val="unnamedstyle2000009char"/>
        </w:rPr>
        <w:t>m.s.n.m.</w:t>
      </w:r>
      <w:r w:rsidR="007A5E2C" w:rsidRPr="00EC6FF3">
        <w:rPr>
          <w:rStyle w:val="unnamedstyle2000009char"/>
        </w:rPr>
        <w:t xml:space="preserve"> También se han reportado en la SMO</w:t>
      </w:r>
      <w:r w:rsidR="00EB67E7" w:rsidRPr="00EC6FF3">
        <w:rPr>
          <w:rStyle w:val="unnamedstyle2000009char"/>
        </w:rPr>
        <w:t xml:space="preserve"> las especies</w:t>
      </w:r>
      <w:r w:rsidR="007A5E2C" w:rsidRPr="00EC6FF3">
        <w:rPr>
          <w:rStyle w:val="unnamedstyle2000009char"/>
        </w:rPr>
        <w:t xml:space="preserve"> </w:t>
      </w:r>
      <w:r w:rsidR="00B447B6" w:rsidRPr="00EC6FF3">
        <w:rPr>
          <w:rStyle w:val="unnamedstyle2000009char"/>
          <w:i/>
        </w:rPr>
        <w:t xml:space="preserve">A. </w:t>
      </w:r>
      <w:proofErr w:type="spellStart"/>
      <w:r w:rsidR="00B447B6" w:rsidRPr="00EC6FF3">
        <w:rPr>
          <w:rStyle w:val="unnamedstyle2000009char"/>
          <w:i/>
        </w:rPr>
        <w:t>duranguensis</w:t>
      </w:r>
      <w:proofErr w:type="spellEnd"/>
      <w:r w:rsidR="00B447B6" w:rsidRPr="00EC6FF3">
        <w:rPr>
          <w:rStyle w:val="unnamedstyle2000009char"/>
        </w:rPr>
        <w:t xml:space="preserve"> </w:t>
      </w:r>
      <w:proofErr w:type="spellStart"/>
      <w:r w:rsidR="00B447B6" w:rsidRPr="00EC6FF3">
        <w:rPr>
          <w:rStyle w:val="unnamedstyle2000009char"/>
        </w:rPr>
        <w:t>var</w:t>
      </w:r>
      <w:proofErr w:type="spellEnd"/>
      <w:r w:rsidR="00B447B6" w:rsidRPr="00EC6FF3">
        <w:rPr>
          <w:rStyle w:val="unnamedstyle2000009char"/>
        </w:rPr>
        <w:t xml:space="preserve">. </w:t>
      </w:r>
      <w:proofErr w:type="spellStart"/>
      <w:r w:rsidR="00B447B6" w:rsidRPr="00EC6FF3">
        <w:rPr>
          <w:rStyle w:val="unnamedstyle2000009char"/>
          <w:i/>
        </w:rPr>
        <w:t>coahuilensis</w:t>
      </w:r>
      <w:proofErr w:type="spellEnd"/>
      <w:r w:rsidR="00B447B6" w:rsidRPr="00EC6FF3">
        <w:rPr>
          <w:rStyle w:val="unnamedstyle2000009char"/>
        </w:rPr>
        <w:t xml:space="preserve"> </w:t>
      </w:r>
      <w:r w:rsidR="00B85336" w:rsidRPr="00EC6FF3">
        <w:rPr>
          <w:rStyle w:val="unnamedstyle2000009char"/>
        </w:rPr>
        <w:t xml:space="preserve">(I.M. </w:t>
      </w:r>
      <w:proofErr w:type="spellStart"/>
      <w:r w:rsidR="00B85336" w:rsidRPr="00EC6FF3">
        <w:rPr>
          <w:rStyle w:val="unnamedstyle2000009char"/>
        </w:rPr>
        <w:t>Johnst</w:t>
      </w:r>
      <w:proofErr w:type="spellEnd"/>
      <w:r w:rsidR="00B85336" w:rsidRPr="00EC6FF3">
        <w:rPr>
          <w:rStyle w:val="unnamedstyle2000009char"/>
        </w:rPr>
        <w:t xml:space="preserve">.) </w:t>
      </w:r>
      <w:proofErr w:type="spellStart"/>
      <w:r w:rsidR="00B85336" w:rsidRPr="00EC6FF3">
        <w:rPr>
          <w:rStyle w:val="unnamedstyle2000009char"/>
        </w:rPr>
        <w:t>Martinez</w:t>
      </w:r>
      <w:proofErr w:type="spellEnd"/>
      <w:r w:rsidR="00B85336" w:rsidRPr="00EC6FF3">
        <w:rPr>
          <w:rStyle w:val="unnamedstyle2000009char"/>
        </w:rPr>
        <w:t xml:space="preserve"> </w:t>
      </w:r>
      <w:r w:rsidR="00BF4D08">
        <w:rPr>
          <w:rStyle w:val="unnamedstyle2000009char"/>
        </w:rPr>
        <w:fldChar w:fldCharType="begin" w:fldLock="1"/>
      </w:r>
      <w:r w:rsidR="00BF4D08">
        <w:rPr>
          <w:rStyle w:val="unnamedstyle2000009char"/>
        </w:rPr>
        <w:instrText>ADDIN CSL_CITATION {"citationItems":[{"id":"ITEM-1","itemData":{"DOI":"10.17129/botsci.508","ISSN":"20074476","abstract":"&lt;p class=\"p1\"&gt;&lt;span class=\"s1\"&gt;En Mesoamérica y el norte de México, los oyameles o abetos (&lt;em&gt;Abies&lt;/em&gt;, Pinaceae) presentan una distribución disyunta en áreas montañosas y templadas. En esta área se han reconocido entre seis y diez especies de &lt;em&gt;Abies &lt;/em&gt;dependiendo de la propuesta taxonómica empleada; generalmente se considera que seis de éstas son endémicas a México y están incluidas en alguna categoría de riesgo. Dada esta incertidumbre taxonómica y la importancia económica del género (&lt;em&gt;Abies &lt;/em&gt;es el cuarto recurso maderable de México), se necesita tener información adicional que contribuya a su manejo sustentable. En este estudio se obtuvo los modelos de nicho ecológico para ocho de las especies y dos variedades de &lt;em&gt;Abies &lt;/em&gt;reconocidas en México (&lt;em&gt;A. concolor&lt;/em&gt;, &lt;em&gt;A. durangensis &lt;/em&gt;var. &lt;em&gt;duragensis&lt;/em&gt;, &lt;em&gt;A. durangensis &lt;/em&gt;var. &lt;em&gt;coahuilensis&lt;/em&gt;, &lt;em&gt;A. incki&lt;/em&gt;, &lt;em&gt;A. guatemalensis&lt;/em&gt;, &lt;em&gt;A. hickelii&lt;/em&gt;, &lt;em&gt;A. jaliscana&lt;/em&gt;, &lt;em&gt;A. religiosa &lt;/em&gt;y &lt;em&gt;A. vejari&lt;/em&gt;) a través del algoritmo de máxima entropía (Maxent) y utilizando variables bioclimáticas y topográficas provenientes de Worldclim, de Hydro k y datos depurados de presencia de diversas fuentes (CONABIO, GBIF, MEXU). Los resultados sugieren que &lt;em&gt;A. concolor &lt;/em&gt;tiene el nicho ecológico más diferenciado con respecto a los demás abetos mexicanos. Asimismo, se observó que, con excepción de &lt;em&gt;A. religiosa&lt;/em&gt;, el área de mayor idoneidad ambiental para todas las especies está fuera de la poligonal de algún área natural protegida ya sea federal o estatal, por lo que se proponen ampliar o crear nuevas áreas que protejan a estas especies. &lt;/span&gt;&lt;/p&gt;","author":[{"dropping-particle":"","family":"Martínez-Méndez","given":"Norberto","non-dropping-particle":"","parse-names":false,"suffix":""},{"dropping-particle":"","family":"Aguirre-Planter","given":"Erika","non-dropping-particle":"","parse-names":false,"suffix":""},{"dropping-particle":"","family":"Eguiarte","given":"Luis E.","non-dropping-particle":"","parse-names":false,"suffix":""},{"dropping-particle":"","family":"Jaramillo-Correa","given":"Juan Pablo","non-dropping-particle":"","parse-names":false,"suffix":""}],"container-title":"Botanical Sciences","id":"ITEM-1","issue":"1","issued":{"date-parts":[["2016"]]},"page":"362-371","publisher":"Sociedad Botanica de Mexico, A.C","title":"Modelado de nicho ecológico de las especies del género Abies (pinaceae) en México: Algunas implicaciones taxonómicas y para la conservación","type":"article-journal","volume":"94"},"uris":["http://www.mendeley.com/documents/?uuid=db53620f-b0fb-3371-9fa7-eaa9b03e6e13"]}],"mendeley":{"formattedCitation":"(Martínez-Méndez, Aguirre-Planter, Eguiarte, &amp; Jaramillo-Correa, 2016)","plainTextFormattedCitation":"(Martínez-Méndez, Aguirre-Planter, Eguiarte, &amp; Jaramillo-Correa, 2016)","previouslyFormattedCitation":"(Martínez-Méndez, Aguirre-Planter, Eguiarte, &amp; Jaramillo-Correa, 2016)"},"properties":{"noteIndex":0},"schema":"https://github.com/citation-style-language/schema/raw/master/csl-citation.json"}</w:instrText>
      </w:r>
      <w:r w:rsidR="00BF4D08">
        <w:rPr>
          <w:rStyle w:val="unnamedstyle2000009char"/>
        </w:rPr>
        <w:fldChar w:fldCharType="separate"/>
      </w:r>
      <w:r w:rsidR="00BF4D08" w:rsidRPr="00BF4D08">
        <w:rPr>
          <w:rStyle w:val="unnamedstyle2000009char"/>
          <w:noProof/>
        </w:rPr>
        <w:t>(Martínez-Méndez, Aguirre-Planter, Eguiarte, &amp; Jaramillo-Correa, 2016)</w:t>
      </w:r>
      <w:r w:rsidR="00BF4D08">
        <w:rPr>
          <w:rStyle w:val="unnamedstyle2000009char"/>
        </w:rPr>
        <w:fldChar w:fldCharType="end"/>
      </w:r>
      <w:r w:rsidR="00B447B6" w:rsidRPr="00EC6FF3">
        <w:rPr>
          <w:rStyle w:val="unnamedstyle2000009char"/>
        </w:rPr>
        <w:t xml:space="preserve">, y </w:t>
      </w:r>
      <w:r w:rsidR="00B447B6" w:rsidRPr="00EC6FF3">
        <w:rPr>
          <w:rStyle w:val="unnamedstyle2000009char"/>
          <w:i/>
        </w:rPr>
        <w:t>A.</w:t>
      </w:r>
      <w:r w:rsidR="00B447B6" w:rsidRPr="00EC6FF3">
        <w:rPr>
          <w:rStyle w:val="unnamedstyle2000009char"/>
        </w:rPr>
        <w:t xml:space="preserve"> </w:t>
      </w:r>
      <w:r w:rsidR="00B447B6" w:rsidRPr="00EC6FF3">
        <w:rPr>
          <w:rStyle w:val="unnamedstyle2000009char"/>
          <w:i/>
        </w:rPr>
        <w:t>religiosa</w:t>
      </w:r>
      <w:r w:rsidR="00B85336" w:rsidRPr="00EC6FF3">
        <w:rPr>
          <w:rStyle w:val="unnamedstyle2000009char"/>
          <w:i/>
        </w:rPr>
        <w:t xml:space="preserve"> </w:t>
      </w:r>
      <w:r w:rsidR="00B85336" w:rsidRPr="00EC6FF3">
        <w:rPr>
          <w:rStyle w:val="unnamedstyle2000009char"/>
        </w:rPr>
        <w:t xml:space="preserve">(Kunth) </w:t>
      </w:r>
      <w:proofErr w:type="spellStart"/>
      <w:r w:rsidR="00B85336" w:rsidRPr="00EC6FF3">
        <w:rPr>
          <w:rStyle w:val="unnamedstyle2000009char"/>
        </w:rPr>
        <w:t>Schltdl</w:t>
      </w:r>
      <w:proofErr w:type="spellEnd"/>
      <w:r w:rsidR="00B85336" w:rsidRPr="00EC6FF3">
        <w:rPr>
          <w:rStyle w:val="unnamedstyle2000009char"/>
        </w:rPr>
        <w:t xml:space="preserve"> &amp; Cham</w:t>
      </w:r>
      <w:r w:rsidR="00B447B6" w:rsidRPr="00EC6FF3">
        <w:rPr>
          <w:rStyle w:val="unnamedstyle2000009char"/>
        </w:rPr>
        <w:t xml:space="preserve"> </w:t>
      </w:r>
      <w:r w:rsidR="00081271">
        <w:rPr>
          <w:rStyle w:val="unnamedstyle2000009char"/>
        </w:rPr>
        <w:fldChar w:fldCharType="begin" w:fldLock="1"/>
      </w:r>
      <w:r w:rsidR="00081271">
        <w:rPr>
          <w:rStyle w:val="unnamedstyle2000009char"/>
        </w:rPr>
        <w:instrText>ADDIN CSL_CITATION {"citationItems":[{"id":"ITEM-1","itemData":{"URL":"https://www.conifers.org/pi/Abies_religiosa.php","accessed":{"date-parts":[["2019","2","15"]]},"author":[{"dropping-particle":"","family":"Earle","given":"Ch.J.","non-dropping-particle":"","parse-names":false,"suffix":""}],"id":"ITEM-1","issued":{"date-parts":[["2007"]]},"title":"Conifers of México. Abies religiosa (Kunth) Schlechtendahl et Chamisso 1830.","type":"webpage"},"uris":["http://www.mendeley.com/documents/?uuid=c4d6a4c6-9b90-32fd-91f9-beb3913b385a"]}],"mendeley":{"formattedCitation":"(Earle, 2007)","plainTextFormattedCitation":"(Earle, 2007)","previouslyFormattedCitation":"(Earle, 2007)"},"properties":{"noteIndex":0},"schema":"https://github.com/citation-style-language/schema/raw/master/csl-citation.json"}</w:instrText>
      </w:r>
      <w:r w:rsidR="00081271">
        <w:rPr>
          <w:rStyle w:val="unnamedstyle2000009char"/>
        </w:rPr>
        <w:fldChar w:fldCharType="separate"/>
      </w:r>
      <w:r w:rsidR="00081271" w:rsidRPr="00081271">
        <w:rPr>
          <w:rStyle w:val="unnamedstyle2000009char"/>
          <w:noProof/>
        </w:rPr>
        <w:t>(Earle, 2007)</w:t>
      </w:r>
      <w:r w:rsidR="00081271">
        <w:rPr>
          <w:rStyle w:val="unnamedstyle2000009char"/>
        </w:rPr>
        <w:fldChar w:fldCharType="end"/>
      </w:r>
      <w:r w:rsidR="00B447B6" w:rsidRPr="00EC6FF3">
        <w:rPr>
          <w:rStyle w:val="unnamedstyle2000009char"/>
        </w:rPr>
        <w:t xml:space="preserve">, </w:t>
      </w:r>
      <w:r w:rsidR="007A5E2C" w:rsidRPr="00EC6FF3">
        <w:rPr>
          <w:rStyle w:val="unnamedstyle2000009char"/>
        </w:rPr>
        <w:t xml:space="preserve">pero </w:t>
      </w:r>
      <w:r w:rsidR="00EB67E7" w:rsidRPr="00EC6FF3">
        <w:rPr>
          <w:rStyle w:val="unnamedstyle2000009char"/>
        </w:rPr>
        <w:t>formando parte</w:t>
      </w:r>
      <w:r w:rsidR="00B447B6" w:rsidRPr="00EC6FF3">
        <w:rPr>
          <w:rStyle w:val="unnamedstyle2000009char"/>
        </w:rPr>
        <w:t xml:space="preserve"> de bosques</w:t>
      </w:r>
      <w:r w:rsidR="00EB67E7" w:rsidRPr="00EC6FF3">
        <w:rPr>
          <w:rStyle w:val="unnamedstyle2000009char"/>
        </w:rPr>
        <w:t xml:space="preserve"> con dominancia de otras coníferas</w:t>
      </w:r>
      <w:r w:rsidR="00B447B6" w:rsidRPr="00EC6FF3">
        <w:rPr>
          <w:rStyle w:val="unnamedstyle2000009char"/>
        </w:rPr>
        <w:t>.</w:t>
      </w:r>
      <w:r w:rsidR="007C4EAB" w:rsidRPr="00EC6FF3">
        <w:rPr>
          <w:rStyle w:val="unnamedstyle2000009char"/>
        </w:rPr>
        <w:t xml:space="preserve"> </w:t>
      </w:r>
      <w:r w:rsidR="00A92784" w:rsidRPr="00EC6FF3">
        <w:rPr>
          <w:rStyle w:val="unnamedstyle2000009char"/>
        </w:rPr>
        <w:t>Por su parte, en</w:t>
      </w:r>
      <w:r w:rsidR="00B447B6" w:rsidRPr="00EC6FF3">
        <w:rPr>
          <w:rStyle w:val="unnamedstyle2000009char"/>
        </w:rPr>
        <w:t xml:space="preserve"> la Sierra de San Carlos, se presentan bosques monoespecíficos de </w:t>
      </w:r>
      <w:r w:rsidR="00B447B6" w:rsidRPr="00EC6FF3">
        <w:rPr>
          <w:rStyle w:val="unnamedstyle2000009char"/>
          <w:i/>
        </w:rPr>
        <w:t xml:space="preserve">A. </w:t>
      </w:r>
      <w:proofErr w:type="spellStart"/>
      <w:r w:rsidR="00B447B6" w:rsidRPr="00EC6FF3">
        <w:rPr>
          <w:rStyle w:val="unnamedstyle2000009char"/>
          <w:i/>
        </w:rPr>
        <w:t>guatemalensis</w:t>
      </w:r>
      <w:proofErr w:type="spellEnd"/>
      <w:r w:rsidR="00B447B6" w:rsidRPr="00EC6FF3">
        <w:rPr>
          <w:rStyle w:val="unnamedstyle2000009char"/>
        </w:rPr>
        <w:t xml:space="preserve"> </w:t>
      </w:r>
      <w:proofErr w:type="spellStart"/>
      <w:r w:rsidR="00B85336" w:rsidRPr="00EC6FF3">
        <w:rPr>
          <w:rStyle w:val="unnamedstyle2000009char"/>
        </w:rPr>
        <w:t>Redh</w:t>
      </w:r>
      <w:proofErr w:type="spellEnd"/>
      <w:r w:rsidR="00B85336" w:rsidRPr="00EC6FF3">
        <w:rPr>
          <w:rStyle w:val="unnamedstyle2000009char"/>
        </w:rPr>
        <w:t xml:space="preserve">., </w:t>
      </w:r>
      <w:r w:rsidRPr="00EC6FF3">
        <w:rPr>
          <w:rStyle w:val="unnamedstyle2000009char"/>
        </w:rPr>
        <w:t>en</w:t>
      </w:r>
      <w:r w:rsidR="00B447B6" w:rsidRPr="00EC6FF3">
        <w:rPr>
          <w:rStyle w:val="unnamedstyle2000009char"/>
        </w:rPr>
        <w:t xml:space="preserve"> altitudes de</w:t>
      </w:r>
      <w:r w:rsidR="00B447B6" w:rsidRPr="00D96DDD">
        <w:rPr>
          <w:rStyle w:val="unnamedstyle2000009char"/>
        </w:rPr>
        <w:t xml:space="preserve"> 1000 </w:t>
      </w:r>
      <w:r w:rsidR="00D832C7">
        <w:rPr>
          <w:rStyle w:val="unnamedstyle2000009char"/>
        </w:rPr>
        <w:t>m.s.n.m.</w:t>
      </w:r>
      <w:r w:rsidR="00B447B6" w:rsidRPr="00B447B6">
        <w:rPr>
          <w:rStyle w:val="unnamedstyle2000009char"/>
        </w:rPr>
        <w:t xml:space="preserve"> </w:t>
      </w:r>
      <w:r w:rsidR="00B447B6">
        <w:rPr>
          <w:rStyle w:val="unnamedstyle2000009char"/>
        </w:rPr>
        <w:t xml:space="preserve">en el </w:t>
      </w:r>
      <w:r w:rsidR="00B447B6" w:rsidRPr="00D96DDD">
        <w:rPr>
          <w:rStyle w:val="unnamedstyle2000009char"/>
        </w:rPr>
        <w:t>Cerro del Diente</w:t>
      </w:r>
      <w:r w:rsidR="00081271">
        <w:rPr>
          <w:rStyle w:val="unnamedstyle2000009char"/>
        </w:rPr>
        <w:fldChar w:fldCharType="begin" w:fldLock="1"/>
      </w:r>
      <w:r w:rsidR="00081271">
        <w:rPr>
          <w:rStyle w:val="unnamedstyle2000009char"/>
        </w:rPr>
        <w:instrText>ADDIN CSL_CITATION {"citationItems":[{"id":"ITEM-1","itemData":{"DOI":"10.21829/abm16.1991.624","ISSN":"0187-7151","abstract":"-","author":[{"dropping-particle":"","family":"Briones Villarreal","given":"Oscar Luis","non-dropping-particle":"","parse-names":false,"suffix":""}],"container-title":"Acta Botanica Mexicana","id":"ITEM-1","issue":"16","issued":{"date-parts":[["1991","1","1"]]},"page":"15","publisher":"Instituto de Ecologia, A.C.","title":"Sobre la flora, vegetación y fitogeografía de la Sierra de San Carlos, Tamaulipas","type":"article-journal"},"uris":["http://www.mendeley.com/documents/?uuid=7074d28c-d3b2-320d-a23e-a6d5e1030bed"]},{"id":"ITEM-2","itemData":{"author":[{"dropping-particle":"","family":"Cavazos","given":"C.","non-dropping-particle":"","parse-names":false,"suffix":""}],"id":"ITEM-2","issued":{"date-parts":[["2000"]]},"number-of-pages":"53","publisher":"Universidad Autónoma de Nuevo León","title":"Evaluación del bosque mesófilo de montaña en San Carlos, Tamaulipas.","type":"thesis"},"uris":["http://www.mendeley.com/documents/?uuid=11664632-853c-4574-b067-97bda7fded68"]},{"id":"ITEM-3","itemData":{"author":[{"dropping-particle":"","family":"Valdez, V.; Foroughbakhch, R; Alanís","given":"G.","non-dropping-particle":"","parse-names":false,"suffix":""}],"container-title":"Ciencia UANL","id":"ITEM-3","issue":"3","issued":{"date-parts":[["2003"]]},"page":"360-365","title":"Distribución relictual del bosque mesófilo de montaña en el Noreste de México","type":"article-journal","volume":"6"},"uris":["http://www.mendeley.com/documents/?uuid=fdd46a7e-9e56-4663-a3f0-f97ea87f78d0"]},{"id":"ITEM-4","itemData":{"author":[{"dropping-particle":"","family":"García","given":"J.","non-dropping-particle":"","parse-names":false,"suffix":""}],"id":"ITEM-4","issued":{"date-parts":[["2013"]]},"number-of-pages":"264","publisher":"Universidad Autónoma de Nuevo León","title":"Diversidad de Macromicetos en el estado de Tamaulipas, México.","type":"thesis"},"uris":["http://www.mendeley.com/documents/?uuid=99562d04-41dd-441c-8120-ff347df1d250"]}],"mendeley":{"formattedCitation":"(Briones Villarreal, 1991; Cavazos, 2000; García, 2013; Valdez, V.; Foroughbakhch, R; Alanís, 2003)","plainTextFormattedCitation":"(Briones Villarreal, 1991; Cavazos, 2000; García, 2013; Valdez, V.; Foroughbakhch, R; Alanís, 2003)","previouslyFormattedCitation":"(Briones Villarreal, 1991; Cavazos, 2000; García, 2013; Valdez, V.; Foroughbakhch, R; Alanís, 2003)"},"properties":{"noteIndex":0},"schema":"https://github.com/citation-style-language/schema/raw/master/csl-citation.json"}</w:instrText>
      </w:r>
      <w:r w:rsidR="00081271">
        <w:rPr>
          <w:rStyle w:val="unnamedstyle2000009char"/>
        </w:rPr>
        <w:fldChar w:fldCharType="separate"/>
      </w:r>
      <w:r w:rsidR="00081271" w:rsidRPr="00081271">
        <w:rPr>
          <w:rStyle w:val="unnamedstyle2000009char"/>
          <w:noProof/>
        </w:rPr>
        <w:t>(Briones Villarreal, 1991; Cavazos, 2000; García, 2013; Valdez, V.; Foroughbakhch, R; Alanís, 2003)</w:t>
      </w:r>
      <w:r w:rsidR="00081271">
        <w:rPr>
          <w:rStyle w:val="unnamedstyle2000009char"/>
        </w:rPr>
        <w:fldChar w:fldCharType="end"/>
      </w:r>
      <w:r w:rsidR="00081271">
        <w:rPr>
          <w:rStyle w:val="unnamedstyle2000009char"/>
        </w:rPr>
        <w:t>.</w:t>
      </w:r>
    </w:p>
    <w:p w14:paraId="6FDED6CA" w14:textId="5833C864" w:rsidR="0096188E" w:rsidRDefault="00547ECE" w:rsidP="00462B9F">
      <w:pPr>
        <w:pStyle w:val="font8"/>
        <w:spacing w:before="0" w:beforeAutospacing="0" w:after="0" w:afterAutospacing="0" w:line="360" w:lineRule="auto"/>
        <w:jc w:val="both"/>
        <w:textAlignment w:val="baseline"/>
        <w:rPr>
          <w:rStyle w:val="unnamedstyle2000009char"/>
        </w:rPr>
      </w:pPr>
      <w:r>
        <w:rPr>
          <w:rStyle w:val="unnamedstyle2000009char"/>
        </w:rPr>
        <w:lastRenderedPageBreak/>
        <w:t>Las cuatro</w:t>
      </w:r>
      <w:r w:rsidR="00B447B6">
        <w:rPr>
          <w:rStyle w:val="unnamedstyle2000009char"/>
        </w:rPr>
        <w:t xml:space="preserve"> especies </w:t>
      </w:r>
      <w:r>
        <w:rPr>
          <w:rStyle w:val="unnamedstyle2000009char"/>
        </w:rPr>
        <w:t>registradas para</w:t>
      </w:r>
      <w:r w:rsidR="002A5215" w:rsidRPr="002A5215">
        <w:rPr>
          <w:rStyle w:val="unnamedstyle2000009char"/>
        </w:rPr>
        <w:t xml:space="preserve"> </w:t>
      </w:r>
      <w:r w:rsidR="008D5EAC">
        <w:rPr>
          <w:rStyle w:val="unnamedstyle2000009char"/>
        </w:rPr>
        <w:t>Tamaulipas</w:t>
      </w:r>
      <w:r w:rsidR="00B447B6">
        <w:rPr>
          <w:rStyle w:val="unnamedstyle2000009char"/>
        </w:rPr>
        <w:t xml:space="preserve"> </w:t>
      </w:r>
      <w:r>
        <w:rPr>
          <w:rStyle w:val="unnamedstyle2000009char"/>
        </w:rPr>
        <w:t>s</w:t>
      </w:r>
      <w:r w:rsidR="00B447B6">
        <w:rPr>
          <w:rStyle w:val="unnamedstyle2000009char"/>
        </w:rPr>
        <w:t>e encuentra</w:t>
      </w:r>
      <w:r>
        <w:rPr>
          <w:rStyle w:val="unnamedstyle2000009char"/>
        </w:rPr>
        <w:t xml:space="preserve">n enlistadas por la </w:t>
      </w:r>
      <w:r w:rsidR="00081271">
        <w:rPr>
          <w:rStyle w:val="unnamedstyle2000009char"/>
        </w:rPr>
        <w:fldChar w:fldCharType="begin" w:fldLock="1"/>
      </w:r>
      <w:r w:rsidR="00081271">
        <w:rPr>
          <w:rStyle w:val="unnamedstyle2000009char"/>
        </w:rPr>
        <w:instrText>ADDIN CSL_CITATION {"citationItems":[{"id":"ITEM-1","itemData":{"URL":"www.iucnredlist.org.","author":[{"dropping-particle":"","family":"IUCN","given":"","non-dropping-particle":"","parse-names":false,"suffix":""}],"container-title":"International Union for Conservation of Nature","id":"ITEM-1","issued":{"date-parts":[["2016"]]},"title":"The IUCN Red List of Threatened Species. Versión 2016-1","type":"webpage"},"uris":["http://www.mendeley.com/documents/?uuid=56a47e60-c629-460d-b939-0817e3b45d4f"]}],"mendeley":{"formattedCitation":"(IUCN, 2016)","plainTextFormattedCitation":"(IUCN, 2016)","previouslyFormattedCitation":"(IUCN, 2016)"},"properties":{"noteIndex":0},"schema":"https://github.com/citation-style-language/schema/raw/master/csl-citation.json"}</w:instrText>
      </w:r>
      <w:r w:rsidR="00081271">
        <w:rPr>
          <w:rStyle w:val="unnamedstyle2000009char"/>
        </w:rPr>
        <w:fldChar w:fldCharType="separate"/>
      </w:r>
      <w:r w:rsidR="00081271" w:rsidRPr="00081271">
        <w:rPr>
          <w:rStyle w:val="unnamedstyle2000009char"/>
          <w:noProof/>
        </w:rPr>
        <w:t>(IUCN, 2016)</w:t>
      </w:r>
      <w:r w:rsidR="00081271">
        <w:rPr>
          <w:rStyle w:val="unnamedstyle2000009char"/>
        </w:rPr>
        <w:fldChar w:fldCharType="end"/>
      </w:r>
      <w:r>
        <w:rPr>
          <w:rStyle w:val="unnamedstyle2000009char"/>
        </w:rPr>
        <w:t xml:space="preserve"> bajo diferentes categorías</w:t>
      </w:r>
      <w:r w:rsidR="000A3D63">
        <w:rPr>
          <w:rStyle w:val="unnamedstyle2000009char"/>
        </w:rPr>
        <w:t xml:space="preserve">. </w:t>
      </w:r>
      <w:r w:rsidR="00A92784">
        <w:rPr>
          <w:rStyle w:val="unnamedstyle2000009char"/>
        </w:rPr>
        <w:t xml:space="preserve"> Pero en México dos de ellas se encuentran bajo protección, de</w:t>
      </w:r>
      <w:r w:rsidR="0096188E">
        <w:rPr>
          <w:rStyle w:val="unnamedstyle2000009char"/>
        </w:rPr>
        <w:t xml:space="preserve"> acuerdo a </w:t>
      </w:r>
      <w:r w:rsidR="00A92784">
        <w:rPr>
          <w:rStyle w:val="unnamedstyle2000009char"/>
        </w:rPr>
        <w:t xml:space="preserve">la  </w:t>
      </w:r>
      <w:r w:rsidR="00081271">
        <w:rPr>
          <w:rStyle w:val="unnamedstyle2000009char"/>
        </w:rPr>
        <w:fldChar w:fldCharType="begin" w:fldLock="1"/>
      </w:r>
      <w:r w:rsidR="00081271">
        <w:rPr>
          <w:rStyle w:val="unnamedstyle2000009char"/>
        </w:rPr>
        <w:instrText>ADDIN CSL_CITATION {"citationItems":[{"id":"ITEM-1","itemData":{"author":[{"dropping-particle":"","family":"SEMARNAT","given":"","non-dropping-particle":"","parse-names":false,"suffix":""}],"container-title":"Secretaría de Medio Ambiente y Recursos Naturales","id":"ITEM-1","issued":{"date-parts":[["2010"]]},"title":"Norma Oficial Mexicana NOM–059–SEMARNAT-2010, Protección ambiental–Especies nativas de México de flora y fauna silvestre–Categorías de riesgo y especificaciones para su inclusión, exclusión o cambio–Lista de especies en riesgo.","type":"webpage"},"uris":["http://www.mendeley.com/documents/?uuid=53e4726d-a538-45c5-957c-348c4e0b6c79"]}],"mendeley":{"formattedCitation":"(SEMARNAT, 2010)","plainTextFormattedCitation":"(SEMARNAT, 2010)","previouslyFormattedCitation":"(SEMARNAT, 2010)"},"properties":{"noteIndex":0},"schema":"https://github.com/citation-style-language/schema/raw/master/csl-citation.json"}</w:instrText>
      </w:r>
      <w:r w:rsidR="00081271">
        <w:rPr>
          <w:rStyle w:val="unnamedstyle2000009char"/>
        </w:rPr>
        <w:fldChar w:fldCharType="separate"/>
      </w:r>
      <w:r w:rsidR="00081271" w:rsidRPr="00081271">
        <w:rPr>
          <w:rStyle w:val="unnamedstyle2000009char"/>
          <w:noProof/>
        </w:rPr>
        <w:t>(SEMARNAT, 2010)</w:t>
      </w:r>
      <w:r w:rsidR="00081271">
        <w:rPr>
          <w:rStyle w:val="unnamedstyle2000009char"/>
        </w:rPr>
        <w:fldChar w:fldCharType="end"/>
      </w:r>
      <w:r w:rsidR="00081271">
        <w:rPr>
          <w:rStyle w:val="unnamedstyle2000009char"/>
        </w:rPr>
        <w:t>:</w:t>
      </w:r>
      <w:r>
        <w:rPr>
          <w:rStyle w:val="unnamedstyle2000009char"/>
        </w:rPr>
        <w:t xml:space="preserve"> </w:t>
      </w:r>
      <w:r w:rsidRPr="002A5215">
        <w:rPr>
          <w:rStyle w:val="unnamedstyle2000009char"/>
          <w:i/>
        </w:rPr>
        <w:t>A</w:t>
      </w:r>
      <w:r w:rsidR="009679E7">
        <w:rPr>
          <w:rStyle w:val="unnamedstyle2000009char"/>
          <w:i/>
        </w:rPr>
        <w:t>.</w:t>
      </w:r>
      <w:r w:rsidRPr="002A5215">
        <w:rPr>
          <w:rStyle w:val="unnamedstyle2000009char"/>
          <w:i/>
        </w:rPr>
        <w:t xml:space="preserve"> </w:t>
      </w:r>
      <w:proofErr w:type="spellStart"/>
      <w:r w:rsidRPr="002A5215">
        <w:rPr>
          <w:rStyle w:val="unnamedstyle2000009char"/>
          <w:i/>
        </w:rPr>
        <w:t>vejarii</w:t>
      </w:r>
      <w:proofErr w:type="spellEnd"/>
      <w:r w:rsidR="00A92784">
        <w:rPr>
          <w:rStyle w:val="unnamedstyle2000009char"/>
          <w:i/>
        </w:rPr>
        <w:t>,</w:t>
      </w:r>
      <w:r w:rsidR="0096188E">
        <w:rPr>
          <w:rStyle w:val="unnamedstyle2000009char"/>
        </w:rPr>
        <w:t xml:space="preserve"> </w:t>
      </w:r>
      <w:r w:rsidR="00A92784">
        <w:rPr>
          <w:rStyle w:val="unnamedstyle2000009char"/>
        </w:rPr>
        <w:t xml:space="preserve">que </w:t>
      </w:r>
      <w:r w:rsidR="0096188E">
        <w:rPr>
          <w:rStyle w:val="unnamedstyle2000009char"/>
        </w:rPr>
        <w:t xml:space="preserve">es </w:t>
      </w:r>
      <w:r>
        <w:rPr>
          <w:rStyle w:val="unnamedstyle2000009char"/>
        </w:rPr>
        <w:t xml:space="preserve"> </w:t>
      </w:r>
      <w:r w:rsidR="0096188E" w:rsidRPr="002A5215">
        <w:rPr>
          <w:rStyle w:val="unnamedstyle2000009char"/>
        </w:rPr>
        <w:t>catalogada como amenazada y endémica para México</w:t>
      </w:r>
      <w:r w:rsidR="0096188E">
        <w:rPr>
          <w:rStyle w:val="unnamedstyle2000009char"/>
        </w:rPr>
        <w:t>, y</w:t>
      </w:r>
      <w:r w:rsidR="0096188E" w:rsidRPr="002A5215">
        <w:rPr>
          <w:rStyle w:val="unnamedstyle2000009char"/>
          <w:i/>
        </w:rPr>
        <w:t xml:space="preserve"> </w:t>
      </w:r>
      <w:r w:rsidRPr="002A5215">
        <w:rPr>
          <w:rStyle w:val="unnamedstyle2000009char"/>
          <w:i/>
        </w:rPr>
        <w:t xml:space="preserve">A. </w:t>
      </w:r>
      <w:proofErr w:type="spellStart"/>
      <w:r w:rsidRPr="002A5215">
        <w:rPr>
          <w:rStyle w:val="unnamedstyle2000009char"/>
          <w:i/>
        </w:rPr>
        <w:t>guatemalensis</w:t>
      </w:r>
      <w:proofErr w:type="spellEnd"/>
      <w:r w:rsidR="00A92784">
        <w:rPr>
          <w:rStyle w:val="unnamedstyle2000009char"/>
          <w:i/>
        </w:rPr>
        <w:t>,</w:t>
      </w:r>
      <w:r>
        <w:rPr>
          <w:rStyle w:val="unnamedstyle2000009char"/>
        </w:rPr>
        <w:t xml:space="preserve">  </w:t>
      </w:r>
      <w:r w:rsidR="0096188E" w:rsidRPr="002A5215">
        <w:rPr>
          <w:rStyle w:val="unnamedstyle2000009char"/>
        </w:rPr>
        <w:t>en peligro de extinción</w:t>
      </w:r>
      <w:r w:rsidR="000A3D63">
        <w:rPr>
          <w:rStyle w:val="unnamedstyle2000009char"/>
        </w:rPr>
        <w:t xml:space="preserve">. Resaltando que estas dos especies son las dominantes de los bosques de </w:t>
      </w:r>
      <w:proofErr w:type="spellStart"/>
      <w:r w:rsidR="00A13DA8" w:rsidRPr="00A13DA8">
        <w:rPr>
          <w:rStyle w:val="unnamedstyle2000009char"/>
          <w:i/>
        </w:rPr>
        <w:t>Abies</w:t>
      </w:r>
      <w:proofErr w:type="spellEnd"/>
      <w:r w:rsidR="000A3D63">
        <w:rPr>
          <w:rStyle w:val="unnamedstyle2000009char"/>
        </w:rPr>
        <w:t xml:space="preserve"> del estado.</w:t>
      </w:r>
      <w:r w:rsidR="0096188E">
        <w:rPr>
          <w:rStyle w:val="unnamedstyle2000009char"/>
        </w:rPr>
        <w:t xml:space="preserve"> </w:t>
      </w:r>
    </w:p>
    <w:p w14:paraId="52E2F7AC" w14:textId="014257E0" w:rsidR="006C3DB4" w:rsidRPr="00E64AA1" w:rsidRDefault="00EF49C8" w:rsidP="0069017E">
      <w:pPr>
        <w:pStyle w:val="font8"/>
        <w:spacing w:before="0" w:beforeAutospacing="0" w:after="0" w:afterAutospacing="0" w:line="360" w:lineRule="auto"/>
        <w:jc w:val="both"/>
        <w:textAlignment w:val="baseline"/>
      </w:pPr>
      <w:r>
        <w:t xml:space="preserve">La falta de estudios geográficos que determinen la distribución relicta de estos bosques </w:t>
      </w:r>
      <w:r w:rsidR="00D1093B">
        <w:t>en Tamaulipas</w:t>
      </w:r>
      <w:r w:rsidR="00F3096A">
        <w:t xml:space="preserve"> </w:t>
      </w:r>
      <w:r>
        <w:t>y otros aspectos ecol</w:t>
      </w:r>
      <w:r w:rsidR="00D1093B">
        <w:t>ógicos, está</w:t>
      </w:r>
      <w:r w:rsidR="00560B1E">
        <w:t xml:space="preserve"> dada</w:t>
      </w:r>
      <w:r w:rsidR="00D1093B">
        <w:t xml:space="preserve"> por su difícil acceso</w:t>
      </w:r>
      <w:r w:rsidR="00F3096A">
        <w:t xml:space="preserve"> territorial </w:t>
      </w:r>
      <w:r w:rsidR="00560B1E">
        <w:t>debido a la orografía y altitud; además</w:t>
      </w:r>
      <w:r w:rsidR="00CE4FC0">
        <w:t>,</w:t>
      </w:r>
      <w:r w:rsidR="00560B1E">
        <w:t xml:space="preserve"> sus</w:t>
      </w:r>
      <w:r w:rsidR="00D1093B">
        <w:t xml:space="preserve"> </w:t>
      </w:r>
      <w:r w:rsidR="00CE4FC0">
        <w:t>superficies</w:t>
      </w:r>
      <w:r w:rsidR="00D1093B">
        <w:t xml:space="preserve"> </w:t>
      </w:r>
      <w:r w:rsidR="00560B1E">
        <w:t xml:space="preserve">son </w:t>
      </w:r>
      <w:r w:rsidR="00D1093B">
        <w:t>menores</w:t>
      </w:r>
      <w:r w:rsidR="00CE4FC0">
        <w:t xml:space="preserve"> a las cinco hectáreas que </w:t>
      </w:r>
      <w:r w:rsidR="00CE4FC0" w:rsidRPr="00BB018F">
        <w:t>representan</w:t>
      </w:r>
      <w:r w:rsidR="00D1093B" w:rsidRPr="00BB018F">
        <w:t xml:space="preserve"> </w:t>
      </w:r>
      <w:r w:rsidR="00CE4FC0" w:rsidRPr="00BB018F">
        <w:t>e</w:t>
      </w:r>
      <w:r w:rsidR="00D1093B" w:rsidRPr="00BB018F">
        <w:t>l área mínima cartografiable</w:t>
      </w:r>
      <w:r w:rsidR="00CE4FC0" w:rsidRPr="00BB018F">
        <w:t xml:space="preserve"> </w:t>
      </w:r>
      <w:r w:rsidR="00F220D1" w:rsidRPr="00BB018F">
        <w:t>de la</w:t>
      </w:r>
      <w:r w:rsidR="00CE4FC0" w:rsidRPr="00BB018F">
        <w:t xml:space="preserve"> escala 1:250000</w:t>
      </w:r>
      <w:r w:rsidR="00F220D1" w:rsidRPr="00BB018F">
        <w:t>,</w:t>
      </w:r>
      <w:r w:rsidR="00CE4FC0" w:rsidRPr="00BB018F">
        <w:t xml:space="preserve"> en que se encuentran</w:t>
      </w:r>
      <w:r w:rsidR="00D1093B" w:rsidRPr="00BB018F">
        <w:t xml:space="preserve"> los mapas de uso de suelo y vegetación</w:t>
      </w:r>
      <w:r w:rsidR="00F220D1" w:rsidRPr="00BB018F">
        <w:t xml:space="preserve"> oficiales</w:t>
      </w:r>
      <w:r w:rsidR="00081271">
        <w:t xml:space="preserve"> </w:t>
      </w:r>
      <w:r w:rsidR="00081271">
        <w:fldChar w:fldCharType="begin" w:fldLock="1"/>
      </w:r>
      <w:r w:rsidR="00081271">
        <w:instrText>ADDIN CSL_CITATION {"citationItems":[{"id":"ITEM-1","itemData":{"URL":"http://www.beta.inegi.org.mx/temas/mapas/usosuelo/","author":[{"dropping-particle":"","family":"INEGI","given":"Instituto Nacional de Estadística y Geografía","non-dropping-particle":"","parse-names":false,"suffix":""}],"id":"ITEM-1","issued":{"date-parts":[["2013"]]},"title":"Carta de Vegetación y Uso del Suelo, Serie V. Datos vectoriales","type":"webpage"},"uris":["http://www.mendeley.com/documents/?uuid=604ea6d6-5f0b-40b4-8216-ca9200b488e7"]}],"mendeley":{"formattedCitation":"(INEGI, 2013)","plainTextFormattedCitation":"(INEGI, 2013)","previouslyFormattedCitation":"(INEGI, 2013)"},"properties":{"noteIndex":0},"schema":"https://github.com/citation-style-language/schema/raw/master/csl-citation.json"}</w:instrText>
      </w:r>
      <w:r w:rsidR="00081271">
        <w:fldChar w:fldCharType="separate"/>
      </w:r>
      <w:r w:rsidR="00081271" w:rsidRPr="00081271">
        <w:rPr>
          <w:noProof/>
        </w:rPr>
        <w:t>(INEGI, 2013)</w:t>
      </w:r>
      <w:r w:rsidR="00081271">
        <w:fldChar w:fldCharType="end"/>
      </w:r>
      <w:r w:rsidR="00560B1E" w:rsidRPr="00BB018F">
        <w:t xml:space="preserve">. </w:t>
      </w:r>
      <w:r w:rsidR="00F220D1" w:rsidRPr="00BB018F">
        <w:t>Sin embargo, su análisis a escalas más detalladas se posibilitan con e</w:t>
      </w:r>
      <w:r w:rsidR="00244E34" w:rsidRPr="00BB018F">
        <w:t>l</w:t>
      </w:r>
      <w:r w:rsidR="00FE2501" w:rsidRPr="00BB018F">
        <w:t xml:space="preserve"> uso de Sistemas de Información Geográfica (SIG)</w:t>
      </w:r>
      <w:r w:rsidR="00244E34" w:rsidRPr="00BB018F">
        <w:t xml:space="preserve"> </w:t>
      </w:r>
      <w:r w:rsidR="00F220D1" w:rsidRPr="00BB018F">
        <w:t>e</w:t>
      </w:r>
      <w:r w:rsidR="00244E34" w:rsidRPr="00BB018F">
        <w:t xml:space="preserve"> información satelital</w:t>
      </w:r>
      <w:r w:rsidR="00560B1E" w:rsidRPr="00BB018F">
        <w:t xml:space="preserve">, y </w:t>
      </w:r>
      <w:r w:rsidR="00F220D1" w:rsidRPr="00BB018F">
        <w:t>con el uso de</w:t>
      </w:r>
      <w:r w:rsidR="00244E34" w:rsidRPr="00BB018F">
        <w:t xml:space="preserve"> herramientas de modelación</w:t>
      </w:r>
      <w:r w:rsidR="00560B1E" w:rsidRPr="00BB018F">
        <w:t xml:space="preserve"> </w:t>
      </w:r>
      <w:r w:rsidR="00F220D1" w:rsidRPr="00BB018F">
        <w:t xml:space="preserve">territorial, un SIG </w:t>
      </w:r>
      <w:r w:rsidR="00560B1E" w:rsidRPr="00BB018F">
        <w:t>permite conocer</w:t>
      </w:r>
      <w:r w:rsidR="00244E34" w:rsidRPr="00BB018F">
        <w:t xml:space="preserve"> </w:t>
      </w:r>
      <w:r w:rsidR="00F220D1" w:rsidRPr="00BB018F">
        <w:t>la</w:t>
      </w:r>
      <w:r w:rsidR="00244E34" w:rsidRPr="00BB018F">
        <w:t xml:space="preserve"> distribución </w:t>
      </w:r>
      <w:r w:rsidR="00F02187" w:rsidRPr="00BB018F">
        <w:t>espacial y temporal</w:t>
      </w:r>
      <w:r w:rsidR="00F220D1" w:rsidRPr="00BB018F">
        <w:t xml:space="preserve"> del área de estudio</w:t>
      </w:r>
      <w:r w:rsidR="00081271">
        <w:t xml:space="preserve"> </w:t>
      </w:r>
      <w:r w:rsidR="00081271">
        <w:fldChar w:fldCharType="begin" w:fldLock="1"/>
      </w:r>
      <w:r w:rsidR="00081271">
        <w:instrText>ADDIN CSL_CITATION {"citationItems":[{"id":"ITEM-1","itemData":{"author":[{"dropping-particle":"","family":"Chuvieco","given":"E.","non-dropping-particle":"","parse-names":false,"suffix":""}],"edition":"Tercera","id":"ITEM-1","issued":{"date-parts":[["2011"]]},"number-of-pages":"594","publisher":"Editorial Ariel","publisher-place":"Barcelona, España","title":"Teledetección Ambiental. La observación de la tierra desde el espacio.","type":"book"},"uris":["http://www.mendeley.com/documents/?uuid=99987381-a7db-4478-b30c-0c271281278c"]}],"mendeley":{"formattedCitation":"(Chuvieco, 2011)","plainTextFormattedCitation":"(Chuvieco, 2011)","previouslyFormattedCitation":"(Chuvieco, 2011)"},"properties":{"noteIndex":0},"schema":"https://github.com/citation-style-language/schema/raw/master/csl-citation.json"}</w:instrText>
      </w:r>
      <w:r w:rsidR="00081271">
        <w:fldChar w:fldCharType="separate"/>
      </w:r>
      <w:r w:rsidR="00081271" w:rsidRPr="00081271">
        <w:rPr>
          <w:noProof/>
        </w:rPr>
        <w:t>(Chuvieco, 2011)</w:t>
      </w:r>
      <w:r w:rsidR="00081271">
        <w:fldChar w:fldCharType="end"/>
      </w:r>
      <w:r w:rsidR="00E65FFF" w:rsidRPr="00BB018F">
        <w:t xml:space="preserve">. </w:t>
      </w:r>
      <w:r w:rsidR="00F220D1" w:rsidRPr="00E64AA1">
        <w:t>Por lo tanto, l</w:t>
      </w:r>
      <w:r w:rsidR="001F79FE" w:rsidRPr="00E64AA1">
        <w:t xml:space="preserve">a generación de </w:t>
      </w:r>
      <w:r w:rsidR="00771927" w:rsidRPr="00E64AA1">
        <w:t>un modelo ecológico</w:t>
      </w:r>
      <w:r w:rsidR="00C83280" w:rsidRPr="00E64AA1">
        <w:t xml:space="preserve"> </w:t>
      </w:r>
      <w:r w:rsidR="003C26E9" w:rsidRPr="00E64AA1">
        <w:t>explícitamente espacial</w:t>
      </w:r>
      <w:r w:rsidR="00E64AA1">
        <w:fldChar w:fldCharType="begin" w:fldLock="1"/>
      </w:r>
      <w:r w:rsidR="007447BE">
        <w:instrText>ADDIN CSL_CITATION {"citationItems":[{"id":"ITEM-1","itemData":{"author":[{"dropping-particle":"","family":"Zavala, M.A.;Díaz-Sierra, R.; Purves, D.; Zea, G.E.; Urbieta","given":"I.R.","non-dropping-particle":"","parse-names":false,"suffix":""}],"container-title":"Ecosistemas","id":"ITEM-1","issue":"3","issued":{"date-parts":[["2006"]]},"page":"88-99","title":"Modelos espacialmente explícitos","type":"article-journal","volume":"15"},"uris":["http://www.mendeley.com/documents/?uuid=5b0653d7-0752-402e-99fc-32be40c52224"]}],"mendeley":{"formattedCitation":"(Zavala, M.A.;Díaz-Sierra, R.; Purves, D.; Zea, G.E.; Urbieta, 2006)","manualFormatting":" (Zavala, M.A.;Díaz-Sierra, R.; Purves, D.; Zea, G.E.; Urbieta, 2006)","plainTextFormattedCitation":"(Zavala, M.A.;Díaz-Sierra, R.; Purves, D.; Zea, G.E.; Urbieta, 2006)","previouslyFormattedCitation":"(Zavala, M.A.;Díaz-Sierra, R.; Purves, D.; Zea, G.E.; Urbieta, 2006)"},"properties":{"noteIndex":0},"schema":"https://github.com/citation-style-language/schema/raw/master/csl-citation.json"}</w:instrText>
      </w:r>
      <w:r w:rsidR="00E64AA1">
        <w:fldChar w:fldCharType="separate"/>
      </w:r>
      <w:r w:rsidR="00E64AA1">
        <w:rPr>
          <w:noProof/>
        </w:rPr>
        <w:t xml:space="preserve"> </w:t>
      </w:r>
      <w:r w:rsidR="00E64AA1" w:rsidRPr="00E64AA1">
        <w:rPr>
          <w:noProof/>
        </w:rPr>
        <w:t>(Zavala, M.A.;Díaz-Sierra, R.; Purves, D.; Zea, G.E.; Urbieta, 2006)</w:t>
      </w:r>
      <w:r w:rsidR="00E64AA1">
        <w:fldChar w:fldCharType="end"/>
      </w:r>
      <w:r w:rsidR="003C26E9" w:rsidRPr="00E64AA1">
        <w:t xml:space="preserve">, y </w:t>
      </w:r>
      <w:r w:rsidR="00C83280" w:rsidRPr="00E64AA1">
        <w:t>sustentado en el análisis de variables ambientales</w:t>
      </w:r>
      <w:r w:rsidR="003C26E9" w:rsidRPr="00E64AA1">
        <w:t>,</w:t>
      </w:r>
      <w:r w:rsidR="001F79FE" w:rsidRPr="00E64AA1">
        <w:t xml:space="preserve"> facilita el </w:t>
      </w:r>
      <w:r w:rsidR="003C26E9" w:rsidRPr="00E64AA1">
        <w:t>estudio y comprensión</w:t>
      </w:r>
      <w:r w:rsidR="001F79FE" w:rsidRPr="00E64AA1">
        <w:t xml:space="preserve"> de los ecosistemas</w:t>
      </w:r>
      <w:r w:rsidR="003C26E9" w:rsidRPr="00E64AA1">
        <w:t>,</w:t>
      </w:r>
      <w:r w:rsidR="001F79FE" w:rsidRPr="00E64AA1">
        <w:t xml:space="preserve"> a través de mapa</w:t>
      </w:r>
      <w:r w:rsidR="00F220D1" w:rsidRPr="00E64AA1">
        <w:t>s</w:t>
      </w:r>
      <w:r w:rsidR="001F79FE" w:rsidRPr="00E64AA1">
        <w:t xml:space="preserve"> de distribución a mayor detalle</w:t>
      </w:r>
      <w:r w:rsidR="003C26E9" w:rsidRPr="00E64AA1">
        <w:t xml:space="preserve"> y su</w:t>
      </w:r>
      <w:r w:rsidR="00F220D1" w:rsidRPr="00E64AA1">
        <w:t>s</w:t>
      </w:r>
      <w:r w:rsidR="003C26E9" w:rsidRPr="00E64AA1">
        <w:t xml:space="preserve"> base</w:t>
      </w:r>
      <w:r w:rsidR="00F220D1" w:rsidRPr="00E64AA1">
        <w:t>s</w:t>
      </w:r>
      <w:r w:rsidR="003C26E9" w:rsidRPr="00E64AA1">
        <w:t xml:space="preserve"> de datos asociada</w:t>
      </w:r>
      <w:r w:rsidR="00F220D1" w:rsidRPr="00E64AA1">
        <w:t>s</w:t>
      </w:r>
      <w:r w:rsidR="003C26E9" w:rsidRPr="00E64AA1">
        <w:t xml:space="preserve"> </w:t>
      </w:r>
      <w:r w:rsidR="00081271" w:rsidRPr="00E64AA1">
        <w:fldChar w:fldCharType="begin" w:fldLock="1"/>
      </w:r>
      <w:r w:rsidR="00081271" w:rsidRPr="00E64AA1">
        <w:instrText>ADDIN CSL_CITATION {"citationItems":[{"id":"ITEM-1","itemData":{"author":[{"dropping-particle":"","family":"Lambin","given":"E.F.","non-dropping-particle":"","parse-names":false,"suffix":""}],"id":"ITEM-1","issued":{"date-parts":[["1994"]]},"number-of-pages":"113","publisher-place":"Luxemburg","title":"Modelling deforestation processes: a review. Tropical Ecosystem Environment Observations by Satelites TREES Series B.","type":"report"},"uris":["http://www.mendeley.com/documents/?uuid=55300c35-ec99-4a2d-a3c7-9dc97acfc0e1"]}],"mendeley":{"formattedCitation":"(Lambin, 1994)","plainTextFormattedCitation":"(Lambin, 1994)","previouslyFormattedCitation":"(Lambin, 1994)"},"properties":{"noteIndex":0},"schema":"https://github.com/citation-style-language/schema/raw/master/csl-citation.json"}</w:instrText>
      </w:r>
      <w:r w:rsidR="00081271" w:rsidRPr="00E64AA1">
        <w:fldChar w:fldCharType="separate"/>
      </w:r>
      <w:r w:rsidR="00081271" w:rsidRPr="00E64AA1">
        <w:rPr>
          <w:noProof/>
        </w:rPr>
        <w:t>(Lambin, 1994)</w:t>
      </w:r>
      <w:r w:rsidR="00081271" w:rsidRPr="00E64AA1">
        <w:fldChar w:fldCharType="end"/>
      </w:r>
      <w:r w:rsidR="00081271" w:rsidRPr="00E64AA1">
        <w:t>.</w:t>
      </w:r>
    </w:p>
    <w:p w14:paraId="684457BA" w14:textId="77D63B2A" w:rsidR="003C26E9" w:rsidRPr="002D4E19" w:rsidRDefault="00DD0E97" w:rsidP="0069017E">
      <w:pPr>
        <w:pStyle w:val="font8"/>
        <w:spacing w:before="0" w:beforeAutospacing="0" w:after="0" w:afterAutospacing="0" w:line="360" w:lineRule="auto"/>
        <w:jc w:val="both"/>
        <w:textAlignment w:val="baseline"/>
      </w:pPr>
      <w:r>
        <w:t>Este tipo de modelos</w:t>
      </w:r>
      <w:r w:rsidR="00EC40B2">
        <w:t xml:space="preserve"> </w:t>
      </w:r>
      <w:r w:rsidR="006C3DB4">
        <w:t>han sido</w:t>
      </w:r>
      <w:r w:rsidR="00612EE6">
        <w:t xml:space="preserve"> de gran utilidad </w:t>
      </w:r>
      <w:r w:rsidR="006E251F">
        <w:t xml:space="preserve">para México, particularmente </w:t>
      </w:r>
      <w:r w:rsidR="00612EE6">
        <w:t xml:space="preserve">en zonas con </w:t>
      </w:r>
      <w:r w:rsidR="006C3DB4">
        <w:t xml:space="preserve">orografía </w:t>
      </w:r>
      <w:r w:rsidR="00612EE6">
        <w:t>compleja e inaccesible,</w:t>
      </w:r>
      <w:r w:rsidR="00612EE6" w:rsidRPr="00D96DDD">
        <w:t xml:space="preserve"> </w:t>
      </w:r>
      <w:r w:rsidR="00612EE6">
        <w:t>donde</w:t>
      </w:r>
      <w:r w:rsidR="00612EE6" w:rsidRPr="00D96DDD">
        <w:t xml:space="preserve"> es </w:t>
      </w:r>
      <w:r w:rsidR="00EC40B2">
        <w:t>difícil</w:t>
      </w:r>
      <w:r w:rsidR="00612EE6" w:rsidRPr="00D96DDD">
        <w:t xml:space="preserve"> obtener información de campo </w:t>
      </w:r>
      <w:r w:rsidR="00645E09">
        <w:fldChar w:fldCharType="begin" w:fldLock="1"/>
      </w:r>
      <w:r w:rsidR="00B0760B">
        <w:instrText>ADDIN CSL_CITATION {"citationItems":[{"id":"ITEM-1","itemData":{"URL":"https://www.uv.mx/personal/mgamez/files/2010/07/guia-version-germoplasma.pdf","author":[{"dropping-particle":"","family":"Gámez","given":"R.","non-dropping-particle":"","parse-names":false,"suffix":""}],"container-title":"Universidad Veracruzana","id":"ITEM-1","issued":{"date-parts":[["2011"]]},"page":"38","title":"Guía para la elaboración de mapas de distribución potencial","type":"webpage"},"uris":["http://www.mendeley.com/documents/?uuid=dce36928-a483-470e-b7ab-813017da89d6"]}],"mendeley":{"formattedCitation":"(Gámez, 2011)","plainTextFormattedCitation":"(Gámez, 2011)","previouslyFormattedCitation":"(Gámez, 2011)"},"properties":{"noteIndex":0},"schema":"https://github.com/citation-style-language/schema/raw/master/csl-citation.json"}</w:instrText>
      </w:r>
      <w:r w:rsidR="00645E09">
        <w:fldChar w:fldCharType="separate"/>
      </w:r>
      <w:r w:rsidR="00645E09" w:rsidRPr="00645E09">
        <w:rPr>
          <w:noProof/>
        </w:rPr>
        <w:t>(Gámez, 2011)</w:t>
      </w:r>
      <w:r w:rsidR="00645E09">
        <w:fldChar w:fldCharType="end"/>
      </w:r>
      <w:r w:rsidR="00103784" w:rsidRPr="00645E09">
        <w:t>;</w:t>
      </w:r>
      <w:r w:rsidR="00103784">
        <w:t xml:space="preserve"> pero aún con su distribución restringida e insular, es necesario generar información de diversa índole sobre estos bosques la implementación de estrategias</w:t>
      </w:r>
      <w:r w:rsidR="006C3DB4">
        <w:t xml:space="preserve"> </w:t>
      </w:r>
      <w:r w:rsidR="00103784">
        <w:t xml:space="preserve">para su cuidado </w:t>
      </w:r>
      <w:r w:rsidR="00081271">
        <w:fldChar w:fldCharType="begin" w:fldLock="1"/>
      </w:r>
      <w:r w:rsidR="007A7400">
        <w:instrText>ADDIN CSL_CITATION {"citationItems":[{"id":"ITEM-1","itemData":{"DOI":"10.17129/botsci.2206","ISSN":"2007-4298","author":[{"dropping-particle":"","family":"Guerrero-Hernández","given":"Ricardo","non-dropping-particle":"","parse-names":false,"suffix":""},{"dropping-particle":"","family":"Muñiz-Castro","given":"Miguel Ángel","non-dropping-particle":"","parse-names":false,"suffix":""},{"dropping-particle":"","family":"Vázquez-García","given":"J. Antonio","non-dropping-particle":"","parse-names":false,"suffix":""},{"dropping-particle":"","family":"Ruiz-Corral","given":"J. Ariel","non-dropping-particle":"","parse-names":false,"suffix":""}],"container-title":"Botanical Sciences","id":"ITEM-1","issue":"3","issued":{"date-parts":[["2019","9","1"]]},"page":"301","publisher":"Botanical Sciences, Sociedad Botanica de Mexico, AC","title":"Estructura del bosque mesófilo de montaña y su reemplazo por bosque de Abies en dos gradientes altitudinales del occidente de México","type":"article-journal","volume":"97"},"uris":["http://www.mendeley.com/documents/?uuid=5db8918d-bdb1-3a7d-8bbc-cbc109965398"]}],"mendeley":{"formattedCitation":"(Guerrero-Hernández, Muñiz-Castro, Vázquez-García, &amp; Ruiz-Corral, 2019)","plainTextFormattedCitation":"(Guerrero-Hernández, Muñiz-Castro, Vázquez-García, &amp; Ruiz-Corral, 2019)","previouslyFormattedCitation":"(Guerrero-Hernández, Muñiz-Castro, Vázquez-García, &amp; Ruiz-Corral, 2019)"},"properties":{"noteIndex":0},"schema":"https://github.com/citation-style-language/schema/raw/master/csl-citation.json"}</w:instrText>
      </w:r>
      <w:r w:rsidR="00081271">
        <w:fldChar w:fldCharType="separate"/>
      </w:r>
      <w:r w:rsidR="00081271" w:rsidRPr="00081271">
        <w:rPr>
          <w:noProof/>
        </w:rPr>
        <w:t>(Guerrero-Hernández, Muñiz-Castro, Vázquez-García, &amp; Ruiz-Corral, 2019)</w:t>
      </w:r>
      <w:r w:rsidR="00081271">
        <w:fldChar w:fldCharType="end"/>
      </w:r>
      <w:r w:rsidR="007A7400">
        <w:t>.</w:t>
      </w:r>
      <w:r w:rsidR="00103784">
        <w:t xml:space="preserve"> Para generar modelos de distribución, es </w:t>
      </w:r>
      <w:r w:rsidR="00103784" w:rsidRPr="002D4E19">
        <w:t>posible</w:t>
      </w:r>
      <w:r w:rsidR="000704B7" w:rsidRPr="002D4E19">
        <w:t xml:space="preserve"> utiliza</w:t>
      </w:r>
      <w:r w:rsidR="00103784" w:rsidRPr="002D4E19">
        <w:t>r</w:t>
      </w:r>
      <w:r w:rsidR="003E4375" w:rsidRPr="002D4E19">
        <w:t xml:space="preserve"> e</w:t>
      </w:r>
      <w:r w:rsidR="007B1DB3" w:rsidRPr="002D4E19">
        <w:t xml:space="preserve">l módulo </w:t>
      </w:r>
      <w:proofErr w:type="spellStart"/>
      <w:r w:rsidR="007B1DB3" w:rsidRPr="002D4E19">
        <w:rPr>
          <w:i/>
        </w:rPr>
        <w:t>Spatial</w:t>
      </w:r>
      <w:proofErr w:type="spellEnd"/>
      <w:r w:rsidR="007B1DB3" w:rsidRPr="002D4E19">
        <w:rPr>
          <w:i/>
        </w:rPr>
        <w:t xml:space="preserve"> </w:t>
      </w:r>
      <w:proofErr w:type="spellStart"/>
      <w:r w:rsidR="007B1DB3" w:rsidRPr="002D4E19">
        <w:rPr>
          <w:i/>
        </w:rPr>
        <w:t>Analyst</w:t>
      </w:r>
      <w:proofErr w:type="spellEnd"/>
      <w:r w:rsidR="009E6BE2" w:rsidRPr="002D4E19">
        <w:t xml:space="preserve"> </w:t>
      </w:r>
      <w:r w:rsidR="00E81A04" w:rsidRPr="002D4E19">
        <w:t>de ESRI</w:t>
      </w:r>
      <w:r w:rsidR="009E6BE2" w:rsidRPr="002D4E19">
        <w:t>™</w:t>
      </w:r>
      <w:r w:rsidR="003E4375" w:rsidRPr="002D4E19">
        <w:t>,</w:t>
      </w:r>
      <w:r w:rsidR="00735D28" w:rsidRPr="002D4E19">
        <w:t xml:space="preserve"> diseñado para resolver problemas espaciales o geoestadísticos </w:t>
      </w:r>
      <w:r w:rsidR="007A7400">
        <w:fldChar w:fldCharType="begin" w:fldLock="1"/>
      </w:r>
      <w:r w:rsidR="007A7400">
        <w:instrText>ADDIN CSL_CITATION {"citationItems":[{"id":"ITEM-1","itemData":{"URL":"http://webhelp.esri.com/arcgisdesktop/9.3/pdf/geoprocessing_quick_guide.pdf","author":[{"dropping-particle":"","family":"Harlow,M.; Jones, C.; Tucker","given":"C.","non-dropping-particle":"","parse-names":false,"suffix":""}],"container-title":"ESRI","id":"ITEM-1","issued":{"date-parts":[["2006"]]},"title":"ArcGIS® 9. Geoprocessing Commands Quick Reference Guide","type":"webpage"},"uris":["http://www.mendeley.com/documents/?uuid=cc088ae6-40e4-4da6-a7bd-d4376f659345"]}],"mendeley":{"formattedCitation":"(Harlow,M.; Jones, C.; Tucker, 2006)","plainTextFormattedCitation":"(Harlow,M.; Jones, C.; Tucker, 2006)","previouslyFormattedCitation":"(Harlow,M.; Jones, C.; Tucker, 2006)"},"properties":{"noteIndex":0},"schema":"https://github.com/citation-style-language/schema/raw/master/csl-citation.json"}</w:instrText>
      </w:r>
      <w:r w:rsidR="007A7400">
        <w:fldChar w:fldCharType="separate"/>
      </w:r>
      <w:r w:rsidR="007A7400" w:rsidRPr="007A7400">
        <w:rPr>
          <w:noProof/>
        </w:rPr>
        <w:t>(Harlow,M.; Jones, C.; Tucker, 2006)</w:t>
      </w:r>
      <w:r w:rsidR="007A7400">
        <w:fldChar w:fldCharType="end"/>
      </w:r>
      <w:r w:rsidR="007A7400">
        <w:t>,</w:t>
      </w:r>
      <w:r w:rsidR="00735D28" w:rsidRPr="002D4E19">
        <w:t xml:space="preserve"> </w:t>
      </w:r>
      <w:r w:rsidR="009679E7" w:rsidRPr="002D4E19">
        <w:t xml:space="preserve">lo que </w:t>
      </w:r>
      <w:r w:rsidR="00735D28" w:rsidRPr="002D4E19">
        <w:t xml:space="preserve">permite determinar la presencia de una especie o población, a través del análisis multicriterio </w:t>
      </w:r>
      <w:r w:rsidR="007A7400">
        <w:fldChar w:fldCharType="begin" w:fldLock="1"/>
      </w:r>
      <w:r w:rsidR="007A7400">
        <w:instrText>ADDIN CSL_CITATION {"citationItems":[{"id":"ITEM-1","itemData":{"author":[{"dropping-particle":"","family":"ESRI","given":"","non-dropping-particle":"","parse-names":false,"suffix":""}],"id":"ITEM-1","issued":{"date-parts":[["2006"]]},"number":"9","page":"435","publisher":"ESRI","title":"ArcGIS 9. Using ArcGIS DesKtop.","type":"article"},"uris":["http://www.mendeley.com/documents/?uuid=68bb4230-1545-4e8c-98f9-8ce7a6badae3"]}],"mendeley":{"formattedCitation":"(ESRI, 2006)","plainTextFormattedCitation":"(ESRI, 2006)","previouslyFormattedCitation":"(ESRI, 2006)"},"properties":{"noteIndex":0},"schema":"https://github.com/citation-style-language/schema/raw/master/csl-citation.json"}</w:instrText>
      </w:r>
      <w:r w:rsidR="007A7400">
        <w:fldChar w:fldCharType="separate"/>
      </w:r>
      <w:r w:rsidR="007A7400" w:rsidRPr="007A7400">
        <w:rPr>
          <w:noProof/>
        </w:rPr>
        <w:t>(ESRI, 2006)</w:t>
      </w:r>
      <w:r w:rsidR="007A7400">
        <w:fldChar w:fldCharType="end"/>
      </w:r>
      <w:r w:rsidR="002D4E19" w:rsidRPr="002D4E19">
        <w:t>, utilizando un mapa por cada variable analizada</w:t>
      </w:r>
      <w:r w:rsidR="00735D28" w:rsidRPr="002D4E19">
        <w:t>. Sin embargo, l</w:t>
      </w:r>
      <w:r w:rsidR="000704B7" w:rsidRPr="002D4E19">
        <w:t>a precisión del modelo depende de la calidad de la información suministrada</w:t>
      </w:r>
      <w:r w:rsidR="00735D28" w:rsidRPr="002D4E19">
        <w:t xml:space="preserve"> </w:t>
      </w:r>
      <w:r w:rsidR="007A7400">
        <w:fldChar w:fldCharType="begin" w:fldLock="1"/>
      </w:r>
      <w:r w:rsidR="007A7400">
        <w:instrText>ADDIN CSL_CITATION {"citationItems":[{"id":"ITEM-1","itemData":{"author":[{"dropping-particle":"","family":"Chuvieco","given":"E.","non-dropping-particle":"","parse-names":false,"suffix":""}],"edition":"Tercera","id":"ITEM-1","issued":{"date-parts":[["2011"]]},"number-of-pages":"594","publisher":"Editorial Ariel","publisher-place":"Barcelona, España","title":"Teledetección Ambiental. La observación de la tierra desde el espacio.","type":"book"},"uris":["http://www.mendeley.com/documents/?uuid=99987381-a7db-4478-b30c-0c271281278c"]},{"id":"ITEM-2","itemData":{"author":[{"dropping-particle":"","family":"ESRI","given":"","non-dropping-particle":"","parse-names":false,"suffix":""}],"id":"ITEM-2","issued":{"date-parts":[["2006"]]},"number":"9","page":"435","publisher":"ESRI","title":"ArcGIS 9. Using ArcGIS DesKtop.","type":"article"},"uris":["http://www.mendeley.com/documents/?uuid=68bb4230-1545-4e8c-98f9-8ce7a6badae3"]}],"mendeley":{"formattedCitation":"(Chuvieco, 2011; ESRI, 2006)","plainTextFormattedCitation":"(Chuvieco, 2011; ESRI, 2006)","previouslyFormattedCitation":"(Chuvieco, 2011; ESRI, 2006)"},"properties":{"noteIndex":0},"schema":"https://github.com/citation-style-language/schema/raw/master/csl-citation.json"}</w:instrText>
      </w:r>
      <w:r w:rsidR="007A7400">
        <w:fldChar w:fldCharType="separate"/>
      </w:r>
      <w:r w:rsidR="007A7400" w:rsidRPr="007A7400">
        <w:rPr>
          <w:noProof/>
        </w:rPr>
        <w:t>(Chuvieco, 2011; ESRI, 2006)</w:t>
      </w:r>
      <w:r w:rsidR="007A7400">
        <w:fldChar w:fldCharType="end"/>
      </w:r>
      <w:r w:rsidR="007A7400">
        <w:t>.</w:t>
      </w:r>
    </w:p>
    <w:p w14:paraId="20E65709" w14:textId="05854355" w:rsidR="00254655" w:rsidRDefault="00E50335" w:rsidP="0069017E">
      <w:pPr>
        <w:pStyle w:val="font8"/>
        <w:spacing w:before="0" w:beforeAutospacing="0" w:after="0" w:afterAutospacing="0" w:line="360" w:lineRule="auto"/>
        <w:jc w:val="both"/>
        <w:textAlignment w:val="baseline"/>
      </w:pPr>
      <w:r w:rsidRPr="002D4E19">
        <w:t>Otra tecnología usada para determinar</w:t>
      </w:r>
      <w:r w:rsidR="00F16657" w:rsidRPr="002D4E19">
        <w:t xml:space="preserve"> la distribución de comunidades vegetales </w:t>
      </w:r>
      <w:r w:rsidRPr="002D4E19">
        <w:t>es la percepción remota (o teledetección)</w:t>
      </w:r>
      <w:r w:rsidR="005C4BA6" w:rsidRPr="002D4E19">
        <w:t xml:space="preserve">, </w:t>
      </w:r>
      <w:r w:rsidRPr="002D4E19">
        <w:t xml:space="preserve">que ha sido usada </w:t>
      </w:r>
      <w:r w:rsidR="00407D7C" w:rsidRPr="002D4E19">
        <w:t xml:space="preserve">desde el siglo pasado </w:t>
      </w:r>
      <w:r w:rsidRPr="002D4E19">
        <w:t>con imágenes</w:t>
      </w:r>
      <w:r w:rsidR="00CE585B" w:rsidRPr="002D4E19">
        <w:t xml:space="preserve"> satelitales</w:t>
      </w:r>
      <w:r w:rsidRPr="002D4E19">
        <w:t xml:space="preserve"> de alta resolución, pero</w:t>
      </w:r>
      <w:r w:rsidR="00407D7C" w:rsidRPr="002D4E19">
        <w:t>, de acuerdo con</w:t>
      </w:r>
      <w:r w:rsidR="007A7400">
        <w:t xml:space="preserve"> </w:t>
      </w:r>
      <w:r w:rsidR="007A7400">
        <w:fldChar w:fldCharType="begin" w:fldLock="1"/>
      </w:r>
      <w:r w:rsidR="007A7400">
        <w:instrText>ADDIN CSL_CITATION {"citationItems":[{"id":"ITEM-1","itemData":{"author":[{"dropping-particle":"","family":"Villers, L.; García del Valle, L.; López","given":"J.","non-dropping-particle":"","parse-names":false,"suffix":""}],"container-title":"Investigaciones Geográficas","id":"ITEM-1","issued":{"date-parts":[["1998"]]},"page":"7-19","title":"Evaluación de los bosques templados en México: una aplicación en el parque nacional Nevado de Toluca.","type":"article-journal","volume":"37"},"uris":["http://www.mendeley.com/documents/?uuid=660fbaf8-134b-4074-9eab-9fb7adb6585f"]}],"mendeley":{"formattedCitation":"(Villers, L.; García del Valle, L.; López, 1998)","plainTextFormattedCitation":"(Villers, L.; García del Valle, L.; López, 1998)","previouslyFormattedCitation":"(Villers, L.; García del Valle, L.; López, 1998)"},"properties":{"noteIndex":0},"schema":"https://github.com/citation-style-language/schema/raw/master/csl-citation.json"}</w:instrText>
      </w:r>
      <w:r w:rsidR="007A7400">
        <w:fldChar w:fldCharType="separate"/>
      </w:r>
      <w:r w:rsidR="007A7400" w:rsidRPr="007A7400">
        <w:rPr>
          <w:noProof/>
        </w:rPr>
        <w:t>(Villers, L.; García del Valle, L.; López, 1998)</w:t>
      </w:r>
      <w:r w:rsidR="007A7400">
        <w:fldChar w:fldCharType="end"/>
      </w:r>
      <w:r w:rsidR="00407D7C" w:rsidRPr="002D4E19">
        <w:t>,</w:t>
      </w:r>
      <w:r w:rsidRPr="002D4E19">
        <w:t xml:space="preserve"> no </w:t>
      </w:r>
      <w:r w:rsidR="00407D7C" w:rsidRPr="002D4E19">
        <w:t xml:space="preserve">es </w:t>
      </w:r>
      <w:r w:rsidRPr="002D4E19">
        <w:t xml:space="preserve">suficiente para el estudio de áreas muy pequeñas, como las </w:t>
      </w:r>
      <w:r w:rsidR="00407D7C" w:rsidRPr="002D4E19">
        <w:t xml:space="preserve">que </w:t>
      </w:r>
      <w:r w:rsidRPr="002D4E19">
        <w:t>ocupa el bosque de oyame</w:t>
      </w:r>
      <w:r w:rsidR="00407D7C" w:rsidRPr="002D4E19">
        <w:t>l</w:t>
      </w:r>
      <w:r w:rsidR="007228AA" w:rsidRPr="002D4E19">
        <w:t xml:space="preserve"> de carácter </w:t>
      </w:r>
      <w:proofErr w:type="spellStart"/>
      <w:r w:rsidR="007228AA" w:rsidRPr="002D4E19">
        <w:t>relictual</w:t>
      </w:r>
      <w:proofErr w:type="spellEnd"/>
      <w:r w:rsidR="006F04DE" w:rsidRPr="002D4E19">
        <w:t xml:space="preserve">. </w:t>
      </w:r>
      <w:r w:rsidR="007A0A7E" w:rsidRPr="002D4E19">
        <w:t>En</w:t>
      </w:r>
      <w:r w:rsidR="006F04DE" w:rsidRPr="002D4E19">
        <w:t xml:space="preserve"> </w:t>
      </w:r>
      <w:r w:rsidR="008D52DD" w:rsidRPr="002D4E19">
        <w:t>ese tiempo</w:t>
      </w:r>
      <w:r w:rsidR="006F04DE" w:rsidRPr="002D4E19">
        <w:t xml:space="preserve"> no </w:t>
      </w:r>
      <w:r w:rsidR="008D52DD" w:rsidRPr="002D4E19">
        <w:t>era</w:t>
      </w:r>
      <w:r w:rsidR="006F04DE" w:rsidRPr="002D4E19">
        <w:t xml:space="preserve"> posible diferenciar a detalle asociaciones</w:t>
      </w:r>
      <w:r w:rsidR="00407D7C" w:rsidRPr="002D4E19">
        <w:t xml:space="preserve"> vegetales</w:t>
      </w:r>
      <w:r w:rsidR="006F04DE" w:rsidRPr="002D4E19">
        <w:t xml:space="preserve"> de coníferas</w:t>
      </w:r>
      <w:r w:rsidR="007A0A7E" w:rsidRPr="002D4E19">
        <w:t>,</w:t>
      </w:r>
      <w:r w:rsidR="00F16657" w:rsidRPr="002D4E19">
        <w:t xml:space="preserve"> pero e</w:t>
      </w:r>
      <w:r w:rsidR="00407D7C" w:rsidRPr="002D4E19">
        <w:t xml:space="preserve">n la actualidad </w:t>
      </w:r>
      <w:r w:rsidR="007A0A7E" w:rsidRPr="002D4E19">
        <w:t>se ha logrado</w:t>
      </w:r>
      <w:r w:rsidR="002D4E19" w:rsidRPr="002D4E19">
        <w:t xml:space="preserve"> observarlas</w:t>
      </w:r>
      <w:r w:rsidR="007A0A7E" w:rsidRPr="002D4E19">
        <w:t xml:space="preserve"> con </w:t>
      </w:r>
      <w:r w:rsidR="002D4E19" w:rsidRPr="002D4E19">
        <w:t xml:space="preserve">el apoyo de </w:t>
      </w:r>
      <w:r w:rsidR="007A0A7E" w:rsidRPr="002D4E19">
        <w:t>algunos</w:t>
      </w:r>
      <w:r w:rsidR="006F04DE" w:rsidRPr="002D4E19">
        <w:t xml:space="preserve"> procesos automatizado</w:t>
      </w:r>
      <w:r w:rsidR="007A0A7E" w:rsidRPr="002D4E19">
        <w:t>s, como la</w:t>
      </w:r>
      <w:r w:rsidR="006F04DE" w:rsidRPr="002D4E19">
        <w:t xml:space="preserve"> clasificación orientada a objetos,</w:t>
      </w:r>
      <w:r w:rsidR="00CB7F86" w:rsidRPr="002D4E19">
        <w:t xml:space="preserve"> aplicada</w:t>
      </w:r>
      <w:r w:rsidR="006F04DE" w:rsidRPr="002D4E19">
        <w:t xml:space="preserve"> a imágenes </w:t>
      </w:r>
      <w:r w:rsidR="00CE585B" w:rsidRPr="002D4E19">
        <w:t>multiespectrales</w:t>
      </w:r>
      <w:r w:rsidR="007A0A7E" w:rsidRPr="002D4E19">
        <w:t xml:space="preserve"> de muy alta resolución</w:t>
      </w:r>
      <w:r w:rsidR="00CB7F86" w:rsidRPr="002D4E19">
        <w:t xml:space="preserve"> </w:t>
      </w:r>
      <w:r w:rsidR="007A7400">
        <w:fldChar w:fldCharType="begin" w:fldLock="1"/>
      </w:r>
      <w:r w:rsidR="007A7400">
        <w:instrText>ADDIN CSL_CITATION {"citationItems":[{"id":"ITEM-1","itemData":{"DOI":"10.7818/ECOS.2016.25-1.13","ISSN":"16972473","abstract":"Ecosistemas 25(1): 90-93 [Enero-Abril 2016] Doi.: 10.7818/ECOS.2016.25-1.13 Artículo publicado en Open Access bajo los términos de Creative Commons attribution Non Comercial License 3.0. COMUNICACIÓN BREVE ecosistemas REVISTA CIENTÍFICA DE ECOLOGÍA Y MEDIO AMBIENTE ISSN 1697-2473 / Open access disponible en www.revistaecosistemas.net © 2016 Los Autores. Editado por la AEET. [Ecosistemas no se hace responsable del uso indebido de material sujeto a derecho de autor] * Autor de correspondencia: J.V. Solórzano [jonathanvsv@gmail.com] &gt; Recibido el 29 de octubre de 2015 -Aceptado el 31 de marzo de 2016 Peralta-Carreta, C., Solórzano, J.V., Fernández-Montes de Oca, A., Gallardo-Cruz, J.A. 2016. Sistemas aéreos pilotados de forma remota y clasificación orientada a objetos: un acercamiento al análisis submétrico de una zona periurbana. Ecosistemas 25(1): 90-93. Doi.: 10.7818/ECOS.2016.25-1.13 Los RPAS (Sistemas Aéreos Pilotados de Forma Remota) han abierto la posibilidad de generar imágenes multiespectrales submétricas con costos relativamente bajos y de buena calidad. Al utilizar estas imágenes con metodologías de clasificación precisas, como la orientada a objetos, se de-berían obtener excelentes resultados. Por ello, el objetivo de esta investigación fue evaluar el potencial de este tipo de clasificación utilizando imá-genes obtenidas con un RPAS para generar un mapa temático de una escena suburbana. La clasificación resultó exitosa (fiabilidad total = 0.83) y permitió discernir trece categorías focales y una sin clasificar. Dentro de la clasificación fue posible distinguir entre cobertura urbana de diferentes alturas, cinco tipos de vegetación y cuerpos de agua. Palabras clave: Sistemas Aéreos Pilotados de Forma Remota (RPAS); imágenes de muy alta resolución; eBee Ag; eCognition.","author":[{"dropping-particle":"","family":"Peralta-Carreta","given":"C.","non-dropping-particle":"","parse-names":false,"suffix":""},{"dropping-particle":"V.","family":"Solórzano","given":"J.","non-dropping-particle":"","parse-names":false,"suffix":""},{"dropping-particle":"","family":"Fernández-Montes De Oca","given":"A.","non-dropping-particle":"","parse-names":false,"suffix":""},{"dropping-particle":"","family":"Gallardo-Cruz","given":"J. A.","non-dropping-particle":"","parse-names":false,"suffix":""}],"container-title":"Ecosistemas","id":"ITEM-1","issue":"1","issued":{"date-parts":[["2016","1","1"]]},"page":"90-93","publisher":"Asociacion Espanola de Ecologia Terrestre","title":"Sistemas aéreos pilotados de forma remota y clasificación orientada a objetos: Un acercamiento al análisis submétrico de una zona periurbana","type":"article-journal","volume":"25"},"uris":["http://www.mendeley.com/documents/?uuid=0c5f8e1b-1dc1-34bf-b784-ef01e76ca1a8"]}],"mendeley":{"formattedCitation":"(Peralta-Carreta, Solórzano, Fernández-Montes De Oca, &amp; Gallardo-Cruz, 2016)","plainTextFormattedCitation":"(Peralta-Carreta, Solórzano, Fernández-Montes De Oca, &amp; Gallardo-Cruz, 2016)","previouslyFormattedCitation":"(Peralta-Carreta, Solórzano, Fernández-Montes De Oca, &amp; Gallardo-Cruz, 2016)"},"properties":{"noteIndex":0},"schema":"https://github.com/citation-style-language/schema/raw/master/csl-citation.json"}</w:instrText>
      </w:r>
      <w:r w:rsidR="007A7400">
        <w:fldChar w:fldCharType="separate"/>
      </w:r>
      <w:r w:rsidR="007A7400" w:rsidRPr="007A7400">
        <w:rPr>
          <w:noProof/>
        </w:rPr>
        <w:t>(Peralta-Carreta, Solórzano, Fernández-</w:t>
      </w:r>
      <w:r w:rsidR="007A7400" w:rsidRPr="007A7400">
        <w:rPr>
          <w:noProof/>
        </w:rPr>
        <w:lastRenderedPageBreak/>
        <w:t>Montes De Oca, &amp; Gallardo-Cruz, 2016)</w:t>
      </w:r>
      <w:r w:rsidR="007A7400">
        <w:fldChar w:fldCharType="end"/>
      </w:r>
      <w:r w:rsidR="007A7400">
        <w:t xml:space="preserve">, </w:t>
      </w:r>
      <w:r w:rsidR="002D4E19" w:rsidRPr="002D4E19">
        <w:t xml:space="preserve"> ya sea en plataformas satelitales o de vehículos aéreos no tripulados</w:t>
      </w:r>
      <w:r w:rsidR="006F04DE" w:rsidRPr="002D4E19">
        <w:t>.</w:t>
      </w:r>
      <w:r w:rsidR="007A0A7E" w:rsidRPr="002D4E19">
        <w:t xml:space="preserve"> Por otra parte, las imágenes </w:t>
      </w:r>
      <w:r w:rsidR="002D4E19" w:rsidRPr="002D4E19">
        <w:t>de plataformas satelitales</w:t>
      </w:r>
      <w:r w:rsidR="0093166F" w:rsidRPr="007228AA">
        <w:t xml:space="preserve"> </w:t>
      </w:r>
      <w:r w:rsidR="007A0A7E">
        <w:t>se encuentran disponibles</w:t>
      </w:r>
      <w:r w:rsidR="0093166F" w:rsidRPr="007228AA">
        <w:t xml:space="preserve"> en internet</w:t>
      </w:r>
      <w:r w:rsidR="007A0A7E">
        <w:t>, lo que</w:t>
      </w:r>
      <w:r w:rsidR="0093166F" w:rsidRPr="007228AA">
        <w:t xml:space="preserve"> permite </w:t>
      </w:r>
      <w:r w:rsidR="007A0A7E">
        <w:t>observar</w:t>
      </w:r>
      <w:r w:rsidR="0093166F" w:rsidRPr="007228AA">
        <w:t xml:space="preserve"> a mayor detalle áreas muy pequeñas, diferenciando</w:t>
      </w:r>
      <w:r w:rsidR="007A0A7E">
        <w:t xml:space="preserve"> varias</w:t>
      </w:r>
      <w:r w:rsidR="0093166F" w:rsidRPr="007228AA">
        <w:t xml:space="preserve"> asociaciones vegetales. Por ejemplo, </w:t>
      </w:r>
      <w:r w:rsidR="00BB3D1D" w:rsidRPr="007228AA">
        <w:t>el visualizador</w:t>
      </w:r>
      <w:r w:rsidR="00B32CB9" w:rsidRPr="007228AA">
        <w:t xml:space="preserve"> de</w:t>
      </w:r>
      <w:r w:rsidR="00BB3D1D" w:rsidRPr="007228AA">
        <w:t xml:space="preserve"> Google</w:t>
      </w:r>
      <w:r w:rsidR="00BB3D1D" w:rsidRPr="00D96DDD">
        <w:t xml:space="preserve"> Earth™</w:t>
      </w:r>
      <w:r w:rsidR="006F04DE" w:rsidRPr="00D96DDD">
        <w:t xml:space="preserve">, </w:t>
      </w:r>
      <w:r w:rsidR="007C0528" w:rsidRPr="00D96DDD">
        <w:t xml:space="preserve">se ha utilizado cada vez con </w:t>
      </w:r>
      <w:r w:rsidR="00CB7F86" w:rsidRPr="00D96DDD">
        <w:t>mayor</w:t>
      </w:r>
      <w:r w:rsidR="007C0528" w:rsidRPr="00D96DDD">
        <w:t xml:space="preserve"> frecuencia</w:t>
      </w:r>
      <w:r w:rsidR="007A7400">
        <w:t xml:space="preserve"> </w:t>
      </w:r>
      <w:r w:rsidR="007A7400">
        <w:fldChar w:fldCharType="begin" w:fldLock="1"/>
      </w:r>
      <w:r w:rsidR="007A7400">
        <w:instrText>ADDIN CSL_CITATION {"citationItems":[{"id":"ITEM-1","itemData":{"author":[{"dropping-particle":"","family":"Luvezute, R.M.; Viali, L.; Alexandre","given":"R.","non-dropping-particle":"","parse-names":false,"suffix":""}],"container-title":"Revista Latinoamericana de Tecnología Educativa","id":"ITEM-1","issue":"2","issued":{"date-parts":[["2014"]]},"page":"89-101","title":"Utilização dos recursos do Google Earth™ e do Google Maps™ no ensino de ciências","type":"article-journal","volume":"13"},"uris":["http://www.mendeley.com/documents/?uuid=2308bf86-5e92-486b-8015-388cb88634c7"]}],"mendeley":{"formattedCitation":"(Luvezute, R.M.; Viali, L.; Alexandre, 2014)","plainTextFormattedCitation":"(Luvezute, R.M.; Viali, L.; Alexandre, 2014)","previouslyFormattedCitation":"(Luvezute, R.M.; Viali, L.; Alexandre, 2014)"},"properties":{"noteIndex":0},"schema":"https://github.com/citation-style-language/schema/raw/master/csl-citation.json"}</w:instrText>
      </w:r>
      <w:r w:rsidR="007A7400">
        <w:fldChar w:fldCharType="separate"/>
      </w:r>
      <w:r w:rsidR="007A7400" w:rsidRPr="007A7400">
        <w:rPr>
          <w:noProof/>
        </w:rPr>
        <w:t>(Luvezute, R.M.; Viali, L.; Alexandre, 2014)</w:t>
      </w:r>
      <w:r w:rsidR="007A7400">
        <w:fldChar w:fldCharType="end"/>
      </w:r>
      <w:r w:rsidR="007A7400">
        <w:t xml:space="preserve">, </w:t>
      </w:r>
      <w:r w:rsidR="00254655">
        <w:t xml:space="preserve">y en particular para </w:t>
      </w:r>
      <w:r w:rsidR="00254655" w:rsidRPr="00D96DDD">
        <w:t xml:space="preserve">complementar la primera aproximación al estudio de una </w:t>
      </w:r>
      <w:r w:rsidR="00254655" w:rsidRPr="00B34720">
        <w:t xml:space="preserve">comunidad vegetal de distribución restringida </w:t>
      </w:r>
      <w:r w:rsidR="007A7400">
        <w:fldChar w:fldCharType="begin" w:fldLock="1"/>
      </w:r>
      <w:r w:rsidR="007A7400">
        <w:instrText>ADDIN CSL_CITATION {"citationItems":[{"id":"ITEM-1","itemData":{"author":[{"dropping-particle":"","family":"Arranz, A.; López,C.; Salinas, C.; Zuñiga, M.; Montorio,R.; Pueyo","given":"A.","non-dropping-particle":"","parse-names":false,"suffix":""}],"chapter-number":"10","container-title":"Innovación en la enseñanza de la geografía ante los desafíos sociales y territoriales","editor":[{"dropping-particle":"","family":"González, M.; De Lázaro, M.L.; Marrón","given":"M.J.","non-dropping-particle":"","parse-names":false,"suffix":""}],"id":"ITEM-1","issued":{"date-parts":[["2013"]]},"page":"464","publisher":"Institución Fernando el Católico, Organismo autónomo de la Excma.Diputación de Zaragoza","publisher-place":"Zaragoza, España","title":"El potencial de Google Earth aplicado al análisis espacial en geografía","type":"chapter"},"uris":["http://www.mendeley.com/documents/?uuid=d57659f8-7a4b-48df-b6d7-9aca5e81f9b3"]},{"id":"ITEM-2","itemData":{"DOI":"10.7818/ECOS.2016.25-1.13","ISSN":"16972473","abstract":"Ecosistemas 25(1): 90-93 [Enero-Abril 2016] Doi.: 10.7818/ECOS.2016.25-1.13 Artículo publicado en Open Access bajo los términos de Creative Commons attribution Non Comercial License 3.0. COMUNICACIÓN BREVE ecosistemas REVISTA CIENTÍFICA DE ECOLOGÍA Y MEDIO AMBIENTE ISSN 1697-2473 / Open access disponible en www.revistaecosistemas.net © 2016 Los Autores. Editado por la AEET. [Ecosistemas no se hace responsable del uso indebido de material sujeto a derecho de autor] * Autor de correspondencia: J.V. Solórzano [jonathanvsv@gmail.com] &gt; Recibido el 29 de octubre de 2015 -Aceptado el 31 de marzo de 2016 Peralta-Carreta, C., Solórzano, J.V., Fernández-Montes de Oca, A., Gallardo-Cruz, J.A. 2016. Sistemas aéreos pilotados de forma remota y clasificación orientada a objetos: un acercamiento al análisis submétrico de una zona periurbana. Ecosistemas 25(1): 90-93. Doi.: 10.7818/ECOS.2016.25-1.13 Los RPAS (Sistemas Aéreos Pilotados de Forma Remota) han abierto la posibilidad de generar imágenes multiespectrales submétricas con costos relativamente bajos y de buena calidad. Al utilizar estas imágenes con metodologías de clasificación precisas, como la orientada a objetos, se de-berían obtener excelentes resultados. Por ello, el objetivo de esta investigación fue evaluar el potencial de este tipo de clasificación utilizando imá-genes obtenidas con un RPAS para generar un mapa temático de una escena suburbana. La clasificación resultó exitosa (fiabilidad total = 0.83) y permitió discernir trece categorías focales y una sin clasificar. Dentro de la clasificación fue posible distinguir entre cobertura urbana de diferentes alturas, cinco tipos de vegetación y cuerpos de agua. Palabras clave: Sistemas Aéreos Pilotados de Forma Remota (RPAS); imágenes de muy alta resolución; eBee Ag; eCognition.","author":[{"dropping-particle":"","family":"Peralta-Carreta","given":"C.","non-dropping-particle":"","parse-names":false,"suffix":""},{"dropping-particle":"V.","family":"Solórzano","given":"J.","non-dropping-particle":"","parse-names":false,"suffix":""},{"dropping-particle":"","family":"Fernández-Montes De Oca","given":"A.","non-dropping-particle":"","parse-names":false,"suffix":""},{"dropping-particle":"","family":"Gallardo-Cruz","given":"J. A.","non-dropping-particle":"","parse-names":false,"suffix":""}],"container-title":"Ecosistemas","id":"ITEM-2","issue":"1","issued":{"date-parts":[["2016","1","1"]]},"page":"90-93","publisher":"Asociacion Espanola de Ecologia Terrestre","title":"Sistemas aéreos pilotados de forma remota y clasificación orientada a objetos: Un acercamiento al análisis submétrico de una zona periurbana","type":"article-journal","volume":"25"},"uris":["http://www.mendeley.com/documents/?uuid=0c5f8e1b-1dc1-34bf-b784-ef01e76ca1a8"]}],"mendeley":{"formattedCitation":"(Arranz, A.; López,C.; Salinas, C.; Zuñiga, M.; Montorio,R.; Pueyo, 2013; Peralta-Carreta et al., 2016)","plainTextFormattedCitation":"(Arranz, A.; López,C.; Salinas, C.; Zuñiga, M.; Montorio,R.; Pueyo, 2013; Peralta-Carreta et al., 2016)","previouslyFormattedCitation":"(Arranz, A.; López,C.; Salinas, C.; Zuñiga, M.; Montorio,R.; Pueyo, 2013; Peralta-Carreta et al., 2016)"},"properties":{"noteIndex":0},"schema":"https://github.com/citation-style-language/schema/raw/master/csl-citation.json"}</w:instrText>
      </w:r>
      <w:r w:rsidR="007A7400">
        <w:fldChar w:fldCharType="separate"/>
      </w:r>
      <w:r w:rsidR="007A7400" w:rsidRPr="007A7400">
        <w:rPr>
          <w:noProof/>
        </w:rPr>
        <w:t>(Arranz, A.; López,C.; Salinas, C.; Zuñiga, M.; Montorio,R.; Pueyo, 2013; Peralta-Carreta et al., 2016)</w:t>
      </w:r>
      <w:r w:rsidR="007A7400">
        <w:fldChar w:fldCharType="end"/>
      </w:r>
      <w:r w:rsidR="007A7400">
        <w:t>.</w:t>
      </w:r>
      <w:r w:rsidR="00B34720">
        <w:t xml:space="preserve"> </w:t>
      </w:r>
    </w:p>
    <w:p w14:paraId="3FA5AD4A" w14:textId="1674BC41" w:rsidR="00D83376" w:rsidRPr="00D96DDD" w:rsidRDefault="00254655" w:rsidP="00D83376">
      <w:pPr>
        <w:pStyle w:val="font8"/>
        <w:spacing w:before="0" w:beforeAutospacing="0" w:after="0" w:afterAutospacing="0" w:line="360" w:lineRule="auto"/>
        <w:jc w:val="both"/>
        <w:textAlignment w:val="baseline"/>
        <w:rPr>
          <w:strike/>
          <w:color w:val="FF0000"/>
        </w:rPr>
      </w:pPr>
      <w:r>
        <w:t xml:space="preserve">Lo </w:t>
      </w:r>
      <w:r w:rsidRPr="0009224A">
        <w:t>anter</w:t>
      </w:r>
      <w:r w:rsidR="003F4215" w:rsidRPr="0009224A">
        <w:t>ior justifica la realización de este trabajo</w:t>
      </w:r>
      <w:r w:rsidRPr="0009224A">
        <w:t xml:space="preserve">, al ser de utilidad en la observación y evaluación de ecosistemas de </w:t>
      </w:r>
      <w:r w:rsidR="00C77DEB" w:rsidRPr="0009224A">
        <w:t>reducida</w:t>
      </w:r>
      <w:r w:rsidRPr="0009224A">
        <w:t xml:space="preserve"> superficie, considerados relictos. </w:t>
      </w:r>
      <w:r w:rsidR="007228AA" w:rsidRPr="0009224A">
        <w:t>Con ello se genera</w:t>
      </w:r>
      <w:r w:rsidR="00F25B6F" w:rsidRPr="0009224A">
        <w:t xml:space="preserve"> la posibilidad de establecer un plan de manejo de estos ecosistemas </w:t>
      </w:r>
      <w:r w:rsidR="00332D3B" w:rsidRPr="0009224A">
        <w:t xml:space="preserve">templados </w:t>
      </w:r>
      <w:r w:rsidR="00F25B6F" w:rsidRPr="0009224A">
        <w:t>y sus especies</w:t>
      </w:r>
      <w:r w:rsidR="00B37D35" w:rsidRPr="0009224A">
        <w:t>,</w:t>
      </w:r>
      <w:r w:rsidR="00F25B6F" w:rsidRPr="0009224A">
        <w:t xml:space="preserve"> dada su vulnerabilidad ante el cambio climático</w:t>
      </w:r>
      <w:r w:rsidR="00332D3B" w:rsidRPr="0009224A">
        <w:t>, en que un aumento en la temperatura y diferente régimen pluvial</w:t>
      </w:r>
      <w:r w:rsidR="007A7400">
        <w:t xml:space="preserve"> </w:t>
      </w:r>
      <w:r w:rsidR="007A7400">
        <w:fldChar w:fldCharType="begin" w:fldLock="1"/>
      </w:r>
      <w:r w:rsidR="007A7400">
        <w:instrText>ADDIN CSL_CITATION {"citationItems":[{"id":"ITEM-1","itemData":{"DOI":"10.17129/botsci.2206","ISSN":"2007-4298","author":[{"dropping-particle":"","family":"Guerrero-Hernández","given":"Ricardo","non-dropping-particle":"","parse-names":false,"suffix":""},{"dropping-particle":"","family":"Muñiz-Castro","given":"Miguel Ángel","non-dropping-particle":"","parse-names":false,"suffix":""},{"dropping-particle":"","family":"Vázquez-García","given":"J. Antonio","non-dropping-particle":"","parse-names":false,"suffix":""},{"dropping-particle":"","family":"Ruiz-Corral","given":"J. Ariel","non-dropping-particle":"","parse-names":false,"suffix":""}],"container-title":"Botanical Sciences","id":"ITEM-1","issue":"3","issued":{"date-parts":[["2019","9","1"]]},"page":"301","publisher":"Botanical Sciences, Sociedad Botanica de Mexico, AC","title":"Estructura del bosque mesófilo de montaña y su reemplazo por bosque de Abies en dos gradientes altitudinales del occidente de México","type":"article-journal","volume":"97"},"uris":["http://www.mendeley.com/documents/?uuid=5db8918d-bdb1-3a7d-8bbc-cbc109965398"]}],"mendeley":{"formattedCitation":"(Guerrero-Hernández et al., 2019)","plainTextFormattedCitation":"(Guerrero-Hernández et al., 2019)","previouslyFormattedCitation":"(Guerrero-Hernández et al., 2019)"},"properties":{"noteIndex":0},"schema":"https://github.com/citation-style-language/schema/raw/master/csl-citation.json"}</w:instrText>
      </w:r>
      <w:r w:rsidR="007A7400">
        <w:fldChar w:fldCharType="separate"/>
      </w:r>
      <w:r w:rsidR="007A7400" w:rsidRPr="007A7400">
        <w:rPr>
          <w:noProof/>
        </w:rPr>
        <w:t>(Guerrero-Hernández et al., 2019)</w:t>
      </w:r>
      <w:r w:rsidR="007A7400">
        <w:fldChar w:fldCharType="end"/>
      </w:r>
      <w:r w:rsidR="007A7400">
        <w:t xml:space="preserve">, </w:t>
      </w:r>
      <w:r w:rsidR="00332D3B" w:rsidRPr="0009224A">
        <w:t>ya no les permitiría desarrollarse a mayores latitudes o altitudes dentro del estado</w:t>
      </w:r>
      <w:r w:rsidR="0009224A" w:rsidRPr="0009224A">
        <w:rPr>
          <w:color w:val="FF0000"/>
        </w:rPr>
        <w:t xml:space="preserve">. </w:t>
      </w:r>
      <w:r w:rsidR="00F25B6F" w:rsidRPr="0009224A">
        <w:t>Hipotéticamente</w:t>
      </w:r>
      <w:r w:rsidR="00C45CAF" w:rsidRPr="0009224A">
        <w:t>,</w:t>
      </w:r>
      <w:r w:rsidR="00F25B6F" w:rsidRPr="0009224A">
        <w:t xml:space="preserve"> se plantea si el uso de este método geoestadístico</w:t>
      </w:r>
      <w:r w:rsidR="00D83376">
        <w:t>,</w:t>
      </w:r>
      <w:r w:rsidR="00F25B6F">
        <w:t xml:space="preserve"> </w:t>
      </w:r>
      <w:r w:rsidR="00D83376">
        <w:t xml:space="preserve">utilizando </w:t>
      </w:r>
      <w:r w:rsidR="00D83376" w:rsidRPr="00D96DDD">
        <w:t>las herramientas y datos gratuitos de SIG y teledetección</w:t>
      </w:r>
      <w:r w:rsidR="00D83376">
        <w:t xml:space="preserve">, </w:t>
      </w:r>
      <w:r w:rsidR="00F25B6F">
        <w:t xml:space="preserve">permite identificar la distribución espacial de ecosistemas de poca </w:t>
      </w:r>
      <w:r w:rsidR="00F25B6F" w:rsidRPr="00974F24">
        <w:t>cobertura espacial</w:t>
      </w:r>
      <w:r w:rsidR="007228AA" w:rsidRPr="00974F24">
        <w:t>, con lo que se plantea</w:t>
      </w:r>
      <w:r w:rsidR="00D83376" w:rsidRPr="00974F24">
        <w:t xml:space="preserve"> las siguientes interrogantes: ¿</w:t>
      </w:r>
      <w:r w:rsidR="00B37D35" w:rsidRPr="00974F24">
        <w:t>D</w:t>
      </w:r>
      <w:r w:rsidR="00D83376" w:rsidRPr="00974F24">
        <w:t xml:space="preserve">ónde se encuentran los bosques de </w:t>
      </w:r>
      <w:proofErr w:type="spellStart"/>
      <w:r w:rsidR="00D83376" w:rsidRPr="00974F24">
        <w:rPr>
          <w:i/>
        </w:rPr>
        <w:t>Abies</w:t>
      </w:r>
      <w:proofErr w:type="spellEnd"/>
      <w:r w:rsidR="00D83376" w:rsidRPr="00974F24">
        <w:t xml:space="preserve"> en Tamaulipas? ¿</w:t>
      </w:r>
      <w:r w:rsidR="00C24BB1" w:rsidRPr="00974F24">
        <w:t>Es posible localizarlas con herramientas de SIG y visualizadores de imágenes satelitales gratuitos</w:t>
      </w:r>
      <w:r w:rsidR="00D83376" w:rsidRPr="00974F24">
        <w:t>?</w:t>
      </w:r>
      <w:r w:rsidR="00B37D35" w:rsidRPr="00974F24">
        <w:t xml:space="preserve"> </w:t>
      </w:r>
      <w:r w:rsidR="00D83376" w:rsidRPr="00974F24">
        <w:t>E</w:t>
      </w:r>
      <w:r w:rsidR="00974F24">
        <w:t>n consecuencia, se realizó la siguiente investigación, con e</w:t>
      </w:r>
      <w:r w:rsidR="00D83376" w:rsidRPr="00974F24">
        <w:t>l objetivo de generar modelos</w:t>
      </w:r>
      <w:r w:rsidR="00C45CAF" w:rsidRPr="00974F24">
        <w:t xml:space="preserve"> </w:t>
      </w:r>
      <w:r w:rsidR="00974F24" w:rsidRPr="00974F24">
        <w:t>territoriales</w:t>
      </w:r>
      <w:r w:rsidR="00F16657" w:rsidRPr="00974F24">
        <w:t xml:space="preserve"> adecuados </w:t>
      </w:r>
      <w:r w:rsidR="00D83376" w:rsidRPr="00974F24">
        <w:t>que permitan</w:t>
      </w:r>
      <w:r w:rsidR="00F16657" w:rsidRPr="00974F24">
        <w:t xml:space="preserve"> el estudio de</w:t>
      </w:r>
      <w:r w:rsidR="00D83376" w:rsidRPr="00974F24">
        <w:t>l bosqu</w:t>
      </w:r>
      <w:r w:rsidR="00B37D35" w:rsidRPr="00974F24">
        <w:t>e d</w:t>
      </w:r>
      <w:r w:rsidR="00D83376" w:rsidRPr="00974F24">
        <w:t xml:space="preserve">e </w:t>
      </w:r>
      <w:proofErr w:type="spellStart"/>
      <w:r w:rsidR="00D83376" w:rsidRPr="00974F24">
        <w:rPr>
          <w:i/>
        </w:rPr>
        <w:t>Abies</w:t>
      </w:r>
      <w:proofErr w:type="spellEnd"/>
      <w:r w:rsidR="00D83376" w:rsidRPr="00974F24">
        <w:t xml:space="preserve"> </w:t>
      </w:r>
      <w:r w:rsidR="00974F24" w:rsidRPr="00974F24">
        <w:t xml:space="preserve">y su distribución </w:t>
      </w:r>
      <w:r w:rsidR="00D83376" w:rsidRPr="00974F24">
        <w:t>en Tamaulipas.</w:t>
      </w:r>
    </w:p>
    <w:p w14:paraId="51F5D27D" w14:textId="77777777" w:rsidR="00D83376" w:rsidRDefault="00D83376" w:rsidP="0069017E">
      <w:pPr>
        <w:pStyle w:val="font8"/>
        <w:spacing w:before="0" w:beforeAutospacing="0" w:after="0" w:afterAutospacing="0" w:line="360" w:lineRule="auto"/>
        <w:jc w:val="both"/>
        <w:textAlignment w:val="baseline"/>
      </w:pPr>
    </w:p>
    <w:p w14:paraId="5E98E0BF" w14:textId="77777777" w:rsidR="00673167" w:rsidRPr="00D96DDD" w:rsidRDefault="0069017E" w:rsidP="0069017E">
      <w:pPr>
        <w:spacing w:before="0" w:after="0" w:line="360" w:lineRule="auto"/>
        <w:rPr>
          <w:b/>
          <w:sz w:val="32"/>
          <w:szCs w:val="32"/>
        </w:rPr>
      </w:pPr>
      <w:r w:rsidRPr="00D96DDD">
        <w:rPr>
          <w:b/>
          <w:sz w:val="32"/>
          <w:szCs w:val="32"/>
        </w:rPr>
        <w:t>Métodos</w:t>
      </w:r>
    </w:p>
    <w:p w14:paraId="29F2E956" w14:textId="77777777" w:rsidR="005521EE" w:rsidRPr="005521EE" w:rsidRDefault="00BF1992" w:rsidP="005521EE">
      <w:pPr>
        <w:pStyle w:val="font8"/>
        <w:spacing w:before="0" w:beforeAutospacing="0" w:after="0" w:afterAutospacing="0" w:line="360" w:lineRule="auto"/>
        <w:jc w:val="both"/>
        <w:textAlignment w:val="baseline"/>
      </w:pPr>
      <w:r>
        <w:t>El área de estudio se localiza en</w:t>
      </w:r>
      <w:r w:rsidR="00051DBF" w:rsidRPr="00D96DDD">
        <w:t xml:space="preserve"> </w:t>
      </w:r>
      <w:r w:rsidR="00974F24">
        <w:t>zonas</w:t>
      </w:r>
      <w:r w:rsidR="00051DBF" w:rsidRPr="00D96DDD">
        <w:t xml:space="preserve"> de alta montaña </w:t>
      </w:r>
      <w:r>
        <w:t>de la porción tamaulipeca de la SMO</w:t>
      </w:r>
      <w:r w:rsidR="00A53DE9">
        <w:t xml:space="preserve"> (</w:t>
      </w:r>
      <w:r>
        <w:t xml:space="preserve">con </w:t>
      </w:r>
      <w:r w:rsidR="00823830" w:rsidRPr="00D96DDD">
        <w:t xml:space="preserve">elevación </w:t>
      </w:r>
      <w:r w:rsidR="00A53DE9">
        <w:t>de</w:t>
      </w:r>
      <w:r w:rsidR="00823830" w:rsidRPr="00D96DDD">
        <w:t xml:space="preserve"> </w:t>
      </w:r>
      <w:r w:rsidR="00051DBF" w:rsidRPr="00D96DDD">
        <w:t>25</w:t>
      </w:r>
      <w:r w:rsidR="000E3F82" w:rsidRPr="00D96DDD">
        <w:t xml:space="preserve">00 </w:t>
      </w:r>
      <w:r w:rsidR="00D832C7">
        <w:t>m.s.n.m.</w:t>
      </w:r>
      <w:r w:rsidR="00A53DE9">
        <w:t xml:space="preserve"> o más)</w:t>
      </w:r>
      <w:r w:rsidR="0013030A" w:rsidRPr="00D96DDD">
        <w:t>,</w:t>
      </w:r>
      <w:r w:rsidR="00823830" w:rsidRPr="00D96DDD">
        <w:t xml:space="preserve"> </w:t>
      </w:r>
      <w:r>
        <w:t>ubicadas</w:t>
      </w:r>
      <w:r w:rsidR="00490932" w:rsidRPr="00D96DDD">
        <w:t xml:space="preserve"> </w:t>
      </w:r>
      <w:r>
        <w:t xml:space="preserve">principalmente en el </w:t>
      </w:r>
      <w:r w:rsidR="00490932" w:rsidRPr="00D96DDD">
        <w:t>municipio de Miquihuana</w:t>
      </w:r>
      <w:r w:rsidR="00F001F2" w:rsidRPr="00D96DDD">
        <w:t>.</w:t>
      </w:r>
      <w:r w:rsidR="0013030A" w:rsidRPr="00D96DDD">
        <w:t xml:space="preserve"> </w:t>
      </w:r>
      <w:r>
        <w:t>Además, considera la</w:t>
      </w:r>
      <w:r w:rsidR="0013030A" w:rsidRPr="00D96DDD">
        <w:t xml:space="preserve"> discontinuidad fisiográfica conocida como Sierra de San Carlos</w:t>
      </w:r>
      <w:r w:rsidR="00556781">
        <w:t>,</w:t>
      </w:r>
      <w:r>
        <w:t xml:space="preserve"> la</w:t>
      </w:r>
      <w:r w:rsidR="0013030A" w:rsidRPr="00D96DDD">
        <w:t xml:space="preserve"> </w:t>
      </w:r>
      <w:r>
        <w:t>cual</w:t>
      </w:r>
      <w:r w:rsidR="006F04DE" w:rsidRPr="00D96DDD">
        <w:t>,</w:t>
      </w:r>
      <w:r w:rsidR="0013030A" w:rsidRPr="00D96DDD">
        <w:t xml:space="preserve"> sin ser de alta montaña, conserva relictos del bosque de </w:t>
      </w:r>
      <w:proofErr w:type="spellStart"/>
      <w:r w:rsidR="0013030A" w:rsidRPr="00D96DDD">
        <w:rPr>
          <w:i/>
        </w:rPr>
        <w:t>Abies</w:t>
      </w:r>
      <w:proofErr w:type="spellEnd"/>
      <w:r w:rsidR="00556781">
        <w:rPr>
          <w:i/>
        </w:rPr>
        <w:t xml:space="preserve"> </w:t>
      </w:r>
      <w:r w:rsidR="007228AA">
        <w:t xml:space="preserve">en una altitud </w:t>
      </w:r>
      <w:r w:rsidR="00974F24">
        <w:t xml:space="preserve">de </w:t>
      </w:r>
      <w:r w:rsidR="00556781">
        <w:t xml:space="preserve">1000 </w:t>
      </w:r>
      <w:r w:rsidR="00D832C7">
        <w:t>m.s.n.m.</w:t>
      </w:r>
      <w:r w:rsidR="0013030A" w:rsidRPr="00D96DDD">
        <w:rPr>
          <w:i/>
        </w:rPr>
        <w:t xml:space="preserve"> </w:t>
      </w:r>
      <w:r w:rsidR="0013030A" w:rsidRPr="00D96DDD">
        <w:t>(Fig. 1)</w:t>
      </w:r>
      <w:r w:rsidR="0013030A" w:rsidRPr="00D96DDD">
        <w:rPr>
          <w:i/>
        </w:rPr>
        <w:t>.</w:t>
      </w:r>
    </w:p>
    <w:p w14:paraId="66EE5BEF" w14:textId="77777777" w:rsidR="005521EE" w:rsidRPr="00055382" w:rsidRDefault="00576E55" w:rsidP="005521EE">
      <w:pPr>
        <w:pStyle w:val="font8"/>
        <w:spacing w:before="0" w:beforeAutospacing="0" w:after="0" w:afterAutospacing="0" w:line="360" w:lineRule="auto"/>
        <w:jc w:val="both"/>
        <w:textAlignment w:val="baseline"/>
        <w:rPr>
          <w:sz w:val="20"/>
          <w:szCs w:val="20"/>
        </w:rPr>
      </w:pPr>
      <w:r>
        <w:rPr>
          <w:noProof/>
          <w:sz w:val="20"/>
          <w:szCs w:val="20"/>
        </w:rPr>
        <w:lastRenderedPageBreak/>
        <w:drawing>
          <wp:inline distT="0" distB="0" distL="0" distR="0" wp14:anchorId="50290F5D" wp14:editId="523F4CA8">
            <wp:extent cx="6324600" cy="4133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4600" cy="4133850"/>
                    </a:xfrm>
                    <a:prstGeom prst="rect">
                      <a:avLst/>
                    </a:prstGeom>
                    <a:noFill/>
                    <a:ln>
                      <a:noFill/>
                    </a:ln>
                  </pic:spPr>
                </pic:pic>
              </a:graphicData>
            </a:graphic>
          </wp:inline>
        </w:drawing>
      </w:r>
    </w:p>
    <w:p w14:paraId="6149DBE7" w14:textId="77777777" w:rsidR="005521EE" w:rsidRPr="008229F0" w:rsidRDefault="005521EE" w:rsidP="005521EE">
      <w:pPr>
        <w:pStyle w:val="font8"/>
        <w:spacing w:before="0" w:beforeAutospacing="0" w:after="0" w:afterAutospacing="0" w:line="360" w:lineRule="auto"/>
        <w:jc w:val="both"/>
        <w:textAlignment w:val="baseline"/>
        <w:rPr>
          <w:sz w:val="20"/>
          <w:szCs w:val="20"/>
        </w:rPr>
      </w:pPr>
      <w:r w:rsidRPr="008229F0">
        <w:rPr>
          <w:b/>
          <w:sz w:val="20"/>
          <w:szCs w:val="20"/>
        </w:rPr>
        <w:t>Figura 1.</w:t>
      </w:r>
      <w:r w:rsidRPr="008229F0">
        <w:rPr>
          <w:sz w:val="20"/>
          <w:szCs w:val="20"/>
        </w:rPr>
        <w:t xml:space="preserve"> Ubicación del área de es</w:t>
      </w:r>
      <w:r w:rsidR="00974F24">
        <w:rPr>
          <w:sz w:val="20"/>
          <w:szCs w:val="20"/>
        </w:rPr>
        <w:t>tudio: Municipios de Miquihuana,</w:t>
      </w:r>
      <w:r w:rsidRPr="008229F0">
        <w:rPr>
          <w:sz w:val="20"/>
          <w:szCs w:val="20"/>
        </w:rPr>
        <w:t xml:space="preserve"> San Carlos</w:t>
      </w:r>
      <w:r w:rsidR="00974F24">
        <w:rPr>
          <w:sz w:val="20"/>
          <w:szCs w:val="20"/>
        </w:rPr>
        <w:t xml:space="preserve"> y</w:t>
      </w:r>
      <w:r w:rsidRPr="008229F0">
        <w:rPr>
          <w:sz w:val="20"/>
          <w:szCs w:val="20"/>
        </w:rPr>
        <w:t xml:space="preserve"> </w:t>
      </w:r>
      <w:r w:rsidR="00974F24">
        <w:rPr>
          <w:sz w:val="20"/>
          <w:szCs w:val="20"/>
        </w:rPr>
        <w:t>otros</w:t>
      </w:r>
      <w:r w:rsidRPr="008229F0">
        <w:rPr>
          <w:sz w:val="20"/>
          <w:szCs w:val="20"/>
        </w:rPr>
        <w:t xml:space="preserve"> con elevación igual o mayor a 2500 </w:t>
      </w:r>
      <w:r w:rsidR="00D832C7">
        <w:rPr>
          <w:sz w:val="20"/>
          <w:szCs w:val="20"/>
        </w:rPr>
        <w:t>m.s.n.m.</w:t>
      </w:r>
    </w:p>
    <w:p w14:paraId="69862553" w14:textId="77777777" w:rsidR="0013030A" w:rsidRPr="00661015" w:rsidRDefault="0013030A" w:rsidP="00BB422E">
      <w:pPr>
        <w:pStyle w:val="font8"/>
        <w:spacing w:before="0" w:beforeAutospacing="0" w:after="0" w:afterAutospacing="0" w:line="360" w:lineRule="auto"/>
        <w:jc w:val="both"/>
        <w:textAlignment w:val="baseline"/>
        <w:rPr>
          <w:i/>
        </w:rPr>
      </w:pPr>
    </w:p>
    <w:p w14:paraId="5A52DD62" w14:textId="77777777" w:rsidR="006D2615" w:rsidRPr="0009224A" w:rsidRDefault="00281C07" w:rsidP="006D2615">
      <w:pPr>
        <w:pStyle w:val="font8"/>
        <w:spacing w:before="0" w:beforeAutospacing="0" w:after="0" w:afterAutospacing="0" w:line="360" w:lineRule="auto"/>
        <w:jc w:val="both"/>
        <w:textAlignment w:val="baseline"/>
      </w:pPr>
      <w:r>
        <w:t>En</w:t>
      </w:r>
      <w:r w:rsidR="008212A6" w:rsidRPr="00D96DDD">
        <w:t xml:space="preserve"> </w:t>
      </w:r>
      <w:r w:rsidR="0013030A" w:rsidRPr="00D96DDD">
        <w:t xml:space="preserve">la primera fase de este trabajo, </w:t>
      </w:r>
      <w:r w:rsidR="00BB422E" w:rsidRPr="00D96DDD">
        <w:t>se s</w:t>
      </w:r>
      <w:r w:rsidR="001C0FDC">
        <w:t xml:space="preserve">eleccionaron dos </w:t>
      </w:r>
      <w:r w:rsidR="00863599" w:rsidRPr="00D96DDD">
        <w:t xml:space="preserve">Puntos </w:t>
      </w:r>
      <w:r w:rsidR="001C0FDC" w:rsidRPr="00D96DDD">
        <w:t xml:space="preserve">de </w:t>
      </w:r>
      <w:r w:rsidR="00863599" w:rsidRPr="00D96DDD">
        <w:t xml:space="preserve">Control </w:t>
      </w:r>
      <w:r w:rsidR="001C0FDC" w:rsidRPr="00D96DDD">
        <w:t xml:space="preserve">en </w:t>
      </w:r>
      <w:r w:rsidR="00863599" w:rsidRPr="00D96DDD">
        <w:t>Campo</w:t>
      </w:r>
      <w:r w:rsidR="00863599" w:rsidRPr="00D96DDD">
        <w:rPr>
          <w:color w:val="FF0000"/>
        </w:rPr>
        <w:t xml:space="preserve"> </w:t>
      </w:r>
      <w:r w:rsidR="00BB422E" w:rsidRPr="00D96DDD">
        <w:t>(PCC 1</w:t>
      </w:r>
      <w:r w:rsidR="001C0FDC">
        <w:t xml:space="preserve"> </w:t>
      </w:r>
      <w:r w:rsidR="001C0FDC" w:rsidRPr="00D96DDD">
        <w:t xml:space="preserve">“Cerro del Nacimiento” </w:t>
      </w:r>
      <w:r w:rsidR="00BB422E" w:rsidRPr="00D96DDD">
        <w:t>y PCC 2</w:t>
      </w:r>
      <w:r w:rsidR="007228AA">
        <w:t xml:space="preserve"> </w:t>
      </w:r>
      <w:r w:rsidR="001C0FDC" w:rsidRPr="00D96DDD">
        <w:t>“</w:t>
      </w:r>
      <w:r w:rsidR="001C0FDC">
        <w:t>S</w:t>
      </w:r>
      <w:r w:rsidR="001C0FDC" w:rsidRPr="00D96DDD">
        <w:t xml:space="preserve">endero del </w:t>
      </w:r>
      <w:r w:rsidR="001C0FDC">
        <w:t>Arroyo sin N</w:t>
      </w:r>
      <w:r w:rsidR="001C0FDC" w:rsidRPr="00D96DDD">
        <w:t>ombre”</w:t>
      </w:r>
      <w:r w:rsidR="00BB422E" w:rsidRPr="00D96DDD">
        <w:t xml:space="preserve">) </w:t>
      </w:r>
      <w:r w:rsidR="001C0FDC">
        <w:t>en Miquihuana. En la segunda fase</w:t>
      </w:r>
      <w:r w:rsidR="001C0FDC" w:rsidRPr="00D96DDD">
        <w:t>, se estableció el PCC 3</w:t>
      </w:r>
      <w:r w:rsidR="001C0FDC">
        <w:t xml:space="preserve"> “Cerro del Diente” en la Sierra de</w:t>
      </w:r>
      <w:r w:rsidR="0013030A" w:rsidRPr="00D96DDD">
        <w:t xml:space="preserve"> San Carlos</w:t>
      </w:r>
      <w:r w:rsidR="001C0FDC">
        <w:t>.</w:t>
      </w:r>
      <w:r w:rsidR="006D2615">
        <w:t xml:space="preserve"> Los PCC</w:t>
      </w:r>
      <w:r w:rsidR="00BB422E" w:rsidRPr="00D96DDD">
        <w:t xml:space="preserve"> se utilizaron en el proceso de análisis de imágenes satelitales, </w:t>
      </w:r>
      <w:r w:rsidR="006D2615">
        <w:t xml:space="preserve">y para el registro de los </w:t>
      </w:r>
      <w:r w:rsidR="006D2615" w:rsidRPr="0009224A">
        <w:t>fac</w:t>
      </w:r>
      <w:r w:rsidR="00FC45FF" w:rsidRPr="0009224A">
        <w:t xml:space="preserve">tores </w:t>
      </w:r>
      <w:proofErr w:type="spellStart"/>
      <w:r w:rsidR="00FC45FF" w:rsidRPr="0009224A">
        <w:t>ecogeográficos</w:t>
      </w:r>
      <w:proofErr w:type="spellEnd"/>
      <w:r w:rsidR="00FC45FF" w:rsidRPr="0009224A">
        <w:t xml:space="preserve"> del bosque</w:t>
      </w:r>
      <w:r w:rsidR="00BB422E" w:rsidRPr="0009224A">
        <w:t xml:space="preserve">. </w:t>
      </w:r>
    </w:p>
    <w:p w14:paraId="3803D896" w14:textId="77777777" w:rsidR="00BB422E" w:rsidRPr="00E408BE" w:rsidRDefault="00FC45FF" w:rsidP="006D2615">
      <w:pPr>
        <w:pStyle w:val="font8"/>
        <w:spacing w:before="0" w:beforeAutospacing="0" w:after="0" w:afterAutospacing="0" w:line="360" w:lineRule="auto"/>
        <w:jc w:val="both"/>
        <w:textAlignment w:val="baseline"/>
      </w:pPr>
      <w:r w:rsidRPr="0009224A">
        <w:t>Se midieron los siguientes f</w:t>
      </w:r>
      <w:r w:rsidR="00F41300" w:rsidRPr="0009224A">
        <w:t>actores:</w:t>
      </w:r>
      <w:r w:rsidR="008212A6" w:rsidRPr="0009224A">
        <w:t xml:space="preserve"> la</w:t>
      </w:r>
      <w:r w:rsidR="00F41300" w:rsidRPr="0009224A">
        <w:t xml:space="preserve"> altitud </w:t>
      </w:r>
      <w:r w:rsidR="007061F1" w:rsidRPr="0009224A">
        <w:t>(</w:t>
      </w:r>
      <w:r w:rsidR="00D832C7" w:rsidRPr="0009224A">
        <w:t>m.s.n.m.</w:t>
      </w:r>
      <w:r w:rsidR="007061F1" w:rsidRPr="0009224A">
        <w:t>)</w:t>
      </w:r>
      <w:r w:rsidR="00E146EE" w:rsidRPr="0009224A">
        <w:t xml:space="preserve"> y </w:t>
      </w:r>
      <w:r w:rsidR="008212A6" w:rsidRPr="0009224A">
        <w:t xml:space="preserve">la </w:t>
      </w:r>
      <w:r w:rsidR="00F41300" w:rsidRPr="0009224A">
        <w:t>temperatura a</w:t>
      </w:r>
      <w:r w:rsidR="00867F65" w:rsidRPr="0009224A">
        <w:t>mbiental (con hora de registro)</w:t>
      </w:r>
      <w:r w:rsidR="00E146EE" w:rsidRPr="0009224A">
        <w:t xml:space="preserve"> con una estación meteorológica portátil </w:t>
      </w:r>
      <w:proofErr w:type="spellStart"/>
      <w:r w:rsidR="00E146EE" w:rsidRPr="0009224A">
        <w:t>Kestrel</w:t>
      </w:r>
      <w:proofErr w:type="spellEnd"/>
      <w:r w:rsidR="00E146EE" w:rsidRPr="0009224A">
        <w:t xml:space="preserve"> 4000, así como</w:t>
      </w:r>
      <w:r w:rsidRPr="0009224A">
        <w:t xml:space="preserve"> </w:t>
      </w:r>
      <w:r w:rsidR="00E146EE" w:rsidRPr="0009224A">
        <w:t xml:space="preserve">la pendiente aproximada (en grados). </w:t>
      </w:r>
      <w:r w:rsidR="00F52ABB" w:rsidRPr="0009224A">
        <w:t>Además</w:t>
      </w:r>
      <w:r w:rsidR="003F5F56" w:rsidRPr="0009224A">
        <w:t>,</w:t>
      </w:r>
      <w:r w:rsidR="005E505D" w:rsidRPr="0009224A">
        <w:t xml:space="preserve"> </w:t>
      </w:r>
      <w:r w:rsidR="00103784" w:rsidRPr="0009224A">
        <w:t xml:space="preserve">debido al alcance de este estudio, </w:t>
      </w:r>
      <w:r w:rsidR="005E505D" w:rsidRPr="0009224A">
        <w:t xml:space="preserve">se </w:t>
      </w:r>
      <w:r w:rsidR="00974F24" w:rsidRPr="0009224A">
        <w:t>anotaron</w:t>
      </w:r>
      <w:r w:rsidR="005E505D" w:rsidRPr="0009224A">
        <w:t xml:space="preserve"> </w:t>
      </w:r>
      <w:r w:rsidR="00103784" w:rsidRPr="0009224A">
        <w:t>sólo de forma</w:t>
      </w:r>
      <w:r w:rsidR="00E146EE" w:rsidRPr="0009224A">
        <w:t xml:space="preserve"> cualitativ</w:t>
      </w:r>
      <w:r w:rsidR="00103784" w:rsidRPr="0009224A">
        <w:t>a datos</w:t>
      </w:r>
      <w:r w:rsidR="00E146EE" w:rsidRPr="0009224A">
        <w:t xml:space="preserve"> como </w:t>
      </w:r>
      <w:r w:rsidR="005E505D" w:rsidRPr="0009224A">
        <w:t>las especies arbóreas y arbustivas</w:t>
      </w:r>
      <w:r w:rsidRPr="0009224A">
        <w:t>,</w:t>
      </w:r>
      <w:r w:rsidR="005E505D" w:rsidRPr="0009224A">
        <w:t xml:space="preserve"> </w:t>
      </w:r>
      <w:r w:rsidR="008212A6" w:rsidRPr="0009224A">
        <w:t xml:space="preserve">la </w:t>
      </w:r>
      <w:r w:rsidR="00F52ABB" w:rsidRPr="0009224A">
        <w:t>dirección de la pendiente (exposición</w:t>
      </w:r>
      <w:r w:rsidR="008212A6" w:rsidRPr="0009224A">
        <w:t xml:space="preserve"> de la ladera</w:t>
      </w:r>
      <w:r w:rsidR="00F52ABB" w:rsidRPr="0009224A">
        <w:t xml:space="preserve">), </w:t>
      </w:r>
      <w:r w:rsidR="008212A6" w:rsidRPr="0009224A">
        <w:t xml:space="preserve">la </w:t>
      </w:r>
      <w:r w:rsidR="00F41300" w:rsidRPr="0009224A">
        <w:t>presencia de musgos y líquenes,</w:t>
      </w:r>
      <w:r w:rsidR="003F5F56" w:rsidRPr="0009224A">
        <w:t xml:space="preserve"> así como </w:t>
      </w:r>
      <w:r w:rsidR="00863599" w:rsidRPr="0009224A">
        <w:t>de forma relativa</w:t>
      </w:r>
      <w:r w:rsidR="00E146EE" w:rsidRPr="0009224A">
        <w:t xml:space="preserve"> tanto</w:t>
      </w:r>
      <w:r w:rsidR="00863599" w:rsidRPr="0009224A">
        <w:t xml:space="preserve"> </w:t>
      </w:r>
      <w:r w:rsidR="003F5F56" w:rsidRPr="0009224A">
        <w:t xml:space="preserve">el color </w:t>
      </w:r>
      <w:r w:rsidR="00863599" w:rsidRPr="0009224A">
        <w:t>(negro o café/claro-oscuro)</w:t>
      </w:r>
      <w:r w:rsidR="00974F24" w:rsidRPr="0009224A">
        <w:t xml:space="preserve"> </w:t>
      </w:r>
      <w:r w:rsidR="00E146EE" w:rsidRPr="0009224A">
        <w:t>como</w:t>
      </w:r>
      <w:r w:rsidR="00F41300" w:rsidRPr="0009224A">
        <w:t xml:space="preserve"> </w:t>
      </w:r>
      <w:r w:rsidR="008212A6" w:rsidRPr="0009224A">
        <w:t xml:space="preserve">la </w:t>
      </w:r>
      <w:r w:rsidR="00F41300" w:rsidRPr="0009224A">
        <w:t>humedad del suelo</w:t>
      </w:r>
      <w:r w:rsidR="00863599" w:rsidRPr="0009224A">
        <w:t xml:space="preserve"> (húmedo/seco)</w:t>
      </w:r>
      <w:r w:rsidR="00F41300" w:rsidRPr="0009224A">
        <w:t>.</w:t>
      </w:r>
      <w:r w:rsidR="00F41300" w:rsidRPr="00E408BE">
        <w:t xml:space="preserve"> </w:t>
      </w:r>
      <w:r w:rsidR="00491E07">
        <w:t xml:space="preserve"> </w:t>
      </w:r>
    </w:p>
    <w:p w14:paraId="0698C01F" w14:textId="1EACD508" w:rsidR="00F41300" w:rsidRDefault="00281C07" w:rsidP="00BB422E">
      <w:pPr>
        <w:spacing w:before="0" w:after="0" w:line="360" w:lineRule="auto"/>
        <w:jc w:val="both"/>
      </w:pPr>
      <w:r w:rsidRPr="00E408BE">
        <w:rPr>
          <w:color w:val="auto"/>
        </w:rPr>
        <w:t xml:space="preserve">Adicionalmente, </w:t>
      </w:r>
      <w:r w:rsidR="00BB422E" w:rsidRPr="00E408BE">
        <w:rPr>
          <w:color w:val="auto"/>
        </w:rPr>
        <w:t>se entrevistaron habitantes locales</w:t>
      </w:r>
      <w:r w:rsidRPr="00E408BE">
        <w:rPr>
          <w:color w:val="auto"/>
        </w:rPr>
        <w:t xml:space="preserve"> de</w:t>
      </w:r>
      <w:r w:rsidR="00BB422E" w:rsidRPr="00E408BE">
        <w:rPr>
          <w:color w:val="auto"/>
        </w:rPr>
        <w:t xml:space="preserve"> </w:t>
      </w:r>
      <w:r w:rsidRPr="00E408BE">
        <w:rPr>
          <w:color w:val="auto"/>
        </w:rPr>
        <w:t xml:space="preserve">Miquihuana </w:t>
      </w:r>
      <w:r w:rsidR="00BB422E" w:rsidRPr="00E408BE">
        <w:rPr>
          <w:color w:val="auto"/>
        </w:rPr>
        <w:t>con más de 30 años de residencia en los ejidos circunvecinos (El Aserradero y Valle Hermoso),</w:t>
      </w:r>
      <w:r w:rsidR="002F6742">
        <w:rPr>
          <w:color w:val="auto"/>
        </w:rPr>
        <w:t xml:space="preserve"> así como de San Carlos; esto</w:t>
      </w:r>
      <w:r w:rsidR="00BB422E" w:rsidRPr="00E408BE">
        <w:rPr>
          <w:color w:val="auto"/>
        </w:rPr>
        <w:t xml:space="preserve"> </w:t>
      </w:r>
      <w:r w:rsidR="00E268A7" w:rsidRPr="00E408BE">
        <w:rPr>
          <w:color w:val="auto"/>
        </w:rPr>
        <w:t>con el propósito de</w:t>
      </w:r>
      <w:r w:rsidR="00BB422E" w:rsidRPr="00E408BE">
        <w:rPr>
          <w:color w:val="auto"/>
        </w:rPr>
        <w:t xml:space="preserve"> conocer acerca </w:t>
      </w:r>
      <w:r w:rsidR="000B3BFF" w:rsidRPr="00E408BE">
        <w:rPr>
          <w:color w:val="auto"/>
        </w:rPr>
        <w:t xml:space="preserve">de eventos históricos </w:t>
      </w:r>
      <w:r w:rsidR="00BB422E" w:rsidRPr="00E408BE">
        <w:rPr>
          <w:color w:val="auto"/>
        </w:rPr>
        <w:t>de</w:t>
      </w:r>
      <w:r w:rsidR="00E268A7" w:rsidRPr="00E408BE">
        <w:rPr>
          <w:color w:val="auto"/>
        </w:rPr>
        <w:t xml:space="preserve"> </w:t>
      </w:r>
      <w:r w:rsidR="000B3BFF" w:rsidRPr="00E408BE">
        <w:rPr>
          <w:color w:val="auto"/>
        </w:rPr>
        <w:t>heladas, nevadas e incendios, de lo</w:t>
      </w:r>
      <w:r w:rsidR="00BB422E" w:rsidRPr="00E408BE">
        <w:rPr>
          <w:color w:val="auto"/>
        </w:rPr>
        <w:t xml:space="preserve">s </w:t>
      </w:r>
      <w:r w:rsidR="000B3BFF" w:rsidRPr="00E408BE">
        <w:rPr>
          <w:color w:val="auto"/>
        </w:rPr>
        <w:t>que</w:t>
      </w:r>
      <w:r w:rsidR="00BB422E" w:rsidRPr="00E408BE">
        <w:rPr>
          <w:color w:val="auto"/>
        </w:rPr>
        <w:t xml:space="preserve"> no existen registros</w:t>
      </w:r>
      <w:r w:rsidRPr="00E408BE">
        <w:rPr>
          <w:color w:val="auto"/>
        </w:rPr>
        <w:t xml:space="preserve"> oficiales</w:t>
      </w:r>
      <w:r w:rsidR="000B3BFF" w:rsidRPr="00E408BE">
        <w:rPr>
          <w:color w:val="auto"/>
        </w:rPr>
        <w:t xml:space="preserve"> anteriores a la década de los 70</w:t>
      </w:r>
      <w:r w:rsidR="003D6054">
        <w:rPr>
          <w:color w:val="auto"/>
        </w:rPr>
        <w:t>.</w:t>
      </w:r>
      <w:r w:rsidR="00BB422E" w:rsidRPr="00E408BE">
        <w:rPr>
          <w:color w:val="auto"/>
        </w:rPr>
        <w:t xml:space="preserve"> En todos los </w:t>
      </w:r>
      <w:proofErr w:type="spellStart"/>
      <w:r w:rsidR="00BB422E" w:rsidRPr="00E408BE">
        <w:rPr>
          <w:color w:val="auto"/>
        </w:rPr>
        <w:t>PCC</w:t>
      </w:r>
      <w:r w:rsidR="00E268A7" w:rsidRPr="00E408BE">
        <w:rPr>
          <w:color w:val="auto"/>
        </w:rPr>
        <w:t>’s</w:t>
      </w:r>
      <w:proofErr w:type="spellEnd"/>
      <w:r w:rsidR="00BB422E" w:rsidRPr="00E408BE">
        <w:rPr>
          <w:color w:val="auto"/>
        </w:rPr>
        <w:t xml:space="preserve"> s</w:t>
      </w:r>
      <w:r w:rsidR="00541940" w:rsidRPr="00E408BE">
        <w:rPr>
          <w:color w:val="auto"/>
        </w:rPr>
        <w:t>e realizaron fotografías escénicas</w:t>
      </w:r>
      <w:r w:rsidR="00F41300" w:rsidRPr="00E408BE">
        <w:rPr>
          <w:color w:val="auto"/>
        </w:rPr>
        <w:t xml:space="preserve">, con el </w:t>
      </w:r>
      <w:r w:rsidR="00C45F4F" w:rsidRPr="00E408BE">
        <w:rPr>
          <w:color w:val="auto"/>
        </w:rPr>
        <w:lastRenderedPageBreak/>
        <w:t>propósito</w:t>
      </w:r>
      <w:r w:rsidR="00F41300" w:rsidRPr="00E408BE">
        <w:rPr>
          <w:color w:val="auto"/>
        </w:rPr>
        <w:t xml:space="preserve"> de compara</w:t>
      </w:r>
      <w:r w:rsidR="00E268A7" w:rsidRPr="00E408BE">
        <w:rPr>
          <w:color w:val="auto"/>
        </w:rPr>
        <w:t>rl</w:t>
      </w:r>
      <w:r w:rsidR="00F41300" w:rsidRPr="00E408BE">
        <w:rPr>
          <w:color w:val="auto"/>
        </w:rPr>
        <w:t xml:space="preserve">as con </w:t>
      </w:r>
      <w:r w:rsidR="00F41300" w:rsidRPr="00D96DDD">
        <w:t xml:space="preserve">las </w:t>
      </w:r>
      <w:r>
        <w:t>imágenes</w:t>
      </w:r>
      <w:r w:rsidR="00F41300" w:rsidRPr="00D96DDD">
        <w:t xml:space="preserve"> </w:t>
      </w:r>
      <w:r w:rsidRPr="00DA6337">
        <w:t>d</w:t>
      </w:r>
      <w:r w:rsidR="00F41300" w:rsidRPr="00DA6337">
        <w:t>el</w:t>
      </w:r>
      <w:r w:rsidR="00F41300" w:rsidRPr="00D96DDD">
        <w:t xml:space="preserve"> visualizador Google Earth™ 7.1.2.2041. En este visualizador, se localiz</w:t>
      </w:r>
      <w:r w:rsidR="00A96531" w:rsidRPr="00D96DDD">
        <w:t>aron</w:t>
      </w:r>
      <w:r w:rsidR="00F41300" w:rsidRPr="00D96DDD">
        <w:t xml:space="preserve"> </w:t>
      </w:r>
      <w:r w:rsidR="00A96531" w:rsidRPr="00D96DDD">
        <w:t>los</w:t>
      </w:r>
      <w:r w:rsidR="00F41300" w:rsidRPr="00D96DDD">
        <w:t xml:space="preserve"> </w:t>
      </w:r>
      <w:proofErr w:type="spellStart"/>
      <w:r w:rsidR="00DA07C8" w:rsidRPr="00D96DDD">
        <w:t>PCC</w:t>
      </w:r>
      <w:r w:rsidR="00E268A7" w:rsidRPr="00D96DDD">
        <w:t>’s</w:t>
      </w:r>
      <w:proofErr w:type="spellEnd"/>
      <w:r w:rsidR="00F41300" w:rsidRPr="00D96DDD">
        <w:t xml:space="preserve"> para observar las características </w:t>
      </w:r>
      <w:r w:rsidR="00141A04" w:rsidRPr="00D96DDD">
        <w:t xml:space="preserve">ópticas </w:t>
      </w:r>
      <w:r w:rsidR="00F41300" w:rsidRPr="00D96DDD">
        <w:t>del bosque, especialmente l</w:t>
      </w:r>
      <w:r w:rsidR="003F5F56" w:rsidRPr="00D96DDD">
        <w:t>as de rugosidad</w:t>
      </w:r>
      <w:r w:rsidR="00E056AD" w:rsidRPr="00D96DDD">
        <w:t xml:space="preserve"> (“forma cónica” de los individuos</w:t>
      </w:r>
      <w:r w:rsidR="00DA07C8" w:rsidRPr="00D96DDD">
        <w:t>, que da</w:t>
      </w:r>
      <w:r w:rsidR="00E056AD" w:rsidRPr="00D96DDD">
        <w:t xml:space="preserve"> una característica visual típica de este bosque</w:t>
      </w:r>
      <w:r>
        <w:t xml:space="preserve"> en la imagen</w:t>
      </w:r>
      <w:r w:rsidR="00E056AD" w:rsidRPr="00D96DDD">
        <w:t>)</w:t>
      </w:r>
      <w:r w:rsidR="003F5F56" w:rsidRPr="00D96DDD">
        <w:t xml:space="preserve">, </w:t>
      </w:r>
      <w:r w:rsidR="00E268A7" w:rsidRPr="00D96DDD">
        <w:t xml:space="preserve">de </w:t>
      </w:r>
      <w:r w:rsidR="00E056AD" w:rsidRPr="00D96DDD">
        <w:t>sombras</w:t>
      </w:r>
      <w:r w:rsidR="003F5F56" w:rsidRPr="00D96DDD">
        <w:t xml:space="preserve"> y</w:t>
      </w:r>
      <w:r w:rsidR="00F41300" w:rsidRPr="00D96DDD">
        <w:t xml:space="preserve"> </w:t>
      </w:r>
      <w:r w:rsidR="00E268A7" w:rsidRPr="00D96DDD">
        <w:t xml:space="preserve">de </w:t>
      </w:r>
      <w:r w:rsidR="00F41300" w:rsidRPr="00D96DDD">
        <w:t>densidad de individuos</w:t>
      </w:r>
      <w:r w:rsidR="00D109B4" w:rsidRPr="00D96DDD">
        <w:t xml:space="preserve"> (</w:t>
      </w:r>
      <w:r w:rsidR="00D109B4" w:rsidRPr="005521EE">
        <w:t>Fig</w:t>
      </w:r>
      <w:r w:rsidR="002B0F9C" w:rsidRPr="005521EE">
        <w:t>.</w:t>
      </w:r>
      <w:r w:rsidR="00D109B4" w:rsidRPr="005521EE">
        <w:t xml:space="preserve"> </w:t>
      </w:r>
      <w:r w:rsidR="00A230B4" w:rsidRPr="005521EE">
        <w:t>2</w:t>
      </w:r>
      <w:r w:rsidR="00D109B4" w:rsidRPr="00D96DDD">
        <w:t>)</w:t>
      </w:r>
      <w:r w:rsidR="00F41300" w:rsidRPr="00D96DDD">
        <w:t>.</w:t>
      </w:r>
    </w:p>
    <w:p w14:paraId="2D0F1FA2" w14:textId="77777777" w:rsidR="005521EE" w:rsidRPr="008229F0" w:rsidRDefault="005521EE" w:rsidP="005521EE">
      <w:pPr>
        <w:pStyle w:val="font8"/>
        <w:spacing w:before="0" w:beforeAutospacing="0" w:after="0" w:afterAutospacing="0" w:line="360" w:lineRule="auto"/>
        <w:jc w:val="both"/>
        <w:textAlignment w:val="baseline"/>
        <w:rPr>
          <w:sz w:val="20"/>
          <w:szCs w:val="20"/>
        </w:rPr>
      </w:pPr>
      <w:r w:rsidRPr="008229F0">
        <w:rPr>
          <w:noProof/>
          <w:sz w:val="20"/>
          <w:szCs w:val="20"/>
        </w:rPr>
        <w:drawing>
          <wp:inline distT="0" distB="0" distL="0" distR="0" wp14:anchorId="616CBC1F" wp14:editId="2379CB1A">
            <wp:extent cx="6259471" cy="3918857"/>
            <wp:effectExtent l="0" t="0" r="825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9471" cy="3918857"/>
                    </a:xfrm>
                    <a:prstGeom prst="rect">
                      <a:avLst/>
                    </a:prstGeom>
                    <a:noFill/>
                    <a:ln>
                      <a:noFill/>
                    </a:ln>
                  </pic:spPr>
                </pic:pic>
              </a:graphicData>
            </a:graphic>
          </wp:inline>
        </w:drawing>
      </w:r>
    </w:p>
    <w:p w14:paraId="383D506F" w14:textId="77777777" w:rsidR="005521EE" w:rsidRPr="008229F0" w:rsidRDefault="005521EE" w:rsidP="005521EE">
      <w:pPr>
        <w:pStyle w:val="font8"/>
        <w:spacing w:before="0" w:beforeAutospacing="0" w:after="0" w:afterAutospacing="0" w:line="360" w:lineRule="auto"/>
        <w:jc w:val="both"/>
        <w:textAlignment w:val="baseline"/>
        <w:rPr>
          <w:sz w:val="20"/>
          <w:szCs w:val="20"/>
        </w:rPr>
      </w:pPr>
      <w:r w:rsidRPr="008A3107">
        <w:rPr>
          <w:b/>
          <w:sz w:val="20"/>
          <w:szCs w:val="20"/>
        </w:rPr>
        <w:t xml:space="preserve">Figura 2. </w:t>
      </w:r>
      <w:r w:rsidRPr="008A3107">
        <w:rPr>
          <w:sz w:val="20"/>
          <w:szCs w:val="20"/>
        </w:rPr>
        <w:t>Imagen de Google Earth™ del Cerro del Nacimiento</w:t>
      </w:r>
      <w:r w:rsidR="000A3673" w:rsidRPr="008A3107">
        <w:rPr>
          <w:sz w:val="20"/>
          <w:szCs w:val="20"/>
        </w:rPr>
        <w:t xml:space="preserve"> (Municipio de Miquihuana)</w:t>
      </w:r>
      <w:r w:rsidRPr="008A3107">
        <w:rPr>
          <w:sz w:val="20"/>
          <w:szCs w:val="20"/>
        </w:rPr>
        <w:t xml:space="preserve">, donde se delimitó el bosque de </w:t>
      </w:r>
      <w:proofErr w:type="spellStart"/>
      <w:r w:rsidRPr="008A3107">
        <w:rPr>
          <w:i/>
          <w:sz w:val="20"/>
          <w:szCs w:val="20"/>
        </w:rPr>
        <w:t>Abies</w:t>
      </w:r>
      <w:proofErr w:type="spellEnd"/>
      <w:r w:rsidRPr="008A3107">
        <w:rPr>
          <w:sz w:val="20"/>
          <w:szCs w:val="20"/>
        </w:rPr>
        <w:t xml:space="preserve"> visitado (en amarillo). Se observa la diferencia de rugosidad de este bosque con las otras coberturas vegetales (B.PQ= bosque mixto de pino-encino; Mat.= matorral). Nota: la orientación del visualizador se muestra al noroeste, con el objeto de destacar el relieve de la imagen.</w:t>
      </w:r>
    </w:p>
    <w:p w14:paraId="23439036" w14:textId="77777777" w:rsidR="005521EE" w:rsidRPr="00661015" w:rsidRDefault="005521EE" w:rsidP="00BB422E">
      <w:pPr>
        <w:spacing w:before="0" w:after="0" w:line="360" w:lineRule="auto"/>
        <w:jc w:val="both"/>
      </w:pPr>
    </w:p>
    <w:p w14:paraId="720031F1" w14:textId="77777777" w:rsidR="005B55D0" w:rsidRPr="00D96DDD" w:rsidRDefault="00E268A7" w:rsidP="0069017E">
      <w:pPr>
        <w:pStyle w:val="font8"/>
        <w:spacing w:before="0" w:beforeAutospacing="0" w:after="0" w:afterAutospacing="0" w:line="360" w:lineRule="auto"/>
        <w:jc w:val="both"/>
        <w:textAlignment w:val="baseline"/>
      </w:pPr>
      <w:r w:rsidRPr="008A3107">
        <w:t xml:space="preserve">Una vez </w:t>
      </w:r>
      <w:r w:rsidR="00544816" w:rsidRPr="008A3107">
        <w:t>registrados</w:t>
      </w:r>
      <w:r w:rsidR="00F41300" w:rsidRPr="008A3107">
        <w:t xml:space="preserve"> los factores </w:t>
      </w:r>
      <w:proofErr w:type="spellStart"/>
      <w:r w:rsidR="00F41300" w:rsidRPr="008A3107">
        <w:t>ecogeográficos</w:t>
      </w:r>
      <w:proofErr w:type="spellEnd"/>
      <w:r w:rsidR="00F41300" w:rsidRPr="008A3107">
        <w:t xml:space="preserve"> </w:t>
      </w:r>
      <w:r w:rsidR="00A96531" w:rsidRPr="008A3107">
        <w:t>en los</w:t>
      </w:r>
      <w:r w:rsidR="00F41300" w:rsidRPr="008A3107">
        <w:t xml:space="preserve"> </w:t>
      </w:r>
      <w:proofErr w:type="spellStart"/>
      <w:r w:rsidR="00DA07C8" w:rsidRPr="008A3107">
        <w:t>PCC</w:t>
      </w:r>
      <w:r w:rsidRPr="008A3107">
        <w:t>’s</w:t>
      </w:r>
      <w:proofErr w:type="spellEnd"/>
      <w:r w:rsidR="00F41300" w:rsidRPr="008A3107">
        <w:t xml:space="preserve">, se seleccionaron </w:t>
      </w:r>
      <w:r w:rsidR="005A1E8F" w:rsidRPr="008A3107">
        <w:t xml:space="preserve">la altitud, la pendiente y la exposición </w:t>
      </w:r>
      <w:r w:rsidR="00F41300" w:rsidRPr="008A3107">
        <w:t>para</w:t>
      </w:r>
      <w:r w:rsidR="00E81A5C" w:rsidRPr="008A3107">
        <w:t xml:space="preserve"> obtener un modelo de </w:t>
      </w:r>
      <w:r w:rsidR="000A3673" w:rsidRPr="008A3107">
        <w:t>“</w:t>
      </w:r>
      <w:r w:rsidR="00E81A5C" w:rsidRPr="008A3107">
        <w:t>primera aproximación</w:t>
      </w:r>
      <w:r w:rsidR="000A3673" w:rsidRPr="008A3107">
        <w:t>”</w:t>
      </w:r>
      <w:r w:rsidR="00F41300" w:rsidRPr="008A3107">
        <w:t>. Mediante el módulo</w:t>
      </w:r>
      <w:r w:rsidR="00F41300" w:rsidRPr="008A3107">
        <w:rPr>
          <w:i/>
        </w:rPr>
        <w:t xml:space="preserve"> </w:t>
      </w:r>
      <w:proofErr w:type="spellStart"/>
      <w:r w:rsidR="00F41300" w:rsidRPr="008A3107">
        <w:rPr>
          <w:i/>
        </w:rPr>
        <w:t>Spatial</w:t>
      </w:r>
      <w:proofErr w:type="spellEnd"/>
      <w:r w:rsidR="00F41300" w:rsidRPr="008A3107">
        <w:rPr>
          <w:i/>
        </w:rPr>
        <w:t xml:space="preserve"> </w:t>
      </w:r>
      <w:proofErr w:type="spellStart"/>
      <w:r w:rsidR="00F41300" w:rsidRPr="008A3107">
        <w:rPr>
          <w:i/>
        </w:rPr>
        <w:t>Analyst</w:t>
      </w:r>
      <w:proofErr w:type="spellEnd"/>
      <w:r w:rsidR="00F41300" w:rsidRPr="008A3107">
        <w:t xml:space="preserve"> para </w:t>
      </w:r>
      <w:proofErr w:type="spellStart"/>
      <w:r w:rsidR="00F41300" w:rsidRPr="008A3107">
        <w:t>ArcView</w:t>
      </w:r>
      <w:proofErr w:type="spellEnd"/>
      <w:r w:rsidR="00F41300" w:rsidRPr="008A3107">
        <w:t xml:space="preserve"> 3.2</w:t>
      </w:r>
      <w:r w:rsidR="009D7AEE" w:rsidRPr="008A3107">
        <w:t xml:space="preserve"> de ESRI™</w:t>
      </w:r>
      <w:r w:rsidR="00F41300" w:rsidRPr="008A3107">
        <w:t xml:space="preserve">, se </w:t>
      </w:r>
      <w:r w:rsidR="008447C1" w:rsidRPr="008A3107">
        <w:t>utilizó álgebra booleana</w:t>
      </w:r>
      <w:r w:rsidR="00F41300" w:rsidRPr="008A3107">
        <w:t xml:space="preserve"> </w:t>
      </w:r>
      <w:r w:rsidR="00391E56" w:rsidRPr="008A3107">
        <w:t>para producir modelos</w:t>
      </w:r>
      <w:r w:rsidR="00A96531" w:rsidRPr="008A3107">
        <w:t xml:space="preserve"> </w:t>
      </w:r>
      <w:r w:rsidR="00483C10" w:rsidRPr="008A3107">
        <w:t>preliminares</w:t>
      </w:r>
      <w:r w:rsidR="00A96531" w:rsidRPr="008A3107">
        <w:t xml:space="preserve"> </w:t>
      </w:r>
      <w:r w:rsidR="005B55D0" w:rsidRPr="008A3107">
        <w:t>para</w:t>
      </w:r>
      <w:r w:rsidRPr="008A3107">
        <w:t xml:space="preserve"> la</w:t>
      </w:r>
      <w:r w:rsidR="00A96531" w:rsidRPr="008A3107">
        <w:t xml:space="preserve"> alta montañ</w:t>
      </w:r>
      <w:r w:rsidR="005B55D0" w:rsidRPr="008A3107">
        <w:t>a</w:t>
      </w:r>
      <w:r w:rsidR="000A3673" w:rsidRPr="008A3107">
        <w:t>: usando como variables los</w:t>
      </w:r>
      <w:r w:rsidRPr="008A3107">
        <w:t xml:space="preserve"> sitios</w:t>
      </w:r>
      <w:r w:rsidR="00391E56" w:rsidRPr="008A3107">
        <w:t xml:space="preserve"> con 2500 y 3</w:t>
      </w:r>
      <w:r w:rsidR="00F41300" w:rsidRPr="008A3107">
        <w:t xml:space="preserve">000 </w:t>
      </w:r>
      <w:r w:rsidR="00D832C7" w:rsidRPr="008A3107">
        <w:t>m.s.n.m.</w:t>
      </w:r>
      <w:r w:rsidR="00F41300" w:rsidRPr="008A3107">
        <w:t xml:space="preserve"> y pendientes mayores a 20 y 30</w:t>
      </w:r>
      <w:r w:rsidR="00BB422E" w:rsidRPr="008A3107">
        <w:t>%</w:t>
      </w:r>
      <w:r w:rsidR="000A3673" w:rsidRPr="008A3107">
        <w:t>,</w:t>
      </w:r>
      <w:r w:rsidR="00794B85" w:rsidRPr="008A3107">
        <w:t xml:space="preserve"> usando</w:t>
      </w:r>
      <w:r w:rsidR="00F41300" w:rsidRPr="008A3107">
        <w:t xml:space="preserve"> en todos los casos una exposición de ladera Noreste- Noroeste. Se decidió adaptar y modificar</w:t>
      </w:r>
      <w:r w:rsidR="005A1E8F" w:rsidRPr="008A3107">
        <w:t xml:space="preserve"> para Miquihuana</w:t>
      </w:r>
      <w:r w:rsidR="00F41300" w:rsidRPr="008A3107">
        <w:t xml:space="preserve"> el </w:t>
      </w:r>
      <w:r w:rsidR="005A1E8F" w:rsidRPr="008A3107">
        <w:t xml:space="preserve">modelo </w:t>
      </w:r>
      <w:r w:rsidRPr="008A3107">
        <w:t>de mayor restricción</w:t>
      </w:r>
      <w:r w:rsidR="005A1E8F" w:rsidRPr="008A3107">
        <w:t xml:space="preserve"> (</w:t>
      </w:r>
      <w:r w:rsidR="00F41300" w:rsidRPr="008A3107">
        <w:t xml:space="preserve">con 3000 </w:t>
      </w:r>
      <w:r w:rsidR="00D832C7" w:rsidRPr="008A3107">
        <w:t>m.s.n.m.</w:t>
      </w:r>
      <w:r w:rsidR="00F41300" w:rsidRPr="008A3107">
        <w:t xml:space="preserve"> y 30% de pendiente)</w:t>
      </w:r>
      <w:r w:rsidR="000A3673" w:rsidRPr="008A3107">
        <w:t xml:space="preserve">; mientras que, </w:t>
      </w:r>
      <w:r w:rsidR="005A1E8F" w:rsidRPr="008A3107">
        <w:t>para</w:t>
      </w:r>
      <w:r w:rsidRPr="008A3107">
        <w:t xml:space="preserve"> </w:t>
      </w:r>
      <w:r w:rsidR="000D58E5" w:rsidRPr="008A3107">
        <w:t>Sierra de San Carlos se utilizaron los mismos criterios de pendiente y exposición, pero con un rango de altitud de 1000 a 2500 m</w:t>
      </w:r>
      <w:r w:rsidR="000A3673" w:rsidRPr="008A3107">
        <w:t>.</w:t>
      </w:r>
      <w:r w:rsidR="000D58E5" w:rsidRPr="008A3107">
        <w:t>s</w:t>
      </w:r>
      <w:r w:rsidR="000A3673" w:rsidRPr="008A3107">
        <w:t>.</w:t>
      </w:r>
      <w:r w:rsidR="000D58E5" w:rsidRPr="008A3107">
        <w:t>n</w:t>
      </w:r>
      <w:r w:rsidR="000A3673" w:rsidRPr="008A3107">
        <w:t>.</w:t>
      </w:r>
      <w:r w:rsidR="000D58E5" w:rsidRPr="008A3107">
        <w:t>m</w:t>
      </w:r>
      <w:r w:rsidR="0009224A">
        <w:t>.</w:t>
      </w:r>
    </w:p>
    <w:p w14:paraId="0C88F1F3" w14:textId="77777777" w:rsidR="007E5DC9" w:rsidRDefault="000D58E5" w:rsidP="005B55D0">
      <w:pPr>
        <w:pStyle w:val="font8"/>
        <w:spacing w:before="0" w:beforeAutospacing="0" w:after="0" w:afterAutospacing="0" w:line="360" w:lineRule="auto"/>
        <w:jc w:val="both"/>
        <w:textAlignment w:val="baseline"/>
      </w:pPr>
      <w:r w:rsidRPr="00D96DDD">
        <w:lastRenderedPageBreak/>
        <w:t>E</w:t>
      </w:r>
      <w:r w:rsidR="005B55D0" w:rsidRPr="00D96DDD">
        <w:t>l modelo de primera aproximación</w:t>
      </w:r>
      <w:r w:rsidR="009D7AEE" w:rsidRPr="00D96DDD">
        <w:t xml:space="preserve"> se sobrepuso </w:t>
      </w:r>
      <w:r w:rsidR="0085181B" w:rsidRPr="00D96DDD">
        <w:t xml:space="preserve">en Google Earth™ </w:t>
      </w:r>
      <w:r w:rsidR="009D7AEE" w:rsidRPr="00D96DDD">
        <w:t>para</w:t>
      </w:r>
      <w:r w:rsidR="00915F47" w:rsidRPr="00D96DDD">
        <w:t xml:space="preserve"> </w:t>
      </w:r>
      <w:r w:rsidR="005B55D0" w:rsidRPr="00D96DDD">
        <w:t>adaptarlo</w:t>
      </w:r>
      <w:r w:rsidR="003A2A47">
        <w:t xml:space="preserve"> manualmente</w:t>
      </w:r>
      <w:r w:rsidR="005B55D0" w:rsidRPr="00D96DDD">
        <w:t xml:space="preserve"> a los sitios donde se observó una textura y rugosidad de imagen similar a los </w:t>
      </w:r>
      <w:proofErr w:type="spellStart"/>
      <w:r w:rsidR="005B55D0" w:rsidRPr="00D96DDD">
        <w:t>PCC</w:t>
      </w:r>
      <w:r w:rsidR="00E268A7" w:rsidRPr="00D96DDD">
        <w:t>’s</w:t>
      </w:r>
      <w:proofErr w:type="spellEnd"/>
      <w:r w:rsidR="005B55D0" w:rsidRPr="00D96DDD">
        <w:t xml:space="preserve"> </w:t>
      </w:r>
      <w:r w:rsidR="0085181B" w:rsidRPr="00D96DDD">
        <w:t>y</w:t>
      </w:r>
      <w:r w:rsidR="005B55D0" w:rsidRPr="00D96DDD">
        <w:t xml:space="preserve"> así</w:t>
      </w:r>
      <w:r w:rsidR="0085181B" w:rsidRPr="00D96DDD">
        <w:t xml:space="preserve"> obtener</w:t>
      </w:r>
      <w:r w:rsidR="009D7AEE" w:rsidRPr="00D96DDD">
        <w:t xml:space="preserve"> el “</w:t>
      </w:r>
      <w:r w:rsidR="00544816" w:rsidRPr="00D96DDD">
        <w:t>Modelo Principal</w:t>
      </w:r>
      <w:r w:rsidR="009D7AEE" w:rsidRPr="00D96DDD">
        <w:t>”</w:t>
      </w:r>
      <w:r w:rsidR="006D377D" w:rsidRPr="00D96DDD">
        <w:t xml:space="preserve"> (M-</w:t>
      </w:r>
      <w:proofErr w:type="spellStart"/>
      <w:r w:rsidR="006D377D" w:rsidRPr="00D96DDD">
        <w:t>Ppl</w:t>
      </w:r>
      <w:proofErr w:type="spellEnd"/>
      <w:r w:rsidR="006D377D" w:rsidRPr="00D96DDD">
        <w:t>)</w:t>
      </w:r>
      <w:r w:rsidR="00F41300" w:rsidRPr="00D96DDD">
        <w:t>.</w:t>
      </w:r>
      <w:r w:rsidR="005B55D0" w:rsidRPr="00D96DDD">
        <w:t xml:space="preserve"> Sobre </w:t>
      </w:r>
      <w:r w:rsidR="00E268A7" w:rsidRPr="00D96DDD">
        <w:t>estas</w:t>
      </w:r>
      <w:r w:rsidR="005B55D0" w:rsidRPr="00D96DDD">
        <w:t xml:space="preserve"> imágenes, se buscaron coincidencias de los polígonos del M-</w:t>
      </w:r>
      <w:proofErr w:type="spellStart"/>
      <w:r w:rsidR="005B55D0" w:rsidRPr="00D96DDD">
        <w:t>Ppl</w:t>
      </w:r>
      <w:proofErr w:type="spellEnd"/>
      <w:r w:rsidR="005B55D0" w:rsidRPr="00D96DDD">
        <w:t xml:space="preserve"> con sitios que </w:t>
      </w:r>
      <w:r w:rsidR="005B55D0" w:rsidRPr="00544816">
        <w:t xml:space="preserve">presentaran características ópticas similares a las de los </w:t>
      </w:r>
      <w:proofErr w:type="spellStart"/>
      <w:r w:rsidR="005B55D0" w:rsidRPr="00544816">
        <w:t>PCC</w:t>
      </w:r>
      <w:r w:rsidR="00E268A7" w:rsidRPr="00544816">
        <w:t>’s</w:t>
      </w:r>
      <w:proofErr w:type="spellEnd"/>
      <w:r w:rsidR="005B55D0" w:rsidRPr="00544816">
        <w:t>,</w:t>
      </w:r>
      <w:r w:rsidR="00E268A7" w:rsidRPr="00544816">
        <w:t xml:space="preserve"> en donde se encontraron además algunos</w:t>
      </w:r>
      <w:r w:rsidR="005B55D0" w:rsidRPr="00544816">
        <w:t xml:space="preserve"> polígonos falsos negativos y falsos positivos. Además, se obtuvo apoyo visual de algunas fotografías</w:t>
      </w:r>
      <w:r w:rsidR="00E268A7" w:rsidRPr="00544816">
        <w:t xml:space="preserve"> de</w:t>
      </w:r>
      <w:r w:rsidR="00E268A7" w:rsidRPr="00D96DDD">
        <w:t xml:space="preserve"> </w:t>
      </w:r>
      <w:r w:rsidR="005B55D0" w:rsidRPr="00D96DDD">
        <w:t xml:space="preserve">usuarios </w:t>
      </w:r>
      <w:r w:rsidR="00E268A7" w:rsidRPr="00D96DDD">
        <w:t>de</w:t>
      </w:r>
      <w:r w:rsidR="005B55D0" w:rsidRPr="00D96DDD">
        <w:t xml:space="preserve"> la plataforma de </w:t>
      </w:r>
      <w:proofErr w:type="spellStart"/>
      <w:r w:rsidR="005B55D0" w:rsidRPr="00D96DDD">
        <w:t>Panoramio</w:t>
      </w:r>
      <w:proofErr w:type="spellEnd"/>
      <w:r w:rsidR="005B55D0" w:rsidRPr="00D96DDD">
        <w:t xml:space="preserve">®, propiedad de Google™ y que se encuentran en Google Earth™, de algunos lugares donde el modelo predijo la distribución de </w:t>
      </w:r>
      <w:proofErr w:type="spellStart"/>
      <w:r w:rsidR="005B55D0" w:rsidRPr="00D96DDD">
        <w:rPr>
          <w:i/>
        </w:rPr>
        <w:t>Abies</w:t>
      </w:r>
      <w:proofErr w:type="spellEnd"/>
      <w:r w:rsidR="005B55D0" w:rsidRPr="00D96DDD">
        <w:t>.</w:t>
      </w:r>
      <w:r w:rsidR="007E5DC9">
        <w:t xml:space="preserve"> </w:t>
      </w:r>
    </w:p>
    <w:p w14:paraId="7CB6B371" w14:textId="7765F360" w:rsidR="00335CD3" w:rsidRPr="00D96DDD" w:rsidRDefault="007E5DC9" w:rsidP="005B55D0">
      <w:pPr>
        <w:pStyle w:val="font8"/>
        <w:spacing w:before="0" w:beforeAutospacing="0" w:after="0" w:afterAutospacing="0" w:line="360" w:lineRule="auto"/>
        <w:jc w:val="both"/>
        <w:textAlignment w:val="baseline"/>
      </w:pPr>
      <w:r>
        <w:t>P</w:t>
      </w:r>
      <w:r w:rsidRPr="00D96DDD">
        <w:t>ara obtener el “modelo de distribución potencial” (M-</w:t>
      </w:r>
      <w:proofErr w:type="spellStart"/>
      <w:r w:rsidRPr="00D96DDD">
        <w:t>Dp</w:t>
      </w:r>
      <w:proofErr w:type="spellEnd"/>
      <w:r w:rsidRPr="00D96DDD">
        <w:t>) del bosque</w:t>
      </w:r>
      <w:r w:rsidRPr="007E5DC9">
        <w:t xml:space="preserve"> </w:t>
      </w:r>
      <w:r>
        <w:t xml:space="preserve">de </w:t>
      </w:r>
      <w:proofErr w:type="spellStart"/>
      <w:r w:rsidRPr="00487839">
        <w:rPr>
          <w:i/>
        </w:rPr>
        <w:t>Abies</w:t>
      </w:r>
      <w:proofErr w:type="spellEnd"/>
      <w:r>
        <w:t>, en primer lugar</w:t>
      </w:r>
      <w:r w:rsidR="00487839">
        <w:t xml:space="preserve"> se </w:t>
      </w:r>
      <w:r w:rsidR="005C5A5C">
        <w:t>consultaron</w:t>
      </w:r>
      <w:r w:rsidR="00D050AD" w:rsidRPr="00D050AD">
        <w:t xml:space="preserve"> </w:t>
      </w:r>
      <w:r w:rsidR="00D050AD">
        <w:t>en bases de datos (</w:t>
      </w:r>
      <w:r w:rsidR="00544816">
        <w:t xml:space="preserve">GBIF, </w:t>
      </w:r>
      <w:r w:rsidR="00411A11">
        <w:t>INECOL</w:t>
      </w:r>
      <w:r w:rsidR="00D050AD">
        <w:t>)</w:t>
      </w:r>
      <w:r w:rsidR="00487839">
        <w:t xml:space="preserve"> sitios de registro</w:t>
      </w:r>
      <w:r w:rsidR="00AD01BD">
        <w:t xml:space="preserve"> </w:t>
      </w:r>
      <w:r w:rsidR="00D7139F">
        <w:t xml:space="preserve">en el estado </w:t>
      </w:r>
      <w:r w:rsidR="00AD01BD">
        <w:t>de este género</w:t>
      </w:r>
      <w:r w:rsidR="00487839">
        <w:t xml:space="preserve">, </w:t>
      </w:r>
      <w:r w:rsidR="005C5A5C">
        <w:t xml:space="preserve">los cuales </w:t>
      </w:r>
      <w:r w:rsidR="005C5A5C" w:rsidRPr="00D7139F">
        <w:t xml:space="preserve">se </w:t>
      </w:r>
      <w:r w:rsidR="00AD01BD" w:rsidRPr="00D7139F">
        <w:t>visualizaron</w:t>
      </w:r>
      <w:r w:rsidR="00487839" w:rsidRPr="00D7139F">
        <w:t xml:space="preserve"> en Google Earth</w:t>
      </w:r>
      <w:r w:rsidR="00D7139F">
        <w:t>™</w:t>
      </w:r>
      <w:r w:rsidR="00487839" w:rsidRPr="00D7139F">
        <w:t xml:space="preserve"> para corroborar su presencia dentro de </w:t>
      </w:r>
      <w:r w:rsidR="00AD01BD" w:rsidRPr="00D7139F">
        <w:t xml:space="preserve">un </w:t>
      </w:r>
      <w:r w:rsidR="00487839" w:rsidRPr="00D7139F">
        <w:t>bosque</w:t>
      </w:r>
      <w:r w:rsidRPr="00D7139F">
        <w:t xml:space="preserve"> en el área de estudio</w:t>
      </w:r>
      <w:r w:rsidR="00AD01BD" w:rsidRPr="00D7139F">
        <w:t>,</w:t>
      </w:r>
      <w:r w:rsidR="00AD01BD">
        <w:t xml:space="preserve"> descartando </w:t>
      </w:r>
      <w:r w:rsidR="005C5A5C">
        <w:t>los</w:t>
      </w:r>
      <w:r w:rsidR="00AD01BD">
        <w:t xml:space="preserve"> encontra</w:t>
      </w:r>
      <w:r w:rsidR="005C5A5C">
        <w:t>dos</w:t>
      </w:r>
      <w:r w:rsidR="00AD01BD">
        <w:t xml:space="preserve"> </w:t>
      </w:r>
      <w:r w:rsidR="005C5A5C">
        <w:t>dentro de</w:t>
      </w:r>
      <w:r w:rsidR="00AD01BD">
        <w:t xml:space="preserve"> otras asociaciones vegetales</w:t>
      </w:r>
      <w:r w:rsidR="00487839">
        <w:t xml:space="preserve">. </w:t>
      </w:r>
      <w:r w:rsidR="005C5A5C">
        <w:t>Dado que</w:t>
      </w:r>
      <w:r w:rsidR="00487839">
        <w:t xml:space="preserve"> no había suficientes sitios en Tamaulipas con estas características, se </w:t>
      </w:r>
      <w:r w:rsidR="005C5A5C">
        <w:t>utilizaron registros</w:t>
      </w:r>
      <w:r w:rsidR="00487839">
        <w:t xml:space="preserve"> </w:t>
      </w:r>
      <w:r w:rsidR="005C5A5C">
        <w:t>en</w:t>
      </w:r>
      <w:r w:rsidR="00487839">
        <w:t xml:space="preserve"> el vecino estado de </w:t>
      </w:r>
      <w:r w:rsidR="00AD01BD">
        <w:t>Nuevo León</w:t>
      </w:r>
      <w:r w:rsidR="00487839">
        <w:t>,</w:t>
      </w:r>
      <w:r w:rsidR="005C5A5C">
        <w:t xml:space="preserve"> </w:t>
      </w:r>
      <w:r w:rsidR="00D7139F">
        <w:t xml:space="preserve">de preferencia </w:t>
      </w:r>
      <w:r w:rsidR="005C5A5C">
        <w:t>situados en bosques mapeados por</w:t>
      </w:r>
      <w:r w:rsidR="00487839">
        <w:t xml:space="preserve"> INEGI. </w:t>
      </w:r>
      <w:r w:rsidR="005C5A5C">
        <w:t>S</w:t>
      </w:r>
      <w:r w:rsidR="00487839">
        <w:t xml:space="preserve">e </w:t>
      </w:r>
      <w:r w:rsidR="005C5A5C">
        <w:t>obtuvieron</w:t>
      </w:r>
      <w:r w:rsidR="00487839">
        <w:t xml:space="preserve"> 10 puntos de presencia del bosque </w:t>
      </w:r>
      <w:r w:rsidR="00487839" w:rsidRPr="00207A5F">
        <w:t>(Fig. 3),</w:t>
      </w:r>
      <w:r w:rsidR="00487839">
        <w:t xml:space="preserve"> </w:t>
      </w:r>
      <w:r w:rsidR="00A14AE1">
        <w:t xml:space="preserve">a partir </w:t>
      </w:r>
      <w:r w:rsidR="00487839">
        <w:t xml:space="preserve">de los </w:t>
      </w:r>
      <w:r w:rsidR="00A14AE1">
        <w:t>cuales</w:t>
      </w:r>
      <w:r w:rsidR="00487839">
        <w:t xml:space="preserve"> se </w:t>
      </w:r>
      <w:r w:rsidR="00A14AE1">
        <w:t>recabaron</w:t>
      </w:r>
      <w:r w:rsidR="00487839">
        <w:t xml:space="preserve"> los valores de las </w:t>
      </w:r>
      <w:r w:rsidR="00487839" w:rsidRPr="00D96DDD">
        <w:t>variables</w:t>
      </w:r>
      <w:r>
        <w:t xml:space="preserve"> bioclimáticas </w:t>
      </w:r>
      <w:r w:rsidRPr="00D96DDD">
        <w:t xml:space="preserve">de </w:t>
      </w:r>
      <w:proofErr w:type="spellStart"/>
      <w:r w:rsidRPr="008B7257">
        <w:t>WorldClim</w:t>
      </w:r>
      <w:proofErr w:type="spellEnd"/>
      <w:r w:rsidR="008B7257">
        <w:t xml:space="preserve"> </w:t>
      </w:r>
      <w:r w:rsidR="007A7400">
        <w:fldChar w:fldCharType="begin" w:fldLock="1"/>
      </w:r>
      <w:r w:rsidR="007A7400">
        <w:instrText>ADDIN CSL_CITATION {"citationItems":[{"id":"ITEM-1","itemData":{"DOI":"10.1002/joc.1276","ISSN":"08998418","abstract":"We developed interpolated climate surfaces for global land areas (excluding Antarctica) at a spatial resolution of 30 arc s (often referred to as 1-km spatial resolution). The climate elements considered were monthly precipitation and mean, minimum, and maximum temperature. Input data were gathered from a variety of sources and, where possible, were restricted to records from the 1950-2000 period. We used the thin-plate smoothing spline algorithm implemented in the ANUSPLIN package for interpolation, using latitude, longitude, and elevation as independent variables. We quantified uncertainty arising from the input data and the interpolation by mapping weather station density, elevation bias in the weather stations, and elevation variation within grid cells and through data partitioning and cross validation. Elevation bias tended to be negative (stations lower than expected) at high latitudes but positive in the tropics. Uncertainty is highest in mountainous and in poorly sampled areas. Data partitioning showed high uncertainty of the surfaces on isolated islands, e.g. in the Pacific. Aggregating the elevation and climate data to 10 arc min resolution showed an enormous variation within grid cells, illustrating the value of high-resolution surfaces. A comparison with an existing data set at 10 arc min resolution showed overall agreement, but with significant variation in some regions. A comparison with two high-resolution data sets for the United States also identified areas with large local differences, particularly in mountainous areas. Compared to previous global climatologies, ours has the following advantages: the data are at a higher spatial resolution (400 times greater or more); more weather station records were used; improved elevation data were used; and more information about spatial patterns of uncertainty in the data is available. Owing to the overall low density of available climate stations, our surfaces do not capture of all variation that may occur at a resolution of 1 km, particularly of precipitation in mountainous areas. In future work, such variation might be captured through knowledge-based methods and inclusion of additional co-variates, particularly layers obtained through remote sensing. Copyright ï¿½ 2005 Royal Meteorological Society.","author":[{"dropping-particle":"","family":"Hijmans","given":"Robert J.","non-dropping-particle":"","parse-names":false,"suffix":""},{"dropping-particle":"","family":"Cameron","given":"Susan E.","non-dropping-particle":"","parse-names":false,"suffix":""},{"dropping-particle":"","family":"Parra","given":"Juan L.","non-dropping-particle":"","parse-names":false,"suffix":""},{"dropping-particle":"","family":"Jones","given":"Peter G.","non-dropping-particle":"","parse-names":false,"suffix":""},{"dropping-particle":"","family":"Jarvis","given":"Andy","non-dropping-particle":"","parse-names":false,"suffix":""}],"container-title":"International Journal of Climatology","id":"ITEM-1","issue":"15","issued":{"date-parts":[["2005","12"]]},"page":"1965-1978","title":"Very high resolution interpolated climate surfaces for global land areas","type":"article-journal","volume":"25"},"uris":["http://www.mendeley.com/documents/?uuid=66612a47-8212-3f84-85b6-0015fb862542"]}],"mendeley":{"formattedCitation":"(Hijmans, Cameron, Parra, Jones, &amp; Jarvis, 2005)","plainTextFormattedCitation":"(Hijmans, Cameron, Parra, Jones, &amp; Jarvis, 2005)","previouslyFormattedCitation":"(Hijmans, Cameron, Parra, Jones, &amp; Jarvis, 2005)"},"properties":{"noteIndex":0},"schema":"https://github.com/citation-style-language/schema/raw/master/csl-citation.json"}</w:instrText>
      </w:r>
      <w:r w:rsidR="007A7400">
        <w:fldChar w:fldCharType="separate"/>
      </w:r>
      <w:r w:rsidR="007A7400" w:rsidRPr="007A7400">
        <w:rPr>
          <w:noProof/>
        </w:rPr>
        <w:t>(Hijmans, Cameron, Parra, Jones, &amp; Jarvis, 2005)</w:t>
      </w:r>
      <w:r w:rsidR="007A7400">
        <w:fldChar w:fldCharType="end"/>
      </w:r>
      <w:r w:rsidR="007A7400">
        <w:t xml:space="preserve"> , </w:t>
      </w:r>
      <w:r w:rsidR="00487839" w:rsidRPr="00D96DDD">
        <w:t>para establecer rangos de cada una de ella</w:t>
      </w:r>
      <w:r w:rsidR="00487839">
        <w:t>s</w:t>
      </w:r>
      <w:r w:rsidR="00487839" w:rsidRPr="00487839">
        <w:t xml:space="preserve"> </w:t>
      </w:r>
      <w:r w:rsidR="00487839" w:rsidRPr="00D96DDD">
        <w:t>(</w:t>
      </w:r>
      <w:r w:rsidR="00487839" w:rsidRPr="008229F0">
        <w:t>Tabla</w:t>
      </w:r>
      <w:r w:rsidR="00487839" w:rsidRPr="00D96DDD">
        <w:rPr>
          <w:b/>
        </w:rPr>
        <w:t xml:space="preserve"> </w:t>
      </w:r>
      <w:r w:rsidR="00E408BE">
        <w:t>1</w:t>
      </w:r>
      <w:r w:rsidR="00487839" w:rsidRPr="00D96DDD">
        <w:t>).</w:t>
      </w:r>
    </w:p>
    <w:p w14:paraId="080EF0C9" w14:textId="77777777" w:rsidR="00207A5F" w:rsidRPr="00055382" w:rsidRDefault="00A14E2C" w:rsidP="00207A5F">
      <w:pPr>
        <w:pStyle w:val="font8"/>
        <w:spacing w:before="0" w:beforeAutospacing="0" w:after="0" w:afterAutospacing="0"/>
        <w:jc w:val="center"/>
        <w:textAlignment w:val="baseline"/>
        <w:rPr>
          <w:sz w:val="20"/>
          <w:szCs w:val="20"/>
          <w:lang w:val="en-US"/>
        </w:rPr>
      </w:pPr>
      <w:r>
        <w:rPr>
          <w:noProof/>
          <w:sz w:val="20"/>
          <w:szCs w:val="20"/>
        </w:rPr>
        <w:lastRenderedPageBreak/>
        <w:drawing>
          <wp:inline distT="0" distB="0" distL="0" distR="0" wp14:anchorId="1271761F" wp14:editId="25CD364A">
            <wp:extent cx="4600575" cy="5901042"/>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2158" cy="5903072"/>
                    </a:xfrm>
                    <a:prstGeom prst="rect">
                      <a:avLst/>
                    </a:prstGeom>
                    <a:noFill/>
                    <a:ln>
                      <a:noFill/>
                    </a:ln>
                  </pic:spPr>
                </pic:pic>
              </a:graphicData>
            </a:graphic>
          </wp:inline>
        </w:drawing>
      </w:r>
    </w:p>
    <w:p w14:paraId="403816E0" w14:textId="77777777" w:rsidR="00207A5F" w:rsidRPr="00813142" w:rsidRDefault="00207A5F" w:rsidP="00207A5F">
      <w:pPr>
        <w:pStyle w:val="font8"/>
        <w:spacing w:before="0" w:beforeAutospacing="0" w:after="0" w:afterAutospacing="0" w:line="360" w:lineRule="auto"/>
        <w:jc w:val="both"/>
        <w:textAlignment w:val="baseline"/>
        <w:rPr>
          <w:sz w:val="20"/>
          <w:szCs w:val="20"/>
        </w:rPr>
      </w:pPr>
      <w:r w:rsidRPr="00813142">
        <w:rPr>
          <w:b/>
          <w:sz w:val="20"/>
          <w:szCs w:val="20"/>
        </w:rPr>
        <w:t xml:space="preserve">Figura 3. </w:t>
      </w:r>
      <w:r w:rsidRPr="00813142">
        <w:rPr>
          <w:sz w:val="20"/>
          <w:szCs w:val="20"/>
        </w:rPr>
        <w:t xml:space="preserve">Sitios con presencia de bosque de </w:t>
      </w:r>
      <w:proofErr w:type="spellStart"/>
      <w:r w:rsidRPr="00813142">
        <w:rPr>
          <w:i/>
          <w:sz w:val="20"/>
          <w:szCs w:val="20"/>
        </w:rPr>
        <w:t>Abies</w:t>
      </w:r>
      <w:proofErr w:type="spellEnd"/>
      <w:r w:rsidRPr="00813142">
        <w:rPr>
          <w:sz w:val="20"/>
          <w:szCs w:val="20"/>
        </w:rPr>
        <w:t>, usados para establecer los rangos de las variables bioclimáticas.</w:t>
      </w:r>
    </w:p>
    <w:p w14:paraId="42D270A2" w14:textId="77777777" w:rsidR="00207A5F" w:rsidRPr="00D96DDD" w:rsidRDefault="0009224A" w:rsidP="0009224A">
      <w:pPr>
        <w:pStyle w:val="font8"/>
        <w:tabs>
          <w:tab w:val="left" w:pos="8685"/>
        </w:tabs>
        <w:spacing w:before="0" w:beforeAutospacing="0" w:after="0" w:afterAutospacing="0" w:line="360" w:lineRule="auto"/>
        <w:jc w:val="both"/>
        <w:textAlignment w:val="baseline"/>
      </w:pPr>
      <w:r>
        <w:tab/>
      </w:r>
    </w:p>
    <w:p w14:paraId="1E37C7DA" w14:textId="61648D66" w:rsidR="00813142" w:rsidRPr="00813142" w:rsidRDefault="00813142" w:rsidP="00813142">
      <w:pPr>
        <w:spacing w:before="0" w:after="0" w:line="360" w:lineRule="auto"/>
        <w:rPr>
          <w:sz w:val="20"/>
          <w:szCs w:val="20"/>
          <w:lang w:val="es-ES"/>
        </w:rPr>
      </w:pPr>
      <w:r w:rsidRPr="00813142">
        <w:rPr>
          <w:b/>
          <w:sz w:val="20"/>
          <w:szCs w:val="20"/>
        </w:rPr>
        <w:t xml:space="preserve">Tabla </w:t>
      </w:r>
      <w:r w:rsidR="00E408BE">
        <w:rPr>
          <w:b/>
          <w:sz w:val="20"/>
          <w:szCs w:val="20"/>
        </w:rPr>
        <w:t>1</w:t>
      </w:r>
      <w:r w:rsidRPr="00813142">
        <w:rPr>
          <w:b/>
          <w:sz w:val="20"/>
          <w:szCs w:val="20"/>
        </w:rPr>
        <w:t xml:space="preserve">. </w:t>
      </w:r>
      <w:r w:rsidR="004959CF">
        <w:rPr>
          <w:sz w:val="20"/>
          <w:szCs w:val="20"/>
          <w:lang w:val="es-ES"/>
        </w:rPr>
        <w:t xml:space="preserve">Variables de </w:t>
      </w:r>
      <w:proofErr w:type="spellStart"/>
      <w:r w:rsidR="004959CF">
        <w:rPr>
          <w:sz w:val="20"/>
          <w:szCs w:val="20"/>
          <w:lang w:val="es-ES"/>
        </w:rPr>
        <w:t>WorldC</w:t>
      </w:r>
      <w:r w:rsidRPr="00813142">
        <w:rPr>
          <w:sz w:val="20"/>
          <w:szCs w:val="20"/>
          <w:lang w:val="es-ES"/>
        </w:rPr>
        <w:t>lim</w:t>
      </w:r>
      <w:proofErr w:type="spellEnd"/>
      <w:r w:rsidR="003E59A6">
        <w:rPr>
          <w:sz w:val="20"/>
          <w:szCs w:val="20"/>
          <w:lang w:val="es-ES"/>
        </w:rPr>
        <w:t xml:space="preserve"> </w:t>
      </w:r>
      <w:r w:rsidR="00502CFE">
        <w:rPr>
          <w:sz w:val="20"/>
          <w:szCs w:val="20"/>
          <w:lang w:val="es-ES"/>
        </w:rPr>
        <w:fldChar w:fldCharType="begin" w:fldLock="1"/>
      </w:r>
      <w:r w:rsidR="00502CFE">
        <w:rPr>
          <w:sz w:val="20"/>
          <w:szCs w:val="20"/>
          <w:lang w:val="es-ES"/>
        </w:rPr>
        <w:instrText>ADDIN CSL_CITATION {"citationItems":[{"id":"ITEM-1","itemData":{"DOI":"10.1002/joc.1276","ISSN":"08998418","abstract":"We developed interpolated climate surfaces for global land areas (excluding Antarctica) at a spatial resolution of 30 arc s (often referred to as 1-km spatial resolution). The climate elements considered were monthly precipitation and mean, minimum, and maximum temperature. Input data were gathered from a variety of sources and, where possible, were restricted to records from the 1950-2000 period. We used the thin-plate smoothing spline algorithm implemented in the ANUSPLIN package for interpolation, using latitude, longitude, and elevation as independent variables. We quantified uncertainty arising from the input data and the interpolation by mapping weather station density, elevation bias in the weather stations, and elevation variation within grid cells and through data partitioning and cross validation. Elevation bias tended to be negative (stations lower than expected) at high latitudes but positive in the tropics. Uncertainty is highest in mountainous and in poorly sampled areas. Data partitioning showed high uncertainty of the surfaces on isolated islands, e.g. in the Pacific. Aggregating the elevation and climate data to 10 arc min resolution showed an enormous variation within grid cells, illustrating the value of high-resolution surfaces. A comparison with an existing data set at 10 arc min resolution showed overall agreement, but with significant variation in some regions. A comparison with two high-resolution data sets for the United States also identified areas with large local differences, particularly in mountainous areas. Compared to previous global climatologies, ours has the following advantages: the data are at a higher spatial resolution (400 times greater or more); more weather station records were used; improved elevation data were used; and more information about spatial patterns of uncertainty in the data is available. Owing to the overall low density of available climate stations, our surfaces do not capture of all variation that may occur at a resolution of 1 km, particularly of precipitation in mountainous areas. In future work, such variation might be captured through knowledge-based methods and inclusion of additional co-variates, particularly layers obtained through remote sensing. Copyright ï¿½ 2005 Royal Meteorological Society.","author":[{"dropping-particle":"","family":"Hijmans","given":"Robert J.","non-dropping-particle":"","parse-names":false,"suffix":""},{"dropping-particle":"","family":"Cameron","given":"Susan E.","non-dropping-particle":"","parse-names":false,"suffix":""},{"dropping-particle":"","family":"Parra","given":"Juan L.","non-dropping-particle":"","parse-names":false,"suffix":""},{"dropping-particle":"","family":"Jones","given":"Peter G.","non-dropping-particle":"","parse-names":false,"suffix":""},{"dropping-particle":"","family":"Jarvis","given":"Andy","non-dropping-particle":"","parse-names":false,"suffix":""}],"container-title":"International Journal of Climatology","id":"ITEM-1","issue":"15","issued":{"date-parts":[["2005","12"]]},"page":"1965-1978","title":"Very high resolution interpolated climate surfaces for global land areas","type":"article-journal","volume":"25"},"uris":["http://www.mendeley.com/documents/?uuid=66612a47-8212-3f84-85b6-0015fb862542"]}],"mendeley":{"formattedCitation":"(Hijmans et al., 2005)","plainTextFormattedCitation":"(Hijmans et al., 2005)","previouslyFormattedCitation":"(Hijmans et al., 2005)"},"properties":{"noteIndex":0},"schema":"https://github.com/citation-style-language/schema/raw/master/csl-citation.json"}</w:instrText>
      </w:r>
      <w:r w:rsidR="00502CFE">
        <w:rPr>
          <w:sz w:val="20"/>
          <w:szCs w:val="20"/>
          <w:lang w:val="es-ES"/>
        </w:rPr>
        <w:fldChar w:fldCharType="separate"/>
      </w:r>
      <w:r w:rsidR="00502CFE" w:rsidRPr="00502CFE">
        <w:rPr>
          <w:noProof/>
          <w:sz w:val="20"/>
          <w:szCs w:val="20"/>
          <w:lang w:val="es-ES"/>
        </w:rPr>
        <w:t>(Hijmans et al., 2005)</w:t>
      </w:r>
      <w:r w:rsidR="00502CFE">
        <w:rPr>
          <w:sz w:val="20"/>
          <w:szCs w:val="20"/>
          <w:lang w:val="es-ES"/>
        </w:rPr>
        <w:fldChar w:fldCharType="end"/>
      </w:r>
      <w:r w:rsidR="003E59A6">
        <w:rPr>
          <w:sz w:val="20"/>
          <w:szCs w:val="20"/>
          <w:lang w:val="es-ES"/>
        </w:rPr>
        <w:t xml:space="preserve"> </w:t>
      </w:r>
      <w:r w:rsidRPr="00813142">
        <w:rPr>
          <w:sz w:val="20"/>
          <w:szCs w:val="20"/>
          <w:lang w:val="es-ES"/>
        </w:rPr>
        <w:t xml:space="preserve">y sus valores (Temperatura en °C y precipitación en mm) tomados de sitios con presencia de bosque de </w:t>
      </w:r>
      <w:proofErr w:type="spellStart"/>
      <w:r w:rsidRPr="00813142">
        <w:rPr>
          <w:i/>
          <w:sz w:val="20"/>
          <w:szCs w:val="20"/>
          <w:lang w:val="es-ES"/>
        </w:rPr>
        <w:t>Abies</w:t>
      </w:r>
      <w:proofErr w:type="spellEnd"/>
      <w:r w:rsidR="00B40702">
        <w:rPr>
          <w:i/>
          <w:sz w:val="20"/>
          <w:szCs w:val="20"/>
          <w:lang w:val="es-ES"/>
        </w:rPr>
        <w:t xml:space="preserve"> </w:t>
      </w:r>
      <w:r w:rsidR="00B40702" w:rsidRPr="00055382">
        <w:rPr>
          <w:sz w:val="18"/>
          <w:szCs w:val="18"/>
        </w:rPr>
        <w:t xml:space="preserve">(SC= San Carlos; MIQ= </w:t>
      </w:r>
      <w:proofErr w:type="spellStart"/>
      <w:r w:rsidR="00B40702" w:rsidRPr="00055382">
        <w:rPr>
          <w:sz w:val="18"/>
          <w:szCs w:val="18"/>
        </w:rPr>
        <w:t>Miq</w:t>
      </w:r>
      <w:r w:rsidR="00B40702">
        <w:rPr>
          <w:sz w:val="18"/>
          <w:szCs w:val="18"/>
        </w:rPr>
        <w:t>u</w:t>
      </w:r>
      <w:r w:rsidR="00B40702" w:rsidRPr="00055382">
        <w:rPr>
          <w:sz w:val="18"/>
          <w:szCs w:val="18"/>
        </w:rPr>
        <w:t>ihuana</w:t>
      </w:r>
      <w:proofErr w:type="spellEnd"/>
      <w:r w:rsidR="00B40702" w:rsidRPr="00055382">
        <w:rPr>
          <w:sz w:val="18"/>
          <w:szCs w:val="18"/>
        </w:rPr>
        <w:t>; NL= Nuevo León)</w:t>
      </w:r>
      <w:r w:rsidRPr="00813142">
        <w:rPr>
          <w:sz w:val="20"/>
          <w:szCs w:val="20"/>
          <w:lang w:val="es-ES"/>
        </w:rPr>
        <w:t>. Los rangos utilizados se muestran en las columnas MIN/MÁX.</w:t>
      </w:r>
      <w:r w:rsidR="00E2763C" w:rsidRPr="00E2763C">
        <w:rPr>
          <w:sz w:val="18"/>
          <w:szCs w:val="18"/>
        </w:rPr>
        <w:t xml:space="preserve">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69"/>
        <w:gridCol w:w="567"/>
        <w:gridCol w:w="567"/>
        <w:gridCol w:w="567"/>
        <w:gridCol w:w="567"/>
        <w:gridCol w:w="567"/>
        <w:gridCol w:w="567"/>
        <w:gridCol w:w="567"/>
        <w:gridCol w:w="567"/>
        <w:gridCol w:w="567"/>
        <w:gridCol w:w="567"/>
        <w:gridCol w:w="505"/>
        <w:gridCol w:w="523"/>
      </w:tblGrid>
      <w:tr w:rsidR="00813142" w:rsidRPr="00055382" w14:paraId="195445C0" w14:textId="77777777" w:rsidTr="009971A5">
        <w:trPr>
          <w:gridBefore w:val="1"/>
          <w:gridAfter w:val="2"/>
          <w:wBefore w:w="2569" w:type="dxa"/>
          <w:wAfter w:w="1028" w:type="dxa"/>
          <w:trHeight w:val="326"/>
        </w:trPr>
        <w:tc>
          <w:tcPr>
            <w:tcW w:w="5670" w:type="dxa"/>
            <w:gridSpan w:val="10"/>
          </w:tcPr>
          <w:p w14:paraId="5CFAB73B" w14:textId="77777777" w:rsidR="00813142" w:rsidRPr="0023535F" w:rsidRDefault="00813142" w:rsidP="00B40702">
            <w:pPr>
              <w:spacing w:before="0" w:after="0" w:line="240" w:lineRule="auto"/>
              <w:jc w:val="center"/>
              <w:rPr>
                <w:b/>
                <w:sz w:val="18"/>
                <w:szCs w:val="18"/>
              </w:rPr>
            </w:pPr>
            <w:r w:rsidRPr="00055382">
              <w:rPr>
                <w:b/>
                <w:sz w:val="18"/>
                <w:szCs w:val="18"/>
              </w:rPr>
              <w:t xml:space="preserve">Valores </w:t>
            </w:r>
            <w:r w:rsidR="0023535F">
              <w:rPr>
                <w:b/>
                <w:sz w:val="18"/>
                <w:szCs w:val="18"/>
              </w:rPr>
              <w:t xml:space="preserve">de las variables en cada sitio </w:t>
            </w:r>
          </w:p>
        </w:tc>
      </w:tr>
      <w:tr w:rsidR="00813142" w:rsidRPr="00055382" w14:paraId="0E3F0FCA" w14:textId="77777777" w:rsidTr="009971A5">
        <w:tblPrEx>
          <w:tblLook w:val="04A0" w:firstRow="1" w:lastRow="0" w:firstColumn="1" w:lastColumn="0" w:noHBand="0" w:noVBand="1"/>
        </w:tblPrEx>
        <w:trPr>
          <w:trHeight w:val="300"/>
        </w:trPr>
        <w:tc>
          <w:tcPr>
            <w:tcW w:w="2569" w:type="dxa"/>
            <w:shd w:val="clear" w:color="auto" w:fill="auto"/>
            <w:noWrap/>
            <w:vAlign w:val="bottom"/>
            <w:hideMark/>
          </w:tcPr>
          <w:p w14:paraId="51049F21" w14:textId="77777777" w:rsidR="00813142" w:rsidRPr="00055382" w:rsidRDefault="00813142" w:rsidP="009971A5">
            <w:pPr>
              <w:spacing w:before="0" w:after="0" w:line="240" w:lineRule="auto"/>
              <w:rPr>
                <w:b/>
                <w:color w:val="auto"/>
                <w:sz w:val="16"/>
                <w:szCs w:val="16"/>
              </w:rPr>
            </w:pPr>
            <w:r w:rsidRPr="00055382">
              <w:rPr>
                <w:b/>
                <w:color w:val="auto"/>
                <w:sz w:val="16"/>
                <w:szCs w:val="16"/>
              </w:rPr>
              <w:t>Variable</w:t>
            </w:r>
          </w:p>
        </w:tc>
        <w:tc>
          <w:tcPr>
            <w:tcW w:w="567" w:type="dxa"/>
            <w:vAlign w:val="bottom"/>
          </w:tcPr>
          <w:p w14:paraId="3959A0A9" w14:textId="77777777" w:rsidR="00813142" w:rsidRPr="00055382" w:rsidRDefault="00813142" w:rsidP="009971A5">
            <w:pPr>
              <w:spacing w:before="0" w:after="0" w:line="240" w:lineRule="auto"/>
              <w:rPr>
                <w:b/>
                <w:color w:val="auto"/>
                <w:sz w:val="16"/>
                <w:szCs w:val="16"/>
              </w:rPr>
            </w:pPr>
            <w:r w:rsidRPr="00055382">
              <w:rPr>
                <w:b/>
                <w:color w:val="auto"/>
                <w:sz w:val="16"/>
                <w:szCs w:val="16"/>
              </w:rPr>
              <w:t>SC</w:t>
            </w:r>
          </w:p>
        </w:tc>
        <w:tc>
          <w:tcPr>
            <w:tcW w:w="567" w:type="dxa"/>
            <w:vAlign w:val="bottom"/>
          </w:tcPr>
          <w:p w14:paraId="3E754DE9" w14:textId="77777777" w:rsidR="00813142" w:rsidRPr="00055382" w:rsidRDefault="00813142" w:rsidP="009971A5">
            <w:pPr>
              <w:spacing w:before="0" w:after="0" w:line="240" w:lineRule="auto"/>
              <w:rPr>
                <w:b/>
                <w:color w:val="auto"/>
                <w:sz w:val="16"/>
                <w:szCs w:val="16"/>
              </w:rPr>
            </w:pPr>
            <w:r w:rsidRPr="00055382">
              <w:rPr>
                <w:b/>
                <w:color w:val="auto"/>
                <w:sz w:val="16"/>
                <w:szCs w:val="16"/>
              </w:rPr>
              <w:t>MIQ1</w:t>
            </w:r>
          </w:p>
        </w:tc>
        <w:tc>
          <w:tcPr>
            <w:tcW w:w="567" w:type="dxa"/>
            <w:vAlign w:val="bottom"/>
          </w:tcPr>
          <w:p w14:paraId="353AA74E" w14:textId="77777777" w:rsidR="00813142" w:rsidRPr="00055382" w:rsidRDefault="00813142" w:rsidP="009971A5">
            <w:pPr>
              <w:spacing w:before="0" w:after="0" w:line="240" w:lineRule="auto"/>
              <w:rPr>
                <w:b/>
                <w:color w:val="auto"/>
                <w:sz w:val="16"/>
                <w:szCs w:val="16"/>
              </w:rPr>
            </w:pPr>
            <w:r w:rsidRPr="00055382">
              <w:rPr>
                <w:b/>
                <w:color w:val="auto"/>
                <w:sz w:val="16"/>
                <w:szCs w:val="16"/>
              </w:rPr>
              <w:t>MIQ2</w:t>
            </w:r>
          </w:p>
        </w:tc>
        <w:tc>
          <w:tcPr>
            <w:tcW w:w="567" w:type="dxa"/>
            <w:vAlign w:val="bottom"/>
          </w:tcPr>
          <w:p w14:paraId="26313600" w14:textId="77777777" w:rsidR="00813142" w:rsidRPr="00055382" w:rsidRDefault="00813142" w:rsidP="009971A5">
            <w:pPr>
              <w:spacing w:before="0" w:after="0" w:line="240" w:lineRule="auto"/>
              <w:rPr>
                <w:b/>
                <w:color w:val="auto"/>
                <w:sz w:val="16"/>
                <w:szCs w:val="16"/>
              </w:rPr>
            </w:pPr>
            <w:r w:rsidRPr="00055382">
              <w:rPr>
                <w:b/>
                <w:color w:val="auto"/>
                <w:sz w:val="16"/>
                <w:szCs w:val="16"/>
              </w:rPr>
              <w:t>MIQ3</w:t>
            </w:r>
          </w:p>
        </w:tc>
        <w:tc>
          <w:tcPr>
            <w:tcW w:w="567" w:type="dxa"/>
            <w:vAlign w:val="bottom"/>
          </w:tcPr>
          <w:p w14:paraId="48F16F99" w14:textId="77777777" w:rsidR="00813142" w:rsidRPr="00055382" w:rsidRDefault="00813142" w:rsidP="009971A5">
            <w:pPr>
              <w:spacing w:before="0" w:after="0" w:line="240" w:lineRule="auto"/>
              <w:rPr>
                <w:b/>
                <w:color w:val="auto"/>
                <w:sz w:val="16"/>
                <w:szCs w:val="16"/>
              </w:rPr>
            </w:pPr>
            <w:r w:rsidRPr="00055382">
              <w:rPr>
                <w:b/>
                <w:color w:val="auto"/>
                <w:sz w:val="16"/>
                <w:szCs w:val="16"/>
              </w:rPr>
              <w:t>MIQ4</w:t>
            </w:r>
          </w:p>
        </w:tc>
        <w:tc>
          <w:tcPr>
            <w:tcW w:w="567" w:type="dxa"/>
            <w:shd w:val="clear" w:color="auto" w:fill="auto"/>
            <w:noWrap/>
            <w:vAlign w:val="bottom"/>
            <w:hideMark/>
          </w:tcPr>
          <w:p w14:paraId="71531300" w14:textId="77777777" w:rsidR="00813142" w:rsidRPr="00055382" w:rsidRDefault="00813142" w:rsidP="009971A5">
            <w:pPr>
              <w:spacing w:before="0" w:after="0" w:line="240" w:lineRule="auto"/>
              <w:rPr>
                <w:b/>
                <w:color w:val="auto"/>
                <w:sz w:val="16"/>
                <w:szCs w:val="16"/>
              </w:rPr>
            </w:pPr>
            <w:r w:rsidRPr="00055382">
              <w:rPr>
                <w:b/>
                <w:color w:val="auto"/>
                <w:sz w:val="16"/>
                <w:szCs w:val="16"/>
              </w:rPr>
              <w:t>NL-1</w:t>
            </w:r>
          </w:p>
        </w:tc>
        <w:tc>
          <w:tcPr>
            <w:tcW w:w="567" w:type="dxa"/>
            <w:shd w:val="clear" w:color="auto" w:fill="auto"/>
            <w:noWrap/>
            <w:vAlign w:val="bottom"/>
            <w:hideMark/>
          </w:tcPr>
          <w:p w14:paraId="1B0CDFB6" w14:textId="77777777" w:rsidR="00813142" w:rsidRPr="00055382" w:rsidRDefault="00813142" w:rsidP="009971A5">
            <w:pPr>
              <w:spacing w:before="0" w:after="0" w:line="240" w:lineRule="auto"/>
              <w:rPr>
                <w:b/>
                <w:color w:val="auto"/>
                <w:sz w:val="16"/>
                <w:szCs w:val="16"/>
              </w:rPr>
            </w:pPr>
            <w:r w:rsidRPr="00055382">
              <w:rPr>
                <w:b/>
                <w:color w:val="auto"/>
                <w:sz w:val="16"/>
                <w:szCs w:val="16"/>
              </w:rPr>
              <w:t>NL-2</w:t>
            </w:r>
          </w:p>
        </w:tc>
        <w:tc>
          <w:tcPr>
            <w:tcW w:w="567" w:type="dxa"/>
            <w:shd w:val="clear" w:color="auto" w:fill="auto"/>
            <w:noWrap/>
            <w:vAlign w:val="bottom"/>
            <w:hideMark/>
          </w:tcPr>
          <w:p w14:paraId="57EF1492" w14:textId="77777777" w:rsidR="00813142" w:rsidRPr="00055382" w:rsidRDefault="00813142" w:rsidP="009971A5">
            <w:pPr>
              <w:spacing w:before="0" w:after="0" w:line="240" w:lineRule="auto"/>
              <w:rPr>
                <w:b/>
                <w:color w:val="auto"/>
                <w:sz w:val="16"/>
                <w:szCs w:val="16"/>
              </w:rPr>
            </w:pPr>
            <w:r w:rsidRPr="00055382">
              <w:rPr>
                <w:b/>
                <w:color w:val="auto"/>
                <w:sz w:val="16"/>
                <w:szCs w:val="16"/>
              </w:rPr>
              <w:t>NL-3</w:t>
            </w:r>
          </w:p>
        </w:tc>
        <w:tc>
          <w:tcPr>
            <w:tcW w:w="567" w:type="dxa"/>
            <w:shd w:val="clear" w:color="auto" w:fill="auto"/>
            <w:noWrap/>
            <w:vAlign w:val="bottom"/>
            <w:hideMark/>
          </w:tcPr>
          <w:p w14:paraId="09F4FB83" w14:textId="77777777" w:rsidR="00813142" w:rsidRPr="00055382" w:rsidRDefault="00813142" w:rsidP="009971A5">
            <w:pPr>
              <w:spacing w:before="0" w:after="0" w:line="240" w:lineRule="auto"/>
              <w:rPr>
                <w:b/>
                <w:color w:val="auto"/>
                <w:sz w:val="16"/>
                <w:szCs w:val="16"/>
              </w:rPr>
            </w:pPr>
            <w:r w:rsidRPr="00055382">
              <w:rPr>
                <w:b/>
                <w:color w:val="auto"/>
                <w:sz w:val="16"/>
                <w:szCs w:val="16"/>
              </w:rPr>
              <w:t>NL-4</w:t>
            </w:r>
          </w:p>
        </w:tc>
        <w:tc>
          <w:tcPr>
            <w:tcW w:w="567" w:type="dxa"/>
            <w:shd w:val="clear" w:color="auto" w:fill="auto"/>
            <w:noWrap/>
            <w:vAlign w:val="bottom"/>
            <w:hideMark/>
          </w:tcPr>
          <w:p w14:paraId="1661753C" w14:textId="77777777" w:rsidR="00813142" w:rsidRPr="00055382" w:rsidRDefault="00813142" w:rsidP="009971A5">
            <w:pPr>
              <w:spacing w:before="0" w:after="0" w:line="240" w:lineRule="auto"/>
              <w:rPr>
                <w:b/>
                <w:color w:val="auto"/>
                <w:sz w:val="16"/>
                <w:szCs w:val="16"/>
              </w:rPr>
            </w:pPr>
            <w:r w:rsidRPr="00055382">
              <w:rPr>
                <w:b/>
                <w:color w:val="auto"/>
                <w:sz w:val="16"/>
                <w:szCs w:val="16"/>
              </w:rPr>
              <w:t>NL-5</w:t>
            </w:r>
          </w:p>
        </w:tc>
        <w:tc>
          <w:tcPr>
            <w:tcW w:w="505" w:type="dxa"/>
            <w:shd w:val="clear" w:color="auto" w:fill="FBD4B4" w:themeFill="accent6" w:themeFillTint="66"/>
            <w:noWrap/>
            <w:vAlign w:val="bottom"/>
            <w:hideMark/>
          </w:tcPr>
          <w:p w14:paraId="33DB2B75" w14:textId="77777777" w:rsidR="00813142" w:rsidRPr="00055382" w:rsidRDefault="00813142" w:rsidP="009971A5">
            <w:pPr>
              <w:spacing w:before="0" w:after="0" w:line="240" w:lineRule="auto"/>
              <w:rPr>
                <w:b/>
                <w:color w:val="auto"/>
                <w:sz w:val="16"/>
                <w:szCs w:val="16"/>
              </w:rPr>
            </w:pPr>
            <w:r w:rsidRPr="00055382">
              <w:rPr>
                <w:b/>
                <w:color w:val="auto"/>
                <w:sz w:val="16"/>
                <w:szCs w:val="16"/>
              </w:rPr>
              <w:t>MIN</w:t>
            </w:r>
          </w:p>
        </w:tc>
        <w:tc>
          <w:tcPr>
            <w:tcW w:w="523" w:type="dxa"/>
            <w:shd w:val="clear" w:color="auto" w:fill="FBD4B4" w:themeFill="accent6" w:themeFillTint="66"/>
            <w:noWrap/>
            <w:vAlign w:val="bottom"/>
            <w:hideMark/>
          </w:tcPr>
          <w:p w14:paraId="7A1EE4DE" w14:textId="77777777" w:rsidR="00813142" w:rsidRPr="00055382" w:rsidRDefault="00813142" w:rsidP="009971A5">
            <w:pPr>
              <w:spacing w:before="0" w:after="0" w:line="240" w:lineRule="auto"/>
              <w:rPr>
                <w:b/>
                <w:color w:val="auto"/>
                <w:sz w:val="16"/>
                <w:szCs w:val="16"/>
              </w:rPr>
            </w:pPr>
            <w:r w:rsidRPr="00055382">
              <w:rPr>
                <w:b/>
                <w:color w:val="auto"/>
                <w:sz w:val="16"/>
                <w:szCs w:val="16"/>
              </w:rPr>
              <w:t>MÁX</w:t>
            </w:r>
          </w:p>
        </w:tc>
      </w:tr>
      <w:tr w:rsidR="00813142" w:rsidRPr="00055382" w14:paraId="0069D938" w14:textId="77777777" w:rsidTr="009971A5">
        <w:tblPrEx>
          <w:tblLook w:val="04A0" w:firstRow="1" w:lastRow="0" w:firstColumn="1" w:lastColumn="0" w:noHBand="0" w:noVBand="1"/>
        </w:tblPrEx>
        <w:trPr>
          <w:trHeight w:val="300"/>
        </w:trPr>
        <w:tc>
          <w:tcPr>
            <w:tcW w:w="2569" w:type="dxa"/>
            <w:shd w:val="clear" w:color="auto" w:fill="auto"/>
            <w:noWrap/>
            <w:vAlign w:val="bottom"/>
            <w:hideMark/>
          </w:tcPr>
          <w:p w14:paraId="244D64AB" w14:textId="77777777" w:rsidR="00813142" w:rsidRPr="00055382" w:rsidRDefault="00813142" w:rsidP="009971A5">
            <w:pPr>
              <w:spacing w:before="0" w:after="0" w:line="240" w:lineRule="auto"/>
              <w:rPr>
                <w:color w:val="auto"/>
                <w:sz w:val="16"/>
                <w:szCs w:val="16"/>
                <w:lang w:val="es-ES_tradnl"/>
              </w:rPr>
            </w:pPr>
            <w:r w:rsidRPr="00055382">
              <w:rPr>
                <w:color w:val="auto"/>
                <w:sz w:val="16"/>
                <w:szCs w:val="16"/>
              </w:rPr>
              <w:t>BIO1</w:t>
            </w:r>
            <w:r w:rsidRPr="00055382">
              <w:rPr>
                <w:color w:val="auto"/>
                <w:sz w:val="16"/>
                <w:szCs w:val="16"/>
                <w:lang w:val="es-ES_tradnl"/>
              </w:rPr>
              <w:t xml:space="preserve"> Temperatura media anual</w:t>
            </w:r>
          </w:p>
        </w:tc>
        <w:tc>
          <w:tcPr>
            <w:tcW w:w="567" w:type="dxa"/>
            <w:vAlign w:val="bottom"/>
          </w:tcPr>
          <w:p w14:paraId="481BB502"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19.1</w:t>
            </w:r>
          </w:p>
        </w:tc>
        <w:tc>
          <w:tcPr>
            <w:tcW w:w="567" w:type="dxa"/>
            <w:vAlign w:val="bottom"/>
          </w:tcPr>
          <w:p w14:paraId="69FBF31A"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11.7</w:t>
            </w:r>
          </w:p>
        </w:tc>
        <w:tc>
          <w:tcPr>
            <w:tcW w:w="567" w:type="dxa"/>
            <w:vAlign w:val="bottom"/>
          </w:tcPr>
          <w:p w14:paraId="01AA2370"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11.0</w:t>
            </w:r>
          </w:p>
        </w:tc>
        <w:tc>
          <w:tcPr>
            <w:tcW w:w="567" w:type="dxa"/>
            <w:vAlign w:val="bottom"/>
          </w:tcPr>
          <w:p w14:paraId="771E1DE1"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11.4</w:t>
            </w:r>
          </w:p>
        </w:tc>
        <w:tc>
          <w:tcPr>
            <w:tcW w:w="567" w:type="dxa"/>
            <w:vAlign w:val="bottom"/>
          </w:tcPr>
          <w:p w14:paraId="596D48A8"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10.1</w:t>
            </w:r>
          </w:p>
        </w:tc>
        <w:tc>
          <w:tcPr>
            <w:tcW w:w="567" w:type="dxa"/>
            <w:shd w:val="clear" w:color="auto" w:fill="auto"/>
            <w:noWrap/>
            <w:vAlign w:val="bottom"/>
            <w:hideMark/>
          </w:tcPr>
          <w:p w14:paraId="50894D71"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11.5</w:t>
            </w:r>
          </w:p>
        </w:tc>
        <w:tc>
          <w:tcPr>
            <w:tcW w:w="567" w:type="dxa"/>
            <w:shd w:val="clear" w:color="auto" w:fill="auto"/>
            <w:noWrap/>
            <w:vAlign w:val="bottom"/>
            <w:hideMark/>
          </w:tcPr>
          <w:p w14:paraId="3E6CBDEB"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13.0</w:t>
            </w:r>
          </w:p>
        </w:tc>
        <w:tc>
          <w:tcPr>
            <w:tcW w:w="567" w:type="dxa"/>
            <w:shd w:val="clear" w:color="auto" w:fill="auto"/>
            <w:noWrap/>
            <w:vAlign w:val="bottom"/>
            <w:hideMark/>
          </w:tcPr>
          <w:p w14:paraId="6CBEC05A"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10.5</w:t>
            </w:r>
          </w:p>
        </w:tc>
        <w:tc>
          <w:tcPr>
            <w:tcW w:w="567" w:type="dxa"/>
            <w:shd w:val="clear" w:color="auto" w:fill="auto"/>
            <w:noWrap/>
            <w:vAlign w:val="bottom"/>
            <w:hideMark/>
          </w:tcPr>
          <w:p w14:paraId="6CE630AF"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11.1</w:t>
            </w:r>
          </w:p>
        </w:tc>
        <w:tc>
          <w:tcPr>
            <w:tcW w:w="567" w:type="dxa"/>
            <w:shd w:val="clear" w:color="auto" w:fill="auto"/>
            <w:noWrap/>
            <w:vAlign w:val="bottom"/>
            <w:hideMark/>
          </w:tcPr>
          <w:p w14:paraId="55E68A4E"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11.1</w:t>
            </w:r>
          </w:p>
        </w:tc>
        <w:tc>
          <w:tcPr>
            <w:tcW w:w="505" w:type="dxa"/>
            <w:shd w:val="clear" w:color="auto" w:fill="FBD4B4" w:themeFill="accent6" w:themeFillTint="66"/>
            <w:noWrap/>
            <w:vAlign w:val="bottom"/>
            <w:hideMark/>
          </w:tcPr>
          <w:p w14:paraId="0854BF5C"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10.1</w:t>
            </w:r>
          </w:p>
        </w:tc>
        <w:tc>
          <w:tcPr>
            <w:tcW w:w="523" w:type="dxa"/>
            <w:shd w:val="clear" w:color="auto" w:fill="FBD4B4" w:themeFill="accent6" w:themeFillTint="66"/>
            <w:noWrap/>
            <w:vAlign w:val="bottom"/>
            <w:hideMark/>
          </w:tcPr>
          <w:p w14:paraId="363DEAEA"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19.1</w:t>
            </w:r>
          </w:p>
        </w:tc>
      </w:tr>
      <w:tr w:rsidR="00813142" w:rsidRPr="00055382" w14:paraId="2300159F" w14:textId="77777777" w:rsidTr="009971A5">
        <w:tblPrEx>
          <w:tblLook w:val="04A0" w:firstRow="1" w:lastRow="0" w:firstColumn="1" w:lastColumn="0" w:noHBand="0" w:noVBand="1"/>
        </w:tblPrEx>
        <w:trPr>
          <w:trHeight w:val="300"/>
        </w:trPr>
        <w:tc>
          <w:tcPr>
            <w:tcW w:w="2569" w:type="dxa"/>
            <w:shd w:val="clear" w:color="auto" w:fill="auto"/>
            <w:noWrap/>
            <w:vAlign w:val="bottom"/>
            <w:hideMark/>
          </w:tcPr>
          <w:p w14:paraId="77BEF462" w14:textId="77777777" w:rsidR="00813142" w:rsidRPr="00055382" w:rsidRDefault="00813142" w:rsidP="009971A5">
            <w:pPr>
              <w:spacing w:before="0" w:after="0" w:line="240" w:lineRule="auto"/>
              <w:rPr>
                <w:color w:val="auto"/>
                <w:sz w:val="16"/>
                <w:szCs w:val="16"/>
              </w:rPr>
            </w:pPr>
            <w:r w:rsidRPr="00055382">
              <w:rPr>
                <w:color w:val="auto"/>
                <w:sz w:val="16"/>
                <w:szCs w:val="16"/>
              </w:rPr>
              <w:t xml:space="preserve">BIO2 </w:t>
            </w:r>
            <w:r w:rsidRPr="00055382">
              <w:rPr>
                <w:color w:val="auto"/>
                <w:sz w:val="16"/>
                <w:szCs w:val="16"/>
                <w:lang w:val="es-ES_tradnl"/>
              </w:rPr>
              <w:t>Rango de temperatura diurno medio</w:t>
            </w:r>
            <w:r w:rsidRPr="00055382">
              <w:rPr>
                <w:color w:val="auto"/>
                <w:sz w:val="16"/>
                <w:szCs w:val="16"/>
              </w:rPr>
              <w:t xml:space="preserve"> </w:t>
            </w:r>
            <w:r w:rsidRPr="00055382">
              <w:rPr>
                <w:color w:val="auto"/>
                <w:sz w:val="16"/>
                <w:szCs w:val="16"/>
                <w:lang w:val="es-ES_tradnl"/>
              </w:rPr>
              <w:t>(</w:t>
            </w:r>
            <w:proofErr w:type="spellStart"/>
            <w:r w:rsidRPr="00055382">
              <w:rPr>
                <w:color w:val="auto"/>
                <w:sz w:val="16"/>
                <w:szCs w:val="16"/>
                <w:lang w:val="es-ES_tradnl"/>
              </w:rPr>
              <w:t>Temp</w:t>
            </w:r>
            <w:proofErr w:type="spellEnd"/>
            <w:r w:rsidRPr="00055382">
              <w:rPr>
                <w:color w:val="auto"/>
                <w:sz w:val="16"/>
                <w:szCs w:val="16"/>
                <w:lang w:val="es-ES_tradnl"/>
              </w:rPr>
              <w:t xml:space="preserve">. Máxima – </w:t>
            </w:r>
            <w:proofErr w:type="spellStart"/>
            <w:r w:rsidRPr="00055382">
              <w:rPr>
                <w:color w:val="auto"/>
                <w:sz w:val="16"/>
                <w:szCs w:val="16"/>
                <w:lang w:val="es-ES_tradnl"/>
              </w:rPr>
              <w:t>Temp</w:t>
            </w:r>
            <w:proofErr w:type="spellEnd"/>
            <w:r w:rsidRPr="00055382">
              <w:rPr>
                <w:color w:val="auto"/>
                <w:sz w:val="16"/>
                <w:szCs w:val="16"/>
                <w:lang w:val="es-ES_tradnl"/>
              </w:rPr>
              <w:t>. Mínima)</w:t>
            </w:r>
          </w:p>
        </w:tc>
        <w:tc>
          <w:tcPr>
            <w:tcW w:w="567" w:type="dxa"/>
            <w:vAlign w:val="bottom"/>
          </w:tcPr>
          <w:p w14:paraId="73B258E6"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13.6</w:t>
            </w:r>
          </w:p>
        </w:tc>
        <w:tc>
          <w:tcPr>
            <w:tcW w:w="567" w:type="dxa"/>
            <w:vAlign w:val="bottom"/>
          </w:tcPr>
          <w:p w14:paraId="1C095D2D"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14.2</w:t>
            </w:r>
          </w:p>
        </w:tc>
        <w:tc>
          <w:tcPr>
            <w:tcW w:w="567" w:type="dxa"/>
            <w:vAlign w:val="bottom"/>
          </w:tcPr>
          <w:p w14:paraId="2E48574C"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14.2</w:t>
            </w:r>
          </w:p>
        </w:tc>
        <w:tc>
          <w:tcPr>
            <w:tcW w:w="567" w:type="dxa"/>
            <w:vAlign w:val="bottom"/>
          </w:tcPr>
          <w:p w14:paraId="2849D12F"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14.3</w:t>
            </w:r>
          </w:p>
        </w:tc>
        <w:tc>
          <w:tcPr>
            <w:tcW w:w="567" w:type="dxa"/>
            <w:vAlign w:val="bottom"/>
          </w:tcPr>
          <w:p w14:paraId="32EAB1FF"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13.8</w:t>
            </w:r>
          </w:p>
        </w:tc>
        <w:tc>
          <w:tcPr>
            <w:tcW w:w="567" w:type="dxa"/>
            <w:shd w:val="clear" w:color="auto" w:fill="auto"/>
            <w:noWrap/>
            <w:vAlign w:val="bottom"/>
            <w:hideMark/>
          </w:tcPr>
          <w:p w14:paraId="70BB46C5"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14.4</w:t>
            </w:r>
          </w:p>
        </w:tc>
        <w:tc>
          <w:tcPr>
            <w:tcW w:w="567" w:type="dxa"/>
            <w:shd w:val="clear" w:color="auto" w:fill="auto"/>
            <w:noWrap/>
            <w:vAlign w:val="bottom"/>
            <w:hideMark/>
          </w:tcPr>
          <w:p w14:paraId="5B96EA2D"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14.5</w:t>
            </w:r>
          </w:p>
        </w:tc>
        <w:tc>
          <w:tcPr>
            <w:tcW w:w="567" w:type="dxa"/>
            <w:shd w:val="clear" w:color="auto" w:fill="auto"/>
            <w:noWrap/>
            <w:vAlign w:val="bottom"/>
            <w:hideMark/>
          </w:tcPr>
          <w:p w14:paraId="47A2AEDE"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14.0</w:t>
            </w:r>
          </w:p>
        </w:tc>
        <w:tc>
          <w:tcPr>
            <w:tcW w:w="567" w:type="dxa"/>
            <w:shd w:val="clear" w:color="auto" w:fill="auto"/>
            <w:noWrap/>
            <w:vAlign w:val="bottom"/>
            <w:hideMark/>
          </w:tcPr>
          <w:p w14:paraId="471B516A"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13.4</w:t>
            </w:r>
          </w:p>
        </w:tc>
        <w:tc>
          <w:tcPr>
            <w:tcW w:w="567" w:type="dxa"/>
            <w:shd w:val="clear" w:color="auto" w:fill="auto"/>
            <w:noWrap/>
            <w:vAlign w:val="bottom"/>
            <w:hideMark/>
          </w:tcPr>
          <w:p w14:paraId="7E0F3662"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13.3</w:t>
            </w:r>
          </w:p>
        </w:tc>
        <w:tc>
          <w:tcPr>
            <w:tcW w:w="505" w:type="dxa"/>
            <w:shd w:val="clear" w:color="auto" w:fill="FBD4B4" w:themeFill="accent6" w:themeFillTint="66"/>
            <w:noWrap/>
            <w:vAlign w:val="bottom"/>
            <w:hideMark/>
          </w:tcPr>
          <w:p w14:paraId="28A63681"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13.3</w:t>
            </w:r>
          </w:p>
        </w:tc>
        <w:tc>
          <w:tcPr>
            <w:tcW w:w="523" w:type="dxa"/>
            <w:shd w:val="clear" w:color="auto" w:fill="FBD4B4" w:themeFill="accent6" w:themeFillTint="66"/>
            <w:noWrap/>
            <w:vAlign w:val="bottom"/>
            <w:hideMark/>
          </w:tcPr>
          <w:p w14:paraId="0B85B1BB"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14.5</w:t>
            </w:r>
          </w:p>
        </w:tc>
      </w:tr>
      <w:tr w:rsidR="00813142" w:rsidRPr="00055382" w14:paraId="40B619D1" w14:textId="77777777" w:rsidTr="009971A5">
        <w:tblPrEx>
          <w:tblLook w:val="04A0" w:firstRow="1" w:lastRow="0" w:firstColumn="1" w:lastColumn="0" w:noHBand="0" w:noVBand="1"/>
        </w:tblPrEx>
        <w:trPr>
          <w:trHeight w:val="300"/>
        </w:trPr>
        <w:tc>
          <w:tcPr>
            <w:tcW w:w="2569" w:type="dxa"/>
            <w:shd w:val="clear" w:color="auto" w:fill="auto"/>
            <w:noWrap/>
            <w:vAlign w:val="bottom"/>
            <w:hideMark/>
          </w:tcPr>
          <w:p w14:paraId="554A4190" w14:textId="77777777" w:rsidR="00813142" w:rsidRPr="00055382" w:rsidRDefault="00813142" w:rsidP="009971A5">
            <w:pPr>
              <w:spacing w:before="0" w:after="0" w:line="240" w:lineRule="auto"/>
              <w:rPr>
                <w:color w:val="auto"/>
                <w:sz w:val="16"/>
                <w:szCs w:val="16"/>
              </w:rPr>
            </w:pPr>
            <w:r w:rsidRPr="00055382">
              <w:rPr>
                <w:color w:val="auto"/>
                <w:sz w:val="16"/>
                <w:szCs w:val="16"/>
              </w:rPr>
              <w:t xml:space="preserve">BIO3- </w:t>
            </w:r>
            <w:proofErr w:type="spellStart"/>
            <w:r w:rsidRPr="00055382">
              <w:rPr>
                <w:color w:val="auto"/>
                <w:sz w:val="16"/>
                <w:szCs w:val="16"/>
                <w:lang w:val="es-ES_tradnl"/>
              </w:rPr>
              <w:t>Isotermalidad</w:t>
            </w:r>
            <w:proofErr w:type="spellEnd"/>
            <w:r w:rsidRPr="00055382">
              <w:rPr>
                <w:color w:val="auto"/>
                <w:sz w:val="16"/>
                <w:szCs w:val="16"/>
                <w:lang w:val="es-ES_tradnl"/>
              </w:rPr>
              <w:t xml:space="preserve"> (Bio2 / Bio7) (* 100).</w:t>
            </w:r>
          </w:p>
        </w:tc>
        <w:tc>
          <w:tcPr>
            <w:tcW w:w="567" w:type="dxa"/>
            <w:vAlign w:val="bottom"/>
          </w:tcPr>
          <w:p w14:paraId="1CC2121F"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5.5</w:t>
            </w:r>
          </w:p>
        </w:tc>
        <w:tc>
          <w:tcPr>
            <w:tcW w:w="567" w:type="dxa"/>
            <w:vAlign w:val="bottom"/>
          </w:tcPr>
          <w:p w14:paraId="5C3DFCD0"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6.6</w:t>
            </w:r>
          </w:p>
        </w:tc>
        <w:tc>
          <w:tcPr>
            <w:tcW w:w="567" w:type="dxa"/>
            <w:vAlign w:val="bottom"/>
          </w:tcPr>
          <w:p w14:paraId="51189153"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6.7</w:t>
            </w:r>
          </w:p>
        </w:tc>
        <w:tc>
          <w:tcPr>
            <w:tcW w:w="567" w:type="dxa"/>
            <w:vAlign w:val="bottom"/>
          </w:tcPr>
          <w:p w14:paraId="368C0E38"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6.7</w:t>
            </w:r>
          </w:p>
        </w:tc>
        <w:tc>
          <w:tcPr>
            <w:tcW w:w="567" w:type="dxa"/>
            <w:vAlign w:val="bottom"/>
          </w:tcPr>
          <w:p w14:paraId="360A57DB"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6.7</w:t>
            </w:r>
          </w:p>
        </w:tc>
        <w:tc>
          <w:tcPr>
            <w:tcW w:w="567" w:type="dxa"/>
            <w:shd w:val="clear" w:color="auto" w:fill="auto"/>
            <w:noWrap/>
            <w:vAlign w:val="bottom"/>
            <w:hideMark/>
          </w:tcPr>
          <w:p w14:paraId="45D93A69"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6.7</w:t>
            </w:r>
          </w:p>
        </w:tc>
        <w:tc>
          <w:tcPr>
            <w:tcW w:w="567" w:type="dxa"/>
            <w:shd w:val="clear" w:color="auto" w:fill="auto"/>
            <w:noWrap/>
            <w:vAlign w:val="bottom"/>
            <w:hideMark/>
          </w:tcPr>
          <w:p w14:paraId="39A29D6B"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6.7</w:t>
            </w:r>
          </w:p>
        </w:tc>
        <w:tc>
          <w:tcPr>
            <w:tcW w:w="567" w:type="dxa"/>
            <w:shd w:val="clear" w:color="auto" w:fill="auto"/>
            <w:noWrap/>
            <w:vAlign w:val="bottom"/>
            <w:hideMark/>
          </w:tcPr>
          <w:p w14:paraId="2E7DF274"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6.7</w:t>
            </w:r>
          </w:p>
        </w:tc>
        <w:tc>
          <w:tcPr>
            <w:tcW w:w="567" w:type="dxa"/>
            <w:shd w:val="clear" w:color="auto" w:fill="auto"/>
            <w:noWrap/>
            <w:vAlign w:val="bottom"/>
            <w:hideMark/>
          </w:tcPr>
          <w:p w14:paraId="30CB2B27"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6.3</w:t>
            </w:r>
          </w:p>
        </w:tc>
        <w:tc>
          <w:tcPr>
            <w:tcW w:w="567" w:type="dxa"/>
            <w:shd w:val="clear" w:color="auto" w:fill="auto"/>
            <w:noWrap/>
            <w:vAlign w:val="bottom"/>
            <w:hideMark/>
          </w:tcPr>
          <w:p w14:paraId="7D4336EE"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6.3</w:t>
            </w:r>
          </w:p>
        </w:tc>
        <w:tc>
          <w:tcPr>
            <w:tcW w:w="505" w:type="dxa"/>
            <w:shd w:val="clear" w:color="auto" w:fill="FBD4B4" w:themeFill="accent6" w:themeFillTint="66"/>
            <w:noWrap/>
            <w:vAlign w:val="bottom"/>
            <w:hideMark/>
          </w:tcPr>
          <w:p w14:paraId="169F3868"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5.5</w:t>
            </w:r>
          </w:p>
        </w:tc>
        <w:tc>
          <w:tcPr>
            <w:tcW w:w="523" w:type="dxa"/>
            <w:shd w:val="clear" w:color="auto" w:fill="FBD4B4" w:themeFill="accent6" w:themeFillTint="66"/>
            <w:noWrap/>
            <w:vAlign w:val="bottom"/>
            <w:hideMark/>
          </w:tcPr>
          <w:p w14:paraId="7543AFA4"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6.7</w:t>
            </w:r>
          </w:p>
        </w:tc>
      </w:tr>
      <w:tr w:rsidR="00813142" w:rsidRPr="00055382" w14:paraId="57B5C94E" w14:textId="77777777" w:rsidTr="009971A5">
        <w:tblPrEx>
          <w:tblLook w:val="04A0" w:firstRow="1" w:lastRow="0" w:firstColumn="1" w:lastColumn="0" w:noHBand="0" w:noVBand="1"/>
        </w:tblPrEx>
        <w:trPr>
          <w:trHeight w:val="300"/>
        </w:trPr>
        <w:tc>
          <w:tcPr>
            <w:tcW w:w="2569" w:type="dxa"/>
            <w:shd w:val="clear" w:color="auto" w:fill="auto"/>
            <w:noWrap/>
            <w:vAlign w:val="bottom"/>
            <w:hideMark/>
          </w:tcPr>
          <w:p w14:paraId="25094EDA" w14:textId="77777777" w:rsidR="00813142" w:rsidRPr="00055382" w:rsidRDefault="00813142" w:rsidP="009971A5">
            <w:pPr>
              <w:spacing w:before="0" w:after="0" w:line="240" w:lineRule="auto"/>
              <w:rPr>
                <w:color w:val="auto"/>
                <w:sz w:val="16"/>
                <w:szCs w:val="16"/>
              </w:rPr>
            </w:pPr>
            <w:r w:rsidRPr="00055382">
              <w:rPr>
                <w:color w:val="auto"/>
                <w:sz w:val="16"/>
                <w:szCs w:val="16"/>
              </w:rPr>
              <w:t xml:space="preserve">BIO4- </w:t>
            </w:r>
            <w:r w:rsidRPr="00055382">
              <w:rPr>
                <w:color w:val="auto"/>
                <w:sz w:val="16"/>
                <w:szCs w:val="16"/>
                <w:lang w:val="es-ES_tradnl"/>
              </w:rPr>
              <w:t>Estacionalidad de temperatura (desviación estándar * 100)</w:t>
            </w:r>
          </w:p>
        </w:tc>
        <w:tc>
          <w:tcPr>
            <w:tcW w:w="567" w:type="dxa"/>
            <w:vAlign w:val="bottom"/>
          </w:tcPr>
          <w:p w14:paraId="7122D88F"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36.82</w:t>
            </w:r>
          </w:p>
        </w:tc>
        <w:tc>
          <w:tcPr>
            <w:tcW w:w="567" w:type="dxa"/>
            <w:vAlign w:val="bottom"/>
          </w:tcPr>
          <w:p w14:paraId="60DADE35"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21.32</w:t>
            </w:r>
          </w:p>
        </w:tc>
        <w:tc>
          <w:tcPr>
            <w:tcW w:w="567" w:type="dxa"/>
            <w:vAlign w:val="bottom"/>
          </w:tcPr>
          <w:p w14:paraId="478B85A0"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20.54</w:t>
            </w:r>
          </w:p>
        </w:tc>
        <w:tc>
          <w:tcPr>
            <w:tcW w:w="567" w:type="dxa"/>
            <w:vAlign w:val="bottom"/>
          </w:tcPr>
          <w:p w14:paraId="4E9213F4"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20.90</w:t>
            </w:r>
          </w:p>
        </w:tc>
        <w:tc>
          <w:tcPr>
            <w:tcW w:w="567" w:type="dxa"/>
            <w:vAlign w:val="bottom"/>
          </w:tcPr>
          <w:p w14:paraId="551466C2"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19.64</w:t>
            </w:r>
          </w:p>
        </w:tc>
        <w:tc>
          <w:tcPr>
            <w:tcW w:w="567" w:type="dxa"/>
            <w:shd w:val="clear" w:color="auto" w:fill="auto"/>
            <w:noWrap/>
            <w:vAlign w:val="bottom"/>
            <w:hideMark/>
          </w:tcPr>
          <w:p w14:paraId="0AB708A1"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20.79</w:t>
            </w:r>
          </w:p>
        </w:tc>
        <w:tc>
          <w:tcPr>
            <w:tcW w:w="567" w:type="dxa"/>
            <w:shd w:val="clear" w:color="auto" w:fill="auto"/>
            <w:noWrap/>
            <w:vAlign w:val="bottom"/>
            <w:hideMark/>
          </w:tcPr>
          <w:p w14:paraId="2AD2CE66"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21.99</w:t>
            </w:r>
          </w:p>
        </w:tc>
        <w:tc>
          <w:tcPr>
            <w:tcW w:w="567" w:type="dxa"/>
            <w:shd w:val="clear" w:color="auto" w:fill="auto"/>
            <w:noWrap/>
            <w:vAlign w:val="bottom"/>
            <w:hideMark/>
          </w:tcPr>
          <w:p w14:paraId="7444E496"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19.87</w:t>
            </w:r>
          </w:p>
        </w:tc>
        <w:tc>
          <w:tcPr>
            <w:tcW w:w="567" w:type="dxa"/>
            <w:shd w:val="clear" w:color="auto" w:fill="auto"/>
            <w:noWrap/>
            <w:vAlign w:val="bottom"/>
            <w:hideMark/>
          </w:tcPr>
          <w:p w14:paraId="12023DEA"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24.86</w:t>
            </w:r>
          </w:p>
        </w:tc>
        <w:tc>
          <w:tcPr>
            <w:tcW w:w="567" w:type="dxa"/>
            <w:shd w:val="clear" w:color="auto" w:fill="auto"/>
            <w:noWrap/>
            <w:vAlign w:val="bottom"/>
            <w:hideMark/>
          </w:tcPr>
          <w:p w14:paraId="7B0DF160"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23.92</w:t>
            </w:r>
          </w:p>
        </w:tc>
        <w:tc>
          <w:tcPr>
            <w:tcW w:w="505" w:type="dxa"/>
            <w:shd w:val="clear" w:color="auto" w:fill="FBD4B4" w:themeFill="accent6" w:themeFillTint="66"/>
            <w:noWrap/>
            <w:vAlign w:val="bottom"/>
            <w:hideMark/>
          </w:tcPr>
          <w:p w14:paraId="60F1F8FE"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19.64</w:t>
            </w:r>
          </w:p>
        </w:tc>
        <w:tc>
          <w:tcPr>
            <w:tcW w:w="523" w:type="dxa"/>
            <w:shd w:val="clear" w:color="auto" w:fill="FBD4B4" w:themeFill="accent6" w:themeFillTint="66"/>
            <w:noWrap/>
            <w:vAlign w:val="bottom"/>
            <w:hideMark/>
          </w:tcPr>
          <w:p w14:paraId="3DEA11B3"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36.82</w:t>
            </w:r>
          </w:p>
        </w:tc>
      </w:tr>
      <w:tr w:rsidR="00813142" w:rsidRPr="00055382" w14:paraId="7AB04C64" w14:textId="77777777" w:rsidTr="009971A5">
        <w:tblPrEx>
          <w:tblLook w:val="04A0" w:firstRow="1" w:lastRow="0" w:firstColumn="1" w:lastColumn="0" w:noHBand="0" w:noVBand="1"/>
        </w:tblPrEx>
        <w:trPr>
          <w:trHeight w:val="300"/>
        </w:trPr>
        <w:tc>
          <w:tcPr>
            <w:tcW w:w="2569" w:type="dxa"/>
            <w:shd w:val="clear" w:color="auto" w:fill="auto"/>
            <w:noWrap/>
            <w:vAlign w:val="bottom"/>
            <w:hideMark/>
          </w:tcPr>
          <w:p w14:paraId="73F8A7E6" w14:textId="77777777" w:rsidR="00813142" w:rsidRPr="00055382" w:rsidRDefault="00813142" w:rsidP="009971A5">
            <w:pPr>
              <w:spacing w:before="0" w:after="0" w:line="240" w:lineRule="auto"/>
              <w:rPr>
                <w:color w:val="auto"/>
                <w:sz w:val="16"/>
                <w:szCs w:val="16"/>
              </w:rPr>
            </w:pPr>
            <w:r w:rsidRPr="00055382">
              <w:rPr>
                <w:color w:val="auto"/>
                <w:sz w:val="16"/>
                <w:szCs w:val="16"/>
              </w:rPr>
              <w:lastRenderedPageBreak/>
              <w:t>BIO5-</w:t>
            </w:r>
            <w:r w:rsidRPr="00055382">
              <w:rPr>
                <w:color w:val="auto"/>
                <w:sz w:val="16"/>
                <w:szCs w:val="16"/>
                <w:lang w:val="es-ES_tradnl"/>
              </w:rPr>
              <w:t xml:space="preserve"> Temperatura máxima del mes más caliente</w:t>
            </w:r>
          </w:p>
        </w:tc>
        <w:tc>
          <w:tcPr>
            <w:tcW w:w="567" w:type="dxa"/>
            <w:vAlign w:val="bottom"/>
          </w:tcPr>
          <w:p w14:paraId="254E1858"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30.3</w:t>
            </w:r>
          </w:p>
        </w:tc>
        <w:tc>
          <w:tcPr>
            <w:tcW w:w="567" w:type="dxa"/>
            <w:vAlign w:val="bottom"/>
          </w:tcPr>
          <w:p w14:paraId="4008B020"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22.4</w:t>
            </w:r>
          </w:p>
        </w:tc>
        <w:tc>
          <w:tcPr>
            <w:tcW w:w="567" w:type="dxa"/>
            <w:vAlign w:val="bottom"/>
          </w:tcPr>
          <w:p w14:paraId="28599265"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21.6</w:t>
            </w:r>
          </w:p>
        </w:tc>
        <w:tc>
          <w:tcPr>
            <w:tcW w:w="567" w:type="dxa"/>
            <w:vAlign w:val="bottom"/>
          </w:tcPr>
          <w:p w14:paraId="0F51ED35"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22.1</w:t>
            </w:r>
          </w:p>
        </w:tc>
        <w:tc>
          <w:tcPr>
            <w:tcW w:w="567" w:type="dxa"/>
            <w:vAlign w:val="bottom"/>
          </w:tcPr>
          <w:p w14:paraId="5505CCCA"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20.5</w:t>
            </w:r>
          </w:p>
        </w:tc>
        <w:tc>
          <w:tcPr>
            <w:tcW w:w="567" w:type="dxa"/>
            <w:shd w:val="clear" w:color="auto" w:fill="auto"/>
            <w:noWrap/>
            <w:vAlign w:val="bottom"/>
            <w:hideMark/>
          </w:tcPr>
          <w:p w14:paraId="5A8E469C"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22.2</w:t>
            </w:r>
          </w:p>
        </w:tc>
        <w:tc>
          <w:tcPr>
            <w:tcW w:w="567" w:type="dxa"/>
            <w:shd w:val="clear" w:color="auto" w:fill="auto"/>
            <w:noWrap/>
            <w:vAlign w:val="bottom"/>
            <w:hideMark/>
          </w:tcPr>
          <w:p w14:paraId="1F37B7B9"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23.5</w:t>
            </w:r>
          </w:p>
        </w:tc>
        <w:tc>
          <w:tcPr>
            <w:tcW w:w="567" w:type="dxa"/>
            <w:shd w:val="clear" w:color="auto" w:fill="auto"/>
            <w:noWrap/>
            <w:vAlign w:val="bottom"/>
            <w:hideMark/>
          </w:tcPr>
          <w:p w14:paraId="37900102"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20.8</w:t>
            </w:r>
          </w:p>
        </w:tc>
        <w:tc>
          <w:tcPr>
            <w:tcW w:w="567" w:type="dxa"/>
            <w:shd w:val="clear" w:color="auto" w:fill="auto"/>
            <w:noWrap/>
            <w:vAlign w:val="bottom"/>
            <w:hideMark/>
          </w:tcPr>
          <w:p w14:paraId="2A838A89"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21.5</w:t>
            </w:r>
          </w:p>
        </w:tc>
        <w:tc>
          <w:tcPr>
            <w:tcW w:w="567" w:type="dxa"/>
            <w:shd w:val="clear" w:color="auto" w:fill="auto"/>
            <w:noWrap/>
            <w:vAlign w:val="bottom"/>
            <w:hideMark/>
          </w:tcPr>
          <w:p w14:paraId="13667753"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21.4</w:t>
            </w:r>
          </w:p>
        </w:tc>
        <w:tc>
          <w:tcPr>
            <w:tcW w:w="505" w:type="dxa"/>
            <w:shd w:val="clear" w:color="auto" w:fill="FBD4B4" w:themeFill="accent6" w:themeFillTint="66"/>
            <w:noWrap/>
            <w:vAlign w:val="bottom"/>
            <w:hideMark/>
          </w:tcPr>
          <w:p w14:paraId="5CFC5E8D"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20.5</w:t>
            </w:r>
          </w:p>
        </w:tc>
        <w:tc>
          <w:tcPr>
            <w:tcW w:w="523" w:type="dxa"/>
            <w:shd w:val="clear" w:color="auto" w:fill="FBD4B4" w:themeFill="accent6" w:themeFillTint="66"/>
            <w:noWrap/>
            <w:vAlign w:val="bottom"/>
            <w:hideMark/>
          </w:tcPr>
          <w:p w14:paraId="58C4384A"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30.3</w:t>
            </w:r>
          </w:p>
        </w:tc>
      </w:tr>
      <w:tr w:rsidR="00813142" w:rsidRPr="00055382" w14:paraId="07FED68E" w14:textId="77777777" w:rsidTr="009971A5">
        <w:tblPrEx>
          <w:tblLook w:val="04A0" w:firstRow="1" w:lastRow="0" w:firstColumn="1" w:lastColumn="0" w:noHBand="0" w:noVBand="1"/>
        </w:tblPrEx>
        <w:trPr>
          <w:trHeight w:val="300"/>
        </w:trPr>
        <w:tc>
          <w:tcPr>
            <w:tcW w:w="2569" w:type="dxa"/>
            <w:shd w:val="clear" w:color="auto" w:fill="auto"/>
            <w:noWrap/>
            <w:vAlign w:val="bottom"/>
            <w:hideMark/>
          </w:tcPr>
          <w:p w14:paraId="586F8C8A" w14:textId="77777777" w:rsidR="00813142" w:rsidRPr="00055382" w:rsidRDefault="00813142" w:rsidP="009971A5">
            <w:pPr>
              <w:spacing w:before="0" w:after="0" w:line="240" w:lineRule="auto"/>
              <w:rPr>
                <w:color w:val="auto"/>
                <w:sz w:val="16"/>
                <w:szCs w:val="16"/>
              </w:rPr>
            </w:pPr>
            <w:r w:rsidRPr="00055382">
              <w:rPr>
                <w:color w:val="auto"/>
                <w:sz w:val="16"/>
                <w:szCs w:val="16"/>
              </w:rPr>
              <w:t>BIO6-</w:t>
            </w:r>
            <w:r w:rsidRPr="00055382">
              <w:rPr>
                <w:color w:val="auto"/>
                <w:sz w:val="16"/>
                <w:szCs w:val="16"/>
                <w:lang w:val="es-ES_tradnl"/>
              </w:rPr>
              <w:t xml:space="preserve"> Temperatura mínima del mes más frío</w:t>
            </w:r>
          </w:p>
        </w:tc>
        <w:tc>
          <w:tcPr>
            <w:tcW w:w="567" w:type="dxa"/>
            <w:vAlign w:val="bottom"/>
          </w:tcPr>
          <w:p w14:paraId="4A6F7FD8"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5.8</w:t>
            </w:r>
          </w:p>
        </w:tc>
        <w:tc>
          <w:tcPr>
            <w:tcW w:w="567" w:type="dxa"/>
            <w:vAlign w:val="bottom"/>
          </w:tcPr>
          <w:p w14:paraId="32886905"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1.1</w:t>
            </w:r>
          </w:p>
        </w:tc>
        <w:tc>
          <w:tcPr>
            <w:tcW w:w="567" w:type="dxa"/>
            <w:vAlign w:val="bottom"/>
          </w:tcPr>
          <w:p w14:paraId="3631BFB5"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0.5</w:t>
            </w:r>
          </w:p>
        </w:tc>
        <w:tc>
          <w:tcPr>
            <w:tcW w:w="567" w:type="dxa"/>
            <w:vAlign w:val="bottom"/>
          </w:tcPr>
          <w:p w14:paraId="2D9442E5"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0.8</w:t>
            </w:r>
          </w:p>
        </w:tc>
        <w:tc>
          <w:tcPr>
            <w:tcW w:w="567" w:type="dxa"/>
            <w:vAlign w:val="bottom"/>
          </w:tcPr>
          <w:p w14:paraId="2BD71140"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0</w:t>
            </w:r>
          </w:p>
        </w:tc>
        <w:tc>
          <w:tcPr>
            <w:tcW w:w="567" w:type="dxa"/>
            <w:shd w:val="clear" w:color="auto" w:fill="auto"/>
            <w:noWrap/>
            <w:vAlign w:val="bottom"/>
            <w:hideMark/>
          </w:tcPr>
          <w:p w14:paraId="74BD97B8"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0.8</w:t>
            </w:r>
          </w:p>
        </w:tc>
        <w:tc>
          <w:tcPr>
            <w:tcW w:w="567" w:type="dxa"/>
            <w:shd w:val="clear" w:color="auto" w:fill="auto"/>
            <w:noWrap/>
            <w:vAlign w:val="bottom"/>
            <w:hideMark/>
          </w:tcPr>
          <w:p w14:paraId="28725506"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1.9</w:t>
            </w:r>
          </w:p>
        </w:tc>
        <w:tc>
          <w:tcPr>
            <w:tcW w:w="567" w:type="dxa"/>
            <w:shd w:val="clear" w:color="auto" w:fill="auto"/>
            <w:noWrap/>
            <w:vAlign w:val="bottom"/>
            <w:hideMark/>
          </w:tcPr>
          <w:p w14:paraId="45347F4D"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0.1</w:t>
            </w:r>
          </w:p>
        </w:tc>
        <w:tc>
          <w:tcPr>
            <w:tcW w:w="567" w:type="dxa"/>
            <w:shd w:val="clear" w:color="auto" w:fill="auto"/>
            <w:noWrap/>
            <w:vAlign w:val="bottom"/>
            <w:hideMark/>
          </w:tcPr>
          <w:p w14:paraId="0A0488B0"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0.3</w:t>
            </w:r>
          </w:p>
        </w:tc>
        <w:tc>
          <w:tcPr>
            <w:tcW w:w="567" w:type="dxa"/>
            <w:shd w:val="clear" w:color="auto" w:fill="auto"/>
            <w:noWrap/>
            <w:vAlign w:val="bottom"/>
            <w:hideMark/>
          </w:tcPr>
          <w:p w14:paraId="6AFC8800"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0.5</w:t>
            </w:r>
          </w:p>
        </w:tc>
        <w:tc>
          <w:tcPr>
            <w:tcW w:w="505" w:type="dxa"/>
            <w:shd w:val="clear" w:color="auto" w:fill="FBD4B4" w:themeFill="accent6" w:themeFillTint="66"/>
            <w:noWrap/>
            <w:vAlign w:val="bottom"/>
            <w:hideMark/>
          </w:tcPr>
          <w:p w14:paraId="74FA4D73"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0</w:t>
            </w:r>
          </w:p>
        </w:tc>
        <w:tc>
          <w:tcPr>
            <w:tcW w:w="523" w:type="dxa"/>
            <w:shd w:val="clear" w:color="auto" w:fill="FBD4B4" w:themeFill="accent6" w:themeFillTint="66"/>
            <w:noWrap/>
            <w:vAlign w:val="bottom"/>
            <w:hideMark/>
          </w:tcPr>
          <w:p w14:paraId="417A32E2"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5.8</w:t>
            </w:r>
          </w:p>
        </w:tc>
      </w:tr>
      <w:tr w:rsidR="00813142" w:rsidRPr="00055382" w14:paraId="66DA230F" w14:textId="77777777" w:rsidTr="009971A5">
        <w:tblPrEx>
          <w:tblLook w:val="04A0" w:firstRow="1" w:lastRow="0" w:firstColumn="1" w:lastColumn="0" w:noHBand="0" w:noVBand="1"/>
        </w:tblPrEx>
        <w:trPr>
          <w:trHeight w:val="300"/>
        </w:trPr>
        <w:tc>
          <w:tcPr>
            <w:tcW w:w="2569" w:type="dxa"/>
            <w:shd w:val="clear" w:color="auto" w:fill="auto"/>
            <w:noWrap/>
            <w:vAlign w:val="bottom"/>
            <w:hideMark/>
          </w:tcPr>
          <w:p w14:paraId="5679BFE1" w14:textId="77777777" w:rsidR="00813142" w:rsidRPr="00055382" w:rsidRDefault="00813142" w:rsidP="009971A5">
            <w:pPr>
              <w:spacing w:before="0" w:after="0" w:line="240" w:lineRule="auto"/>
              <w:rPr>
                <w:color w:val="auto"/>
                <w:sz w:val="16"/>
                <w:szCs w:val="16"/>
              </w:rPr>
            </w:pPr>
            <w:r w:rsidRPr="00055382">
              <w:rPr>
                <w:color w:val="auto"/>
                <w:sz w:val="16"/>
                <w:szCs w:val="16"/>
              </w:rPr>
              <w:t>BIO7-</w:t>
            </w:r>
            <w:r w:rsidRPr="00055382">
              <w:rPr>
                <w:color w:val="auto"/>
                <w:sz w:val="16"/>
                <w:szCs w:val="16"/>
                <w:lang w:val="pt-BR"/>
              </w:rPr>
              <w:t xml:space="preserve"> Rango de temperatura anual (Bio5 – Bio6)</w:t>
            </w:r>
          </w:p>
        </w:tc>
        <w:tc>
          <w:tcPr>
            <w:tcW w:w="567" w:type="dxa"/>
            <w:vAlign w:val="bottom"/>
          </w:tcPr>
          <w:p w14:paraId="17C300B8"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24.5</w:t>
            </w:r>
          </w:p>
        </w:tc>
        <w:tc>
          <w:tcPr>
            <w:tcW w:w="567" w:type="dxa"/>
            <w:vAlign w:val="bottom"/>
          </w:tcPr>
          <w:p w14:paraId="2EFF4E7D"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21.3</w:t>
            </w:r>
          </w:p>
        </w:tc>
        <w:tc>
          <w:tcPr>
            <w:tcW w:w="567" w:type="dxa"/>
            <w:vAlign w:val="bottom"/>
          </w:tcPr>
          <w:p w14:paraId="1372DB5E"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21.1</w:t>
            </w:r>
          </w:p>
        </w:tc>
        <w:tc>
          <w:tcPr>
            <w:tcW w:w="567" w:type="dxa"/>
            <w:vAlign w:val="bottom"/>
          </w:tcPr>
          <w:p w14:paraId="38566357"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21.3</w:t>
            </w:r>
          </w:p>
        </w:tc>
        <w:tc>
          <w:tcPr>
            <w:tcW w:w="567" w:type="dxa"/>
            <w:vAlign w:val="bottom"/>
          </w:tcPr>
          <w:p w14:paraId="652DD14D"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20.5</w:t>
            </w:r>
          </w:p>
        </w:tc>
        <w:tc>
          <w:tcPr>
            <w:tcW w:w="567" w:type="dxa"/>
            <w:shd w:val="clear" w:color="auto" w:fill="auto"/>
            <w:noWrap/>
            <w:vAlign w:val="bottom"/>
            <w:hideMark/>
          </w:tcPr>
          <w:p w14:paraId="29C368DE"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21.4</w:t>
            </w:r>
          </w:p>
        </w:tc>
        <w:tc>
          <w:tcPr>
            <w:tcW w:w="567" w:type="dxa"/>
            <w:shd w:val="clear" w:color="auto" w:fill="auto"/>
            <w:noWrap/>
            <w:vAlign w:val="bottom"/>
            <w:hideMark/>
          </w:tcPr>
          <w:p w14:paraId="489AC3B8"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21.6</w:t>
            </w:r>
          </w:p>
        </w:tc>
        <w:tc>
          <w:tcPr>
            <w:tcW w:w="567" w:type="dxa"/>
            <w:shd w:val="clear" w:color="auto" w:fill="auto"/>
            <w:noWrap/>
            <w:vAlign w:val="bottom"/>
            <w:hideMark/>
          </w:tcPr>
          <w:p w14:paraId="74535716"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20.7</w:t>
            </w:r>
          </w:p>
        </w:tc>
        <w:tc>
          <w:tcPr>
            <w:tcW w:w="567" w:type="dxa"/>
            <w:shd w:val="clear" w:color="auto" w:fill="auto"/>
            <w:noWrap/>
            <w:vAlign w:val="bottom"/>
            <w:hideMark/>
          </w:tcPr>
          <w:p w14:paraId="3C40E0C0"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21.2</w:t>
            </w:r>
          </w:p>
        </w:tc>
        <w:tc>
          <w:tcPr>
            <w:tcW w:w="567" w:type="dxa"/>
            <w:shd w:val="clear" w:color="auto" w:fill="auto"/>
            <w:noWrap/>
            <w:vAlign w:val="bottom"/>
            <w:hideMark/>
          </w:tcPr>
          <w:p w14:paraId="1FFB0609"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20.9</w:t>
            </w:r>
          </w:p>
        </w:tc>
        <w:tc>
          <w:tcPr>
            <w:tcW w:w="505" w:type="dxa"/>
            <w:shd w:val="clear" w:color="auto" w:fill="FBD4B4" w:themeFill="accent6" w:themeFillTint="66"/>
            <w:noWrap/>
            <w:vAlign w:val="bottom"/>
            <w:hideMark/>
          </w:tcPr>
          <w:p w14:paraId="7C234A67"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20.5</w:t>
            </w:r>
          </w:p>
        </w:tc>
        <w:tc>
          <w:tcPr>
            <w:tcW w:w="523" w:type="dxa"/>
            <w:shd w:val="clear" w:color="auto" w:fill="FBD4B4" w:themeFill="accent6" w:themeFillTint="66"/>
            <w:noWrap/>
            <w:vAlign w:val="bottom"/>
            <w:hideMark/>
          </w:tcPr>
          <w:p w14:paraId="70EA4807"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24.5</w:t>
            </w:r>
          </w:p>
        </w:tc>
      </w:tr>
      <w:tr w:rsidR="00813142" w:rsidRPr="00055382" w14:paraId="671EF992" w14:textId="77777777" w:rsidTr="009971A5">
        <w:tblPrEx>
          <w:tblLook w:val="04A0" w:firstRow="1" w:lastRow="0" w:firstColumn="1" w:lastColumn="0" w:noHBand="0" w:noVBand="1"/>
        </w:tblPrEx>
        <w:trPr>
          <w:trHeight w:val="300"/>
        </w:trPr>
        <w:tc>
          <w:tcPr>
            <w:tcW w:w="2569" w:type="dxa"/>
            <w:shd w:val="clear" w:color="auto" w:fill="auto"/>
            <w:noWrap/>
            <w:vAlign w:val="bottom"/>
            <w:hideMark/>
          </w:tcPr>
          <w:p w14:paraId="597FF3A7" w14:textId="77777777" w:rsidR="00813142" w:rsidRPr="00055382" w:rsidRDefault="00813142" w:rsidP="009971A5">
            <w:pPr>
              <w:spacing w:before="0" w:after="0" w:line="240" w:lineRule="auto"/>
              <w:rPr>
                <w:color w:val="auto"/>
                <w:sz w:val="16"/>
                <w:szCs w:val="16"/>
              </w:rPr>
            </w:pPr>
            <w:r w:rsidRPr="00055382">
              <w:rPr>
                <w:color w:val="auto"/>
                <w:sz w:val="16"/>
                <w:szCs w:val="16"/>
              </w:rPr>
              <w:t>BIO8-</w:t>
            </w:r>
            <w:r w:rsidRPr="00055382">
              <w:rPr>
                <w:color w:val="auto"/>
                <w:sz w:val="16"/>
                <w:szCs w:val="16"/>
                <w:lang w:val="es-ES_tradnl"/>
              </w:rPr>
              <w:t xml:space="preserve"> Temperatura media del trimestre más húmedo</w:t>
            </w:r>
          </w:p>
        </w:tc>
        <w:tc>
          <w:tcPr>
            <w:tcW w:w="567" w:type="dxa"/>
            <w:vAlign w:val="bottom"/>
          </w:tcPr>
          <w:p w14:paraId="1CB33B84"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21.5</w:t>
            </w:r>
          </w:p>
        </w:tc>
        <w:tc>
          <w:tcPr>
            <w:tcW w:w="567" w:type="dxa"/>
            <w:vAlign w:val="bottom"/>
          </w:tcPr>
          <w:p w14:paraId="22FEF55F"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13.2</w:t>
            </w:r>
          </w:p>
        </w:tc>
        <w:tc>
          <w:tcPr>
            <w:tcW w:w="567" w:type="dxa"/>
            <w:vAlign w:val="bottom"/>
          </w:tcPr>
          <w:p w14:paraId="2A17FCC1"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12.4</w:t>
            </w:r>
          </w:p>
        </w:tc>
        <w:tc>
          <w:tcPr>
            <w:tcW w:w="567" w:type="dxa"/>
            <w:vAlign w:val="bottom"/>
          </w:tcPr>
          <w:p w14:paraId="75483746"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12.8</w:t>
            </w:r>
          </w:p>
        </w:tc>
        <w:tc>
          <w:tcPr>
            <w:tcW w:w="567" w:type="dxa"/>
            <w:vAlign w:val="bottom"/>
          </w:tcPr>
          <w:p w14:paraId="6E7D7D5A"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11.4</w:t>
            </w:r>
          </w:p>
        </w:tc>
        <w:tc>
          <w:tcPr>
            <w:tcW w:w="567" w:type="dxa"/>
            <w:shd w:val="clear" w:color="auto" w:fill="auto"/>
            <w:noWrap/>
            <w:vAlign w:val="bottom"/>
            <w:hideMark/>
          </w:tcPr>
          <w:p w14:paraId="5F3EC886"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12.9</w:t>
            </w:r>
          </w:p>
        </w:tc>
        <w:tc>
          <w:tcPr>
            <w:tcW w:w="567" w:type="dxa"/>
            <w:shd w:val="clear" w:color="auto" w:fill="auto"/>
            <w:noWrap/>
            <w:vAlign w:val="bottom"/>
            <w:hideMark/>
          </w:tcPr>
          <w:p w14:paraId="069FAD00"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14.8</w:t>
            </w:r>
          </w:p>
        </w:tc>
        <w:tc>
          <w:tcPr>
            <w:tcW w:w="567" w:type="dxa"/>
            <w:shd w:val="clear" w:color="auto" w:fill="auto"/>
            <w:noWrap/>
            <w:vAlign w:val="bottom"/>
            <w:hideMark/>
          </w:tcPr>
          <w:p w14:paraId="36BC9731"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11.9</w:t>
            </w:r>
          </w:p>
        </w:tc>
        <w:tc>
          <w:tcPr>
            <w:tcW w:w="567" w:type="dxa"/>
            <w:shd w:val="clear" w:color="auto" w:fill="auto"/>
            <w:noWrap/>
            <w:vAlign w:val="bottom"/>
            <w:hideMark/>
          </w:tcPr>
          <w:p w14:paraId="7C01037F"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13.3</w:t>
            </w:r>
          </w:p>
        </w:tc>
        <w:tc>
          <w:tcPr>
            <w:tcW w:w="567" w:type="dxa"/>
            <w:shd w:val="clear" w:color="auto" w:fill="auto"/>
            <w:noWrap/>
            <w:vAlign w:val="bottom"/>
            <w:hideMark/>
          </w:tcPr>
          <w:p w14:paraId="4DF01107"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13.1</w:t>
            </w:r>
          </w:p>
        </w:tc>
        <w:tc>
          <w:tcPr>
            <w:tcW w:w="505" w:type="dxa"/>
            <w:shd w:val="clear" w:color="auto" w:fill="FBD4B4" w:themeFill="accent6" w:themeFillTint="66"/>
            <w:noWrap/>
            <w:vAlign w:val="bottom"/>
            <w:hideMark/>
          </w:tcPr>
          <w:p w14:paraId="0DCA16FB"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11.4</w:t>
            </w:r>
          </w:p>
        </w:tc>
        <w:tc>
          <w:tcPr>
            <w:tcW w:w="523" w:type="dxa"/>
            <w:shd w:val="clear" w:color="auto" w:fill="FBD4B4" w:themeFill="accent6" w:themeFillTint="66"/>
            <w:noWrap/>
            <w:vAlign w:val="bottom"/>
            <w:hideMark/>
          </w:tcPr>
          <w:p w14:paraId="1CE06211"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21.5</w:t>
            </w:r>
          </w:p>
        </w:tc>
      </w:tr>
      <w:tr w:rsidR="00813142" w:rsidRPr="00055382" w14:paraId="0FFBAA7F" w14:textId="77777777" w:rsidTr="009971A5">
        <w:tblPrEx>
          <w:tblLook w:val="04A0" w:firstRow="1" w:lastRow="0" w:firstColumn="1" w:lastColumn="0" w:noHBand="0" w:noVBand="1"/>
        </w:tblPrEx>
        <w:trPr>
          <w:trHeight w:val="300"/>
        </w:trPr>
        <w:tc>
          <w:tcPr>
            <w:tcW w:w="2569" w:type="dxa"/>
            <w:shd w:val="clear" w:color="auto" w:fill="auto"/>
            <w:noWrap/>
            <w:vAlign w:val="bottom"/>
            <w:hideMark/>
          </w:tcPr>
          <w:p w14:paraId="2A593640" w14:textId="77777777" w:rsidR="00813142" w:rsidRPr="00055382" w:rsidRDefault="00813142" w:rsidP="009971A5">
            <w:pPr>
              <w:pStyle w:val="font8"/>
              <w:spacing w:before="0" w:beforeAutospacing="0" w:after="0" w:afterAutospacing="0"/>
              <w:textAlignment w:val="baseline"/>
              <w:rPr>
                <w:sz w:val="16"/>
                <w:szCs w:val="16"/>
                <w:lang w:val="es-ES_tradnl"/>
              </w:rPr>
            </w:pPr>
            <w:r w:rsidRPr="00055382">
              <w:rPr>
                <w:sz w:val="16"/>
                <w:szCs w:val="16"/>
              </w:rPr>
              <w:t>BIO9-</w:t>
            </w:r>
            <w:r w:rsidRPr="00055382">
              <w:rPr>
                <w:sz w:val="16"/>
                <w:szCs w:val="16"/>
                <w:lang w:val="es-ES_tradnl"/>
              </w:rPr>
              <w:t xml:space="preserve"> Temperatura media del trimestre más seco</w:t>
            </w:r>
          </w:p>
        </w:tc>
        <w:tc>
          <w:tcPr>
            <w:tcW w:w="567" w:type="dxa"/>
            <w:vAlign w:val="bottom"/>
          </w:tcPr>
          <w:p w14:paraId="3B82F16B"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14.8</w:t>
            </w:r>
          </w:p>
        </w:tc>
        <w:tc>
          <w:tcPr>
            <w:tcW w:w="567" w:type="dxa"/>
            <w:vAlign w:val="bottom"/>
          </w:tcPr>
          <w:p w14:paraId="29746A3E"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9.3</w:t>
            </w:r>
          </w:p>
        </w:tc>
        <w:tc>
          <w:tcPr>
            <w:tcW w:w="567" w:type="dxa"/>
            <w:vAlign w:val="bottom"/>
          </w:tcPr>
          <w:p w14:paraId="721C943A"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10.4</w:t>
            </w:r>
          </w:p>
        </w:tc>
        <w:tc>
          <w:tcPr>
            <w:tcW w:w="567" w:type="dxa"/>
            <w:vAlign w:val="bottom"/>
          </w:tcPr>
          <w:p w14:paraId="4D6F6EC1"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10.7</w:t>
            </w:r>
          </w:p>
        </w:tc>
        <w:tc>
          <w:tcPr>
            <w:tcW w:w="567" w:type="dxa"/>
            <w:vAlign w:val="bottom"/>
          </w:tcPr>
          <w:p w14:paraId="46F8BB5A"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9.5</w:t>
            </w:r>
          </w:p>
        </w:tc>
        <w:tc>
          <w:tcPr>
            <w:tcW w:w="567" w:type="dxa"/>
            <w:shd w:val="clear" w:color="auto" w:fill="auto"/>
            <w:noWrap/>
            <w:vAlign w:val="bottom"/>
            <w:hideMark/>
          </w:tcPr>
          <w:p w14:paraId="4F385259"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10.8</w:t>
            </w:r>
          </w:p>
        </w:tc>
        <w:tc>
          <w:tcPr>
            <w:tcW w:w="567" w:type="dxa"/>
            <w:shd w:val="clear" w:color="auto" w:fill="auto"/>
            <w:noWrap/>
            <w:vAlign w:val="bottom"/>
            <w:hideMark/>
          </w:tcPr>
          <w:p w14:paraId="3EBBF454"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10.3</w:t>
            </w:r>
          </w:p>
        </w:tc>
        <w:tc>
          <w:tcPr>
            <w:tcW w:w="567" w:type="dxa"/>
            <w:shd w:val="clear" w:color="auto" w:fill="auto"/>
            <w:noWrap/>
            <w:vAlign w:val="bottom"/>
            <w:hideMark/>
          </w:tcPr>
          <w:p w14:paraId="4B9905BE"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9.6</w:t>
            </w:r>
          </w:p>
        </w:tc>
        <w:tc>
          <w:tcPr>
            <w:tcW w:w="567" w:type="dxa"/>
            <w:shd w:val="clear" w:color="auto" w:fill="auto"/>
            <w:noWrap/>
            <w:vAlign w:val="bottom"/>
            <w:hideMark/>
          </w:tcPr>
          <w:p w14:paraId="487E31F3"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8.0</w:t>
            </w:r>
          </w:p>
        </w:tc>
        <w:tc>
          <w:tcPr>
            <w:tcW w:w="567" w:type="dxa"/>
            <w:shd w:val="clear" w:color="auto" w:fill="auto"/>
            <w:noWrap/>
            <w:vAlign w:val="bottom"/>
            <w:hideMark/>
          </w:tcPr>
          <w:p w14:paraId="2C4F0EA5"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8.1</w:t>
            </w:r>
          </w:p>
        </w:tc>
        <w:tc>
          <w:tcPr>
            <w:tcW w:w="505" w:type="dxa"/>
            <w:shd w:val="clear" w:color="auto" w:fill="FBD4B4" w:themeFill="accent6" w:themeFillTint="66"/>
            <w:noWrap/>
            <w:vAlign w:val="bottom"/>
            <w:hideMark/>
          </w:tcPr>
          <w:p w14:paraId="6FF1A1D6"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8</w:t>
            </w:r>
          </w:p>
        </w:tc>
        <w:tc>
          <w:tcPr>
            <w:tcW w:w="523" w:type="dxa"/>
            <w:shd w:val="clear" w:color="auto" w:fill="FBD4B4" w:themeFill="accent6" w:themeFillTint="66"/>
            <w:noWrap/>
            <w:vAlign w:val="bottom"/>
            <w:hideMark/>
          </w:tcPr>
          <w:p w14:paraId="23DA7D0A"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14.8</w:t>
            </w:r>
          </w:p>
        </w:tc>
      </w:tr>
      <w:tr w:rsidR="00813142" w:rsidRPr="00055382" w14:paraId="0D8673F0" w14:textId="77777777" w:rsidTr="009971A5">
        <w:tblPrEx>
          <w:tblLook w:val="04A0" w:firstRow="1" w:lastRow="0" w:firstColumn="1" w:lastColumn="0" w:noHBand="0" w:noVBand="1"/>
        </w:tblPrEx>
        <w:trPr>
          <w:trHeight w:val="300"/>
        </w:trPr>
        <w:tc>
          <w:tcPr>
            <w:tcW w:w="2569" w:type="dxa"/>
            <w:shd w:val="clear" w:color="auto" w:fill="auto"/>
            <w:noWrap/>
            <w:vAlign w:val="bottom"/>
            <w:hideMark/>
          </w:tcPr>
          <w:p w14:paraId="44C89703" w14:textId="77777777" w:rsidR="00813142" w:rsidRPr="00055382" w:rsidRDefault="00813142" w:rsidP="009971A5">
            <w:pPr>
              <w:spacing w:before="0" w:after="0" w:line="240" w:lineRule="auto"/>
              <w:rPr>
                <w:color w:val="auto"/>
                <w:sz w:val="16"/>
                <w:szCs w:val="16"/>
              </w:rPr>
            </w:pPr>
            <w:r w:rsidRPr="00055382">
              <w:rPr>
                <w:color w:val="auto"/>
                <w:sz w:val="16"/>
                <w:szCs w:val="16"/>
              </w:rPr>
              <w:t>BIO10-</w:t>
            </w:r>
            <w:r w:rsidRPr="00055382">
              <w:rPr>
                <w:color w:val="auto"/>
                <w:sz w:val="16"/>
                <w:szCs w:val="16"/>
                <w:lang w:val="es-ES_tradnl"/>
              </w:rPr>
              <w:t xml:space="preserve"> Temperatura media del trimestre más caliente</w:t>
            </w:r>
          </w:p>
        </w:tc>
        <w:tc>
          <w:tcPr>
            <w:tcW w:w="567" w:type="dxa"/>
            <w:vAlign w:val="bottom"/>
          </w:tcPr>
          <w:p w14:paraId="5E5635DD"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23.2</w:t>
            </w:r>
          </w:p>
        </w:tc>
        <w:tc>
          <w:tcPr>
            <w:tcW w:w="567" w:type="dxa"/>
            <w:vAlign w:val="bottom"/>
          </w:tcPr>
          <w:p w14:paraId="2C5D4F14"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14.1</w:t>
            </w:r>
          </w:p>
        </w:tc>
        <w:tc>
          <w:tcPr>
            <w:tcW w:w="567" w:type="dxa"/>
            <w:vAlign w:val="bottom"/>
          </w:tcPr>
          <w:p w14:paraId="12AF8C68"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13.3</w:t>
            </w:r>
          </w:p>
        </w:tc>
        <w:tc>
          <w:tcPr>
            <w:tcW w:w="567" w:type="dxa"/>
            <w:vAlign w:val="bottom"/>
          </w:tcPr>
          <w:p w14:paraId="73AA38F6"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13.7</w:t>
            </w:r>
          </w:p>
        </w:tc>
        <w:tc>
          <w:tcPr>
            <w:tcW w:w="567" w:type="dxa"/>
            <w:vAlign w:val="bottom"/>
          </w:tcPr>
          <w:p w14:paraId="645824A2"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12.3</w:t>
            </w:r>
          </w:p>
        </w:tc>
        <w:tc>
          <w:tcPr>
            <w:tcW w:w="567" w:type="dxa"/>
            <w:shd w:val="clear" w:color="auto" w:fill="auto"/>
            <w:noWrap/>
            <w:vAlign w:val="bottom"/>
            <w:hideMark/>
          </w:tcPr>
          <w:p w14:paraId="24825104"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13.8</w:t>
            </w:r>
          </w:p>
        </w:tc>
        <w:tc>
          <w:tcPr>
            <w:tcW w:w="567" w:type="dxa"/>
            <w:shd w:val="clear" w:color="auto" w:fill="auto"/>
            <w:noWrap/>
            <w:vAlign w:val="bottom"/>
            <w:hideMark/>
          </w:tcPr>
          <w:p w14:paraId="366ACB17"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15.4</w:t>
            </w:r>
          </w:p>
        </w:tc>
        <w:tc>
          <w:tcPr>
            <w:tcW w:w="567" w:type="dxa"/>
            <w:shd w:val="clear" w:color="auto" w:fill="auto"/>
            <w:noWrap/>
            <w:vAlign w:val="bottom"/>
            <w:hideMark/>
          </w:tcPr>
          <w:p w14:paraId="39FDF385"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12.7</w:t>
            </w:r>
          </w:p>
        </w:tc>
        <w:tc>
          <w:tcPr>
            <w:tcW w:w="567" w:type="dxa"/>
            <w:shd w:val="clear" w:color="auto" w:fill="auto"/>
            <w:noWrap/>
            <w:vAlign w:val="bottom"/>
            <w:hideMark/>
          </w:tcPr>
          <w:p w14:paraId="5E73F7B4"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13.8</w:t>
            </w:r>
          </w:p>
        </w:tc>
        <w:tc>
          <w:tcPr>
            <w:tcW w:w="567" w:type="dxa"/>
            <w:shd w:val="clear" w:color="auto" w:fill="auto"/>
            <w:noWrap/>
            <w:vAlign w:val="bottom"/>
            <w:hideMark/>
          </w:tcPr>
          <w:p w14:paraId="21F28BAF"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13.7</w:t>
            </w:r>
          </w:p>
        </w:tc>
        <w:tc>
          <w:tcPr>
            <w:tcW w:w="505" w:type="dxa"/>
            <w:shd w:val="clear" w:color="auto" w:fill="FBD4B4" w:themeFill="accent6" w:themeFillTint="66"/>
            <w:noWrap/>
            <w:vAlign w:val="bottom"/>
            <w:hideMark/>
          </w:tcPr>
          <w:p w14:paraId="70E58380"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12.3</w:t>
            </w:r>
          </w:p>
        </w:tc>
        <w:tc>
          <w:tcPr>
            <w:tcW w:w="523" w:type="dxa"/>
            <w:shd w:val="clear" w:color="auto" w:fill="FBD4B4" w:themeFill="accent6" w:themeFillTint="66"/>
            <w:noWrap/>
            <w:vAlign w:val="bottom"/>
            <w:hideMark/>
          </w:tcPr>
          <w:p w14:paraId="2FF2B7EB"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23.2</w:t>
            </w:r>
          </w:p>
        </w:tc>
      </w:tr>
      <w:tr w:rsidR="00813142" w:rsidRPr="00055382" w14:paraId="06161DF7" w14:textId="77777777" w:rsidTr="009971A5">
        <w:tblPrEx>
          <w:tblLook w:val="04A0" w:firstRow="1" w:lastRow="0" w:firstColumn="1" w:lastColumn="0" w:noHBand="0" w:noVBand="1"/>
        </w:tblPrEx>
        <w:trPr>
          <w:trHeight w:val="300"/>
        </w:trPr>
        <w:tc>
          <w:tcPr>
            <w:tcW w:w="2569" w:type="dxa"/>
            <w:shd w:val="clear" w:color="auto" w:fill="auto"/>
            <w:noWrap/>
            <w:vAlign w:val="bottom"/>
            <w:hideMark/>
          </w:tcPr>
          <w:p w14:paraId="7A1A6F30" w14:textId="77777777" w:rsidR="00813142" w:rsidRPr="00055382" w:rsidRDefault="00813142" w:rsidP="009971A5">
            <w:pPr>
              <w:spacing w:before="0" w:after="0" w:line="240" w:lineRule="auto"/>
              <w:rPr>
                <w:color w:val="auto"/>
                <w:sz w:val="16"/>
                <w:szCs w:val="16"/>
              </w:rPr>
            </w:pPr>
            <w:r w:rsidRPr="00055382">
              <w:rPr>
                <w:color w:val="auto"/>
                <w:sz w:val="16"/>
                <w:szCs w:val="16"/>
              </w:rPr>
              <w:t>BIO11-</w:t>
            </w:r>
            <w:r w:rsidRPr="00055382">
              <w:rPr>
                <w:color w:val="auto"/>
                <w:sz w:val="16"/>
                <w:szCs w:val="16"/>
                <w:lang w:val="es-ES_tradnl"/>
              </w:rPr>
              <w:t xml:space="preserve"> Temperatura media del trimestre más frío</w:t>
            </w:r>
          </w:p>
        </w:tc>
        <w:tc>
          <w:tcPr>
            <w:tcW w:w="567" w:type="dxa"/>
            <w:vAlign w:val="bottom"/>
          </w:tcPr>
          <w:p w14:paraId="63287CB2"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13.9</w:t>
            </w:r>
          </w:p>
        </w:tc>
        <w:tc>
          <w:tcPr>
            <w:tcW w:w="567" w:type="dxa"/>
            <w:vAlign w:val="bottom"/>
          </w:tcPr>
          <w:p w14:paraId="2344A709"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8.6</w:t>
            </w:r>
          </w:p>
        </w:tc>
        <w:tc>
          <w:tcPr>
            <w:tcW w:w="567" w:type="dxa"/>
            <w:vAlign w:val="bottom"/>
          </w:tcPr>
          <w:p w14:paraId="1BC8CD1A"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8.0</w:t>
            </w:r>
          </w:p>
        </w:tc>
        <w:tc>
          <w:tcPr>
            <w:tcW w:w="567" w:type="dxa"/>
            <w:vAlign w:val="bottom"/>
          </w:tcPr>
          <w:p w14:paraId="01712734"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8.3</w:t>
            </w:r>
          </w:p>
        </w:tc>
        <w:tc>
          <w:tcPr>
            <w:tcW w:w="567" w:type="dxa"/>
            <w:vAlign w:val="bottom"/>
          </w:tcPr>
          <w:p w14:paraId="6CF9B7AD"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7.3</w:t>
            </w:r>
          </w:p>
        </w:tc>
        <w:tc>
          <w:tcPr>
            <w:tcW w:w="567" w:type="dxa"/>
            <w:shd w:val="clear" w:color="auto" w:fill="auto"/>
            <w:noWrap/>
            <w:vAlign w:val="bottom"/>
            <w:hideMark/>
          </w:tcPr>
          <w:p w14:paraId="4308541F"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8.4</w:t>
            </w:r>
          </w:p>
        </w:tc>
        <w:tc>
          <w:tcPr>
            <w:tcW w:w="567" w:type="dxa"/>
            <w:shd w:val="clear" w:color="auto" w:fill="auto"/>
            <w:noWrap/>
            <w:vAlign w:val="bottom"/>
            <w:hideMark/>
          </w:tcPr>
          <w:p w14:paraId="318FFA69"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9.8</w:t>
            </w:r>
          </w:p>
        </w:tc>
        <w:tc>
          <w:tcPr>
            <w:tcW w:w="567" w:type="dxa"/>
            <w:shd w:val="clear" w:color="auto" w:fill="auto"/>
            <w:noWrap/>
            <w:vAlign w:val="bottom"/>
            <w:hideMark/>
          </w:tcPr>
          <w:p w14:paraId="7B865D1E"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7.6</w:t>
            </w:r>
          </w:p>
        </w:tc>
        <w:tc>
          <w:tcPr>
            <w:tcW w:w="567" w:type="dxa"/>
            <w:shd w:val="clear" w:color="auto" w:fill="auto"/>
            <w:noWrap/>
            <w:vAlign w:val="bottom"/>
            <w:hideMark/>
          </w:tcPr>
          <w:p w14:paraId="6CAF32F8"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7.5</w:t>
            </w:r>
          </w:p>
        </w:tc>
        <w:tc>
          <w:tcPr>
            <w:tcW w:w="567" w:type="dxa"/>
            <w:shd w:val="clear" w:color="auto" w:fill="auto"/>
            <w:noWrap/>
            <w:vAlign w:val="bottom"/>
            <w:hideMark/>
          </w:tcPr>
          <w:p w14:paraId="184343AA"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7.7</w:t>
            </w:r>
          </w:p>
        </w:tc>
        <w:tc>
          <w:tcPr>
            <w:tcW w:w="505" w:type="dxa"/>
            <w:shd w:val="clear" w:color="auto" w:fill="FBD4B4" w:themeFill="accent6" w:themeFillTint="66"/>
            <w:noWrap/>
            <w:vAlign w:val="bottom"/>
            <w:hideMark/>
          </w:tcPr>
          <w:p w14:paraId="67879610"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7.3</w:t>
            </w:r>
          </w:p>
        </w:tc>
        <w:tc>
          <w:tcPr>
            <w:tcW w:w="523" w:type="dxa"/>
            <w:shd w:val="clear" w:color="auto" w:fill="FBD4B4" w:themeFill="accent6" w:themeFillTint="66"/>
            <w:noWrap/>
            <w:vAlign w:val="bottom"/>
            <w:hideMark/>
          </w:tcPr>
          <w:p w14:paraId="5794E4B0"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13.9</w:t>
            </w:r>
          </w:p>
        </w:tc>
      </w:tr>
      <w:tr w:rsidR="00813142" w:rsidRPr="00055382" w14:paraId="22D28DF5" w14:textId="77777777" w:rsidTr="009971A5">
        <w:tblPrEx>
          <w:tblLook w:val="04A0" w:firstRow="1" w:lastRow="0" w:firstColumn="1" w:lastColumn="0" w:noHBand="0" w:noVBand="1"/>
        </w:tblPrEx>
        <w:trPr>
          <w:trHeight w:val="300"/>
        </w:trPr>
        <w:tc>
          <w:tcPr>
            <w:tcW w:w="2569" w:type="dxa"/>
            <w:shd w:val="clear" w:color="auto" w:fill="auto"/>
            <w:noWrap/>
            <w:vAlign w:val="bottom"/>
            <w:hideMark/>
          </w:tcPr>
          <w:p w14:paraId="19884108" w14:textId="77777777" w:rsidR="00813142" w:rsidRPr="00055382" w:rsidRDefault="00813142" w:rsidP="009971A5">
            <w:pPr>
              <w:spacing w:before="0" w:after="0" w:line="240" w:lineRule="auto"/>
              <w:rPr>
                <w:color w:val="auto"/>
                <w:sz w:val="16"/>
                <w:szCs w:val="16"/>
              </w:rPr>
            </w:pPr>
            <w:r w:rsidRPr="00055382">
              <w:rPr>
                <w:color w:val="auto"/>
                <w:sz w:val="16"/>
                <w:szCs w:val="16"/>
              </w:rPr>
              <w:t>BIO12-</w:t>
            </w:r>
            <w:r w:rsidRPr="00055382">
              <w:rPr>
                <w:color w:val="auto"/>
                <w:sz w:val="16"/>
                <w:szCs w:val="16"/>
                <w:lang w:val="es-ES_tradnl"/>
              </w:rPr>
              <w:t xml:space="preserve"> Precipitación total anual</w:t>
            </w:r>
          </w:p>
        </w:tc>
        <w:tc>
          <w:tcPr>
            <w:tcW w:w="567" w:type="dxa"/>
            <w:vAlign w:val="bottom"/>
          </w:tcPr>
          <w:p w14:paraId="1B33A181"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919</w:t>
            </w:r>
          </w:p>
        </w:tc>
        <w:tc>
          <w:tcPr>
            <w:tcW w:w="567" w:type="dxa"/>
            <w:vAlign w:val="bottom"/>
          </w:tcPr>
          <w:p w14:paraId="26C7A449"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789</w:t>
            </w:r>
          </w:p>
        </w:tc>
        <w:tc>
          <w:tcPr>
            <w:tcW w:w="567" w:type="dxa"/>
            <w:vAlign w:val="bottom"/>
          </w:tcPr>
          <w:p w14:paraId="53F656DD"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777</w:t>
            </w:r>
          </w:p>
        </w:tc>
        <w:tc>
          <w:tcPr>
            <w:tcW w:w="567" w:type="dxa"/>
            <w:vAlign w:val="bottom"/>
          </w:tcPr>
          <w:p w14:paraId="2C6F4E07"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765</w:t>
            </w:r>
          </w:p>
        </w:tc>
        <w:tc>
          <w:tcPr>
            <w:tcW w:w="567" w:type="dxa"/>
            <w:vAlign w:val="bottom"/>
          </w:tcPr>
          <w:p w14:paraId="4511320B"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862</w:t>
            </w:r>
          </w:p>
        </w:tc>
        <w:tc>
          <w:tcPr>
            <w:tcW w:w="567" w:type="dxa"/>
            <w:shd w:val="clear" w:color="auto" w:fill="auto"/>
            <w:noWrap/>
            <w:vAlign w:val="bottom"/>
            <w:hideMark/>
          </w:tcPr>
          <w:p w14:paraId="3FB99F1F"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753</w:t>
            </w:r>
          </w:p>
        </w:tc>
        <w:tc>
          <w:tcPr>
            <w:tcW w:w="567" w:type="dxa"/>
            <w:shd w:val="clear" w:color="auto" w:fill="auto"/>
            <w:noWrap/>
            <w:vAlign w:val="bottom"/>
            <w:hideMark/>
          </w:tcPr>
          <w:p w14:paraId="4F1A3AE8"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623</w:t>
            </w:r>
          </w:p>
        </w:tc>
        <w:tc>
          <w:tcPr>
            <w:tcW w:w="567" w:type="dxa"/>
            <w:shd w:val="clear" w:color="auto" w:fill="auto"/>
            <w:noWrap/>
            <w:vAlign w:val="bottom"/>
            <w:hideMark/>
          </w:tcPr>
          <w:p w14:paraId="3C52BD88"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789</w:t>
            </w:r>
          </w:p>
        </w:tc>
        <w:tc>
          <w:tcPr>
            <w:tcW w:w="567" w:type="dxa"/>
            <w:shd w:val="clear" w:color="auto" w:fill="auto"/>
            <w:noWrap/>
            <w:vAlign w:val="bottom"/>
            <w:hideMark/>
          </w:tcPr>
          <w:p w14:paraId="4D3DEFC9"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613</w:t>
            </w:r>
          </w:p>
        </w:tc>
        <w:tc>
          <w:tcPr>
            <w:tcW w:w="567" w:type="dxa"/>
            <w:shd w:val="clear" w:color="auto" w:fill="auto"/>
            <w:noWrap/>
            <w:vAlign w:val="bottom"/>
            <w:hideMark/>
          </w:tcPr>
          <w:p w14:paraId="5C24C2A4"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623</w:t>
            </w:r>
          </w:p>
        </w:tc>
        <w:tc>
          <w:tcPr>
            <w:tcW w:w="505" w:type="dxa"/>
            <w:shd w:val="clear" w:color="auto" w:fill="FBD4B4" w:themeFill="accent6" w:themeFillTint="66"/>
            <w:noWrap/>
            <w:vAlign w:val="bottom"/>
            <w:hideMark/>
          </w:tcPr>
          <w:p w14:paraId="094BF881"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613</w:t>
            </w:r>
          </w:p>
        </w:tc>
        <w:tc>
          <w:tcPr>
            <w:tcW w:w="523" w:type="dxa"/>
            <w:shd w:val="clear" w:color="auto" w:fill="FBD4B4" w:themeFill="accent6" w:themeFillTint="66"/>
            <w:noWrap/>
            <w:vAlign w:val="bottom"/>
            <w:hideMark/>
          </w:tcPr>
          <w:p w14:paraId="4289280F"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919</w:t>
            </w:r>
          </w:p>
        </w:tc>
      </w:tr>
      <w:tr w:rsidR="00813142" w:rsidRPr="00055382" w14:paraId="777DCC5B" w14:textId="77777777" w:rsidTr="009971A5">
        <w:tblPrEx>
          <w:tblLook w:val="04A0" w:firstRow="1" w:lastRow="0" w:firstColumn="1" w:lastColumn="0" w:noHBand="0" w:noVBand="1"/>
        </w:tblPrEx>
        <w:trPr>
          <w:trHeight w:val="300"/>
        </w:trPr>
        <w:tc>
          <w:tcPr>
            <w:tcW w:w="2569" w:type="dxa"/>
            <w:shd w:val="clear" w:color="auto" w:fill="auto"/>
            <w:noWrap/>
            <w:vAlign w:val="bottom"/>
            <w:hideMark/>
          </w:tcPr>
          <w:p w14:paraId="029CC6ED" w14:textId="77777777" w:rsidR="00813142" w:rsidRPr="00055382" w:rsidRDefault="00813142" w:rsidP="009971A5">
            <w:pPr>
              <w:spacing w:before="0" w:after="0" w:line="240" w:lineRule="auto"/>
              <w:rPr>
                <w:color w:val="auto"/>
                <w:sz w:val="16"/>
                <w:szCs w:val="16"/>
              </w:rPr>
            </w:pPr>
            <w:r w:rsidRPr="00055382">
              <w:rPr>
                <w:color w:val="auto"/>
                <w:sz w:val="16"/>
                <w:szCs w:val="16"/>
              </w:rPr>
              <w:t>BIO13-</w:t>
            </w:r>
            <w:r w:rsidRPr="00055382">
              <w:rPr>
                <w:color w:val="auto"/>
                <w:sz w:val="16"/>
                <w:szCs w:val="16"/>
                <w:lang w:val="es-ES_tradnl"/>
              </w:rPr>
              <w:t xml:space="preserve"> Precipitación del mes más húmedo</w:t>
            </w:r>
          </w:p>
        </w:tc>
        <w:tc>
          <w:tcPr>
            <w:tcW w:w="567" w:type="dxa"/>
            <w:vAlign w:val="bottom"/>
          </w:tcPr>
          <w:p w14:paraId="53881A2F"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215</w:t>
            </w:r>
          </w:p>
        </w:tc>
        <w:tc>
          <w:tcPr>
            <w:tcW w:w="567" w:type="dxa"/>
            <w:vAlign w:val="bottom"/>
          </w:tcPr>
          <w:p w14:paraId="27615DBC"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150</w:t>
            </w:r>
          </w:p>
        </w:tc>
        <w:tc>
          <w:tcPr>
            <w:tcW w:w="567" w:type="dxa"/>
            <w:vAlign w:val="bottom"/>
          </w:tcPr>
          <w:p w14:paraId="5D55CBEA"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144</w:t>
            </w:r>
          </w:p>
        </w:tc>
        <w:tc>
          <w:tcPr>
            <w:tcW w:w="567" w:type="dxa"/>
            <w:vAlign w:val="bottom"/>
          </w:tcPr>
          <w:p w14:paraId="3F7CA8F3"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143</w:t>
            </w:r>
          </w:p>
        </w:tc>
        <w:tc>
          <w:tcPr>
            <w:tcW w:w="567" w:type="dxa"/>
            <w:vAlign w:val="bottom"/>
          </w:tcPr>
          <w:p w14:paraId="2C6A3D0F"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164</w:t>
            </w:r>
          </w:p>
        </w:tc>
        <w:tc>
          <w:tcPr>
            <w:tcW w:w="567" w:type="dxa"/>
            <w:shd w:val="clear" w:color="auto" w:fill="auto"/>
            <w:noWrap/>
            <w:vAlign w:val="bottom"/>
            <w:hideMark/>
          </w:tcPr>
          <w:p w14:paraId="02B52692"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140</w:t>
            </w:r>
          </w:p>
        </w:tc>
        <w:tc>
          <w:tcPr>
            <w:tcW w:w="567" w:type="dxa"/>
            <w:shd w:val="clear" w:color="auto" w:fill="auto"/>
            <w:noWrap/>
            <w:vAlign w:val="bottom"/>
            <w:hideMark/>
          </w:tcPr>
          <w:p w14:paraId="7A955267"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104</w:t>
            </w:r>
          </w:p>
        </w:tc>
        <w:tc>
          <w:tcPr>
            <w:tcW w:w="567" w:type="dxa"/>
            <w:shd w:val="clear" w:color="auto" w:fill="auto"/>
            <w:noWrap/>
            <w:vAlign w:val="bottom"/>
            <w:hideMark/>
          </w:tcPr>
          <w:p w14:paraId="4D872F6F"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145</w:t>
            </w:r>
          </w:p>
        </w:tc>
        <w:tc>
          <w:tcPr>
            <w:tcW w:w="567" w:type="dxa"/>
            <w:shd w:val="clear" w:color="auto" w:fill="auto"/>
            <w:noWrap/>
            <w:vAlign w:val="bottom"/>
            <w:hideMark/>
          </w:tcPr>
          <w:p w14:paraId="56338306"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101</w:t>
            </w:r>
          </w:p>
        </w:tc>
        <w:tc>
          <w:tcPr>
            <w:tcW w:w="567" w:type="dxa"/>
            <w:shd w:val="clear" w:color="auto" w:fill="auto"/>
            <w:noWrap/>
            <w:vAlign w:val="bottom"/>
            <w:hideMark/>
          </w:tcPr>
          <w:p w14:paraId="113664E2"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104</w:t>
            </w:r>
          </w:p>
        </w:tc>
        <w:tc>
          <w:tcPr>
            <w:tcW w:w="505" w:type="dxa"/>
            <w:shd w:val="clear" w:color="auto" w:fill="FBD4B4" w:themeFill="accent6" w:themeFillTint="66"/>
            <w:noWrap/>
            <w:vAlign w:val="bottom"/>
            <w:hideMark/>
          </w:tcPr>
          <w:p w14:paraId="6EC8F48F"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101</w:t>
            </w:r>
          </w:p>
        </w:tc>
        <w:tc>
          <w:tcPr>
            <w:tcW w:w="523" w:type="dxa"/>
            <w:shd w:val="clear" w:color="auto" w:fill="FBD4B4" w:themeFill="accent6" w:themeFillTint="66"/>
            <w:noWrap/>
            <w:vAlign w:val="bottom"/>
            <w:hideMark/>
          </w:tcPr>
          <w:p w14:paraId="2E5B1693"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215</w:t>
            </w:r>
          </w:p>
        </w:tc>
      </w:tr>
      <w:tr w:rsidR="00813142" w:rsidRPr="00055382" w14:paraId="2BC2D585" w14:textId="77777777" w:rsidTr="009971A5">
        <w:tblPrEx>
          <w:tblLook w:val="04A0" w:firstRow="1" w:lastRow="0" w:firstColumn="1" w:lastColumn="0" w:noHBand="0" w:noVBand="1"/>
        </w:tblPrEx>
        <w:trPr>
          <w:trHeight w:val="300"/>
        </w:trPr>
        <w:tc>
          <w:tcPr>
            <w:tcW w:w="2569" w:type="dxa"/>
            <w:shd w:val="clear" w:color="auto" w:fill="auto"/>
            <w:noWrap/>
            <w:vAlign w:val="bottom"/>
            <w:hideMark/>
          </w:tcPr>
          <w:p w14:paraId="3015BFC9" w14:textId="77777777" w:rsidR="00813142" w:rsidRPr="00055382" w:rsidRDefault="00813142" w:rsidP="009971A5">
            <w:pPr>
              <w:pStyle w:val="font8"/>
              <w:spacing w:before="0" w:beforeAutospacing="0" w:after="0" w:afterAutospacing="0"/>
              <w:textAlignment w:val="baseline"/>
              <w:rPr>
                <w:sz w:val="16"/>
                <w:szCs w:val="16"/>
                <w:lang w:val="es-ES_tradnl"/>
              </w:rPr>
            </w:pPr>
            <w:r w:rsidRPr="00055382">
              <w:rPr>
                <w:sz w:val="16"/>
                <w:szCs w:val="16"/>
              </w:rPr>
              <w:t>BIO14-</w:t>
            </w:r>
            <w:r w:rsidRPr="00055382">
              <w:rPr>
                <w:sz w:val="16"/>
                <w:szCs w:val="16"/>
                <w:lang w:val="es-ES_tradnl"/>
              </w:rPr>
              <w:t xml:space="preserve"> Precipitación del mes más seco</w:t>
            </w:r>
          </w:p>
        </w:tc>
        <w:tc>
          <w:tcPr>
            <w:tcW w:w="567" w:type="dxa"/>
            <w:vAlign w:val="bottom"/>
          </w:tcPr>
          <w:p w14:paraId="4D6B5E41"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22</w:t>
            </w:r>
          </w:p>
        </w:tc>
        <w:tc>
          <w:tcPr>
            <w:tcW w:w="567" w:type="dxa"/>
            <w:vAlign w:val="bottom"/>
          </w:tcPr>
          <w:p w14:paraId="2B0BD475"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19</w:t>
            </w:r>
          </w:p>
        </w:tc>
        <w:tc>
          <w:tcPr>
            <w:tcW w:w="567" w:type="dxa"/>
            <w:vAlign w:val="bottom"/>
          </w:tcPr>
          <w:p w14:paraId="7FE2551B"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20</w:t>
            </w:r>
          </w:p>
        </w:tc>
        <w:tc>
          <w:tcPr>
            <w:tcW w:w="567" w:type="dxa"/>
            <w:vAlign w:val="bottom"/>
          </w:tcPr>
          <w:p w14:paraId="28E7ED63"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20</w:t>
            </w:r>
          </w:p>
        </w:tc>
        <w:tc>
          <w:tcPr>
            <w:tcW w:w="567" w:type="dxa"/>
            <w:vAlign w:val="bottom"/>
          </w:tcPr>
          <w:p w14:paraId="648ABD1D"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22</w:t>
            </w:r>
          </w:p>
        </w:tc>
        <w:tc>
          <w:tcPr>
            <w:tcW w:w="567" w:type="dxa"/>
            <w:shd w:val="clear" w:color="auto" w:fill="auto"/>
            <w:noWrap/>
            <w:vAlign w:val="bottom"/>
            <w:hideMark/>
          </w:tcPr>
          <w:p w14:paraId="3985ECAF"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20</w:t>
            </w:r>
          </w:p>
        </w:tc>
        <w:tc>
          <w:tcPr>
            <w:tcW w:w="567" w:type="dxa"/>
            <w:shd w:val="clear" w:color="auto" w:fill="auto"/>
            <w:noWrap/>
            <w:vAlign w:val="bottom"/>
            <w:hideMark/>
          </w:tcPr>
          <w:p w14:paraId="61D5C5AC"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22</w:t>
            </w:r>
          </w:p>
        </w:tc>
        <w:tc>
          <w:tcPr>
            <w:tcW w:w="567" w:type="dxa"/>
            <w:shd w:val="clear" w:color="auto" w:fill="auto"/>
            <w:noWrap/>
            <w:vAlign w:val="bottom"/>
            <w:hideMark/>
          </w:tcPr>
          <w:p w14:paraId="610D37FE"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24</w:t>
            </w:r>
          </w:p>
        </w:tc>
        <w:tc>
          <w:tcPr>
            <w:tcW w:w="567" w:type="dxa"/>
            <w:shd w:val="clear" w:color="auto" w:fill="auto"/>
            <w:noWrap/>
            <w:vAlign w:val="bottom"/>
            <w:hideMark/>
          </w:tcPr>
          <w:p w14:paraId="5329E350"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18</w:t>
            </w:r>
          </w:p>
        </w:tc>
        <w:tc>
          <w:tcPr>
            <w:tcW w:w="567" w:type="dxa"/>
            <w:shd w:val="clear" w:color="auto" w:fill="auto"/>
            <w:noWrap/>
            <w:vAlign w:val="bottom"/>
            <w:hideMark/>
          </w:tcPr>
          <w:p w14:paraId="09025E51"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19</w:t>
            </w:r>
          </w:p>
        </w:tc>
        <w:tc>
          <w:tcPr>
            <w:tcW w:w="505" w:type="dxa"/>
            <w:shd w:val="clear" w:color="auto" w:fill="FBD4B4" w:themeFill="accent6" w:themeFillTint="66"/>
            <w:noWrap/>
            <w:vAlign w:val="bottom"/>
            <w:hideMark/>
          </w:tcPr>
          <w:p w14:paraId="3AE8EC45"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18</w:t>
            </w:r>
          </w:p>
        </w:tc>
        <w:tc>
          <w:tcPr>
            <w:tcW w:w="523" w:type="dxa"/>
            <w:shd w:val="clear" w:color="auto" w:fill="FBD4B4" w:themeFill="accent6" w:themeFillTint="66"/>
            <w:noWrap/>
            <w:vAlign w:val="bottom"/>
            <w:hideMark/>
          </w:tcPr>
          <w:p w14:paraId="14BCD84E"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24</w:t>
            </w:r>
          </w:p>
        </w:tc>
      </w:tr>
      <w:tr w:rsidR="00813142" w:rsidRPr="00055382" w14:paraId="42C9F7B2" w14:textId="77777777" w:rsidTr="009971A5">
        <w:tblPrEx>
          <w:tblLook w:val="04A0" w:firstRow="1" w:lastRow="0" w:firstColumn="1" w:lastColumn="0" w:noHBand="0" w:noVBand="1"/>
        </w:tblPrEx>
        <w:trPr>
          <w:trHeight w:val="300"/>
        </w:trPr>
        <w:tc>
          <w:tcPr>
            <w:tcW w:w="2569" w:type="dxa"/>
            <w:shd w:val="clear" w:color="auto" w:fill="auto"/>
            <w:noWrap/>
            <w:vAlign w:val="bottom"/>
            <w:hideMark/>
          </w:tcPr>
          <w:p w14:paraId="6C861718" w14:textId="77777777" w:rsidR="00813142" w:rsidRPr="00055382" w:rsidRDefault="00813142" w:rsidP="009971A5">
            <w:pPr>
              <w:spacing w:before="0" w:after="0" w:line="240" w:lineRule="auto"/>
              <w:rPr>
                <w:color w:val="auto"/>
                <w:sz w:val="16"/>
                <w:szCs w:val="16"/>
              </w:rPr>
            </w:pPr>
            <w:r w:rsidRPr="00055382">
              <w:rPr>
                <w:color w:val="auto"/>
                <w:sz w:val="16"/>
                <w:szCs w:val="16"/>
              </w:rPr>
              <w:t>BIO15-</w:t>
            </w:r>
            <w:r w:rsidRPr="00055382">
              <w:rPr>
                <w:color w:val="auto"/>
                <w:sz w:val="16"/>
                <w:szCs w:val="16"/>
                <w:lang w:val="es-ES_tradnl"/>
              </w:rPr>
              <w:t xml:space="preserve"> Estacionalidad de la precipitación (coeficiente de variación)</w:t>
            </w:r>
          </w:p>
        </w:tc>
        <w:tc>
          <w:tcPr>
            <w:tcW w:w="567" w:type="dxa"/>
            <w:vAlign w:val="bottom"/>
          </w:tcPr>
          <w:p w14:paraId="6F30F45E"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75</w:t>
            </w:r>
          </w:p>
        </w:tc>
        <w:tc>
          <w:tcPr>
            <w:tcW w:w="567" w:type="dxa"/>
            <w:vAlign w:val="bottom"/>
          </w:tcPr>
          <w:p w14:paraId="441BB5B5"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64</w:t>
            </w:r>
          </w:p>
        </w:tc>
        <w:tc>
          <w:tcPr>
            <w:tcW w:w="567" w:type="dxa"/>
            <w:vAlign w:val="bottom"/>
          </w:tcPr>
          <w:p w14:paraId="7616A875"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62</w:t>
            </w:r>
          </w:p>
        </w:tc>
        <w:tc>
          <w:tcPr>
            <w:tcW w:w="567" w:type="dxa"/>
            <w:vAlign w:val="bottom"/>
          </w:tcPr>
          <w:p w14:paraId="5E498A30"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62</w:t>
            </w:r>
          </w:p>
        </w:tc>
        <w:tc>
          <w:tcPr>
            <w:tcW w:w="567" w:type="dxa"/>
            <w:vAlign w:val="bottom"/>
          </w:tcPr>
          <w:p w14:paraId="46472CAD"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63</w:t>
            </w:r>
          </w:p>
        </w:tc>
        <w:tc>
          <w:tcPr>
            <w:tcW w:w="567" w:type="dxa"/>
            <w:shd w:val="clear" w:color="auto" w:fill="auto"/>
            <w:noWrap/>
            <w:vAlign w:val="bottom"/>
            <w:hideMark/>
          </w:tcPr>
          <w:p w14:paraId="3389CF80"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62</w:t>
            </w:r>
          </w:p>
        </w:tc>
        <w:tc>
          <w:tcPr>
            <w:tcW w:w="567" w:type="dxa"/>
            <w:shd w:val="clear" w:color="auto" w:fill="auto"/>
            <w:noWrap/>
            <w:vAlign w:val="bottom"/>
            <w:hideMark/>
          </w:tcPr>
          <w:p w14:paraId="48EA357F"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54</w:t>
            </w:r>
          </w:p>
        </w:tc>
        <w:tc>
          <w:tcPr>
            <w:tcW w:w="567" w:type="dxa"/>
            <w:shd w:val="clear" w:color="auto" w:fill="auto"/>
            <w:noWrap/>
            <w:vAlign w:val="bottom"/>
            <w:hideMark/>
          </w:tcPr>
          <w:p w14:paraId="5C13145D"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59</w:t>
            </w:r>
          </w:p>
        </w:tc>
        <w:tc>
          <w:tcPr>
            <w:tcW w:w="567" w:type="dxa"/>
            <w:shd w:val="clear" w:color="auto" w:fill="auto"/>
            <w:noWrap/>
            <w:vAlign w:val="bottom"/>
            <w:hideMark/>
          </w:tcPr>
          <w:p w14:paraId="63011BB5"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56</w:t>
            </w:r>
          </w:p>
        </w:tc>
        <w:tc>
          <w:tcPr>
            <w:tcW w:w="567" w:type="dxa"/>
            <w:shd w:val="clear" w:color="auto" w:fill="auto"/>
            <w:noWrap/>
            <w:vAlign w:val="bottom"/>
            <w:hideMark/>
          </w:tcPr>
          <w:p w14:paraId="3C90EC7C"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57</w:t>
            </w:r>
          </w:p>
        </w:tc>
        <w:tc>
          <w:tcPr>
            <w:tcW w:w="505" w:type="dxa"/>
            <w:shd w:val="clear" w:color="auto" w:fill="FBD4B4" w:themeFill="accent6" w:themeFillTint="66"/>
            <w:noWrap/>
            <w:vAlign w:val="bottom"/>
            <w:hideMark/>
          </w:tcPr>
          <w:p w14:paraId="1ECD22F2"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54</w:t>
            </w:r>
          </w:p>
        </w:tc>
        <w:tc>
          <w:tcPr>
            <w:tcW w:w="523" w:type="dxa"/>
            <w:shd w:val="clear" w:color="auto" w:fill="FBD4B4" w:themeFill="accent6" w:themeFillTint="66"/>
            <w:noWrap/>
            <w:vAlign w:val="bottom"/>
            <w:hideMark/>
          </w:tcPr>
          <w:p w14:paraId="3EC265D8"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75</w:t>
            </w:r>
          </w:p>
        </w:tc>
      </w:tr>
      <w:tr w:rsidR="00813142" w:rsidRPr="00055382" w14:paraId="69BFC5CA" w14:textId="77777777" w:rsidTr="009971A5">
        <w:tblPrEx>
          <w:tblLook w:val="04A0" w:firstRow="1" w:lastRow="0" w:firstColumn="1" w:lastColumn="0" w:noHBand="0" w:noVBand="1"/>
        </w:tblPrEx>
        <w:trPr>
          <w:trHeight w:val="300"/>
        </w:trPr>
        <w:tc>
          <w:tcPr>
            <w:tcW w:w="2569" w:type="dxa"/>
            <w:shd w:val="clear" w:color="auto" w:fill="auto"/>
            <w:noWrap/>
            <w:vAlign w:val="bottom"/>
            <w:hideMark/>
          </w:tcPr>
          <w:p w14:paraId="5930348A" w14:textId="77777777" w:rsidR="00813142" w:rsidRPr="00055382" w:rsidRDefault="00813142" w:rsidP="009971A5">
            <w:pPr>
              <w:pStyle w:val="font8"/>
              <w:spacing w:before="0" w:beforeAutospacing="0" w:after="0" w:afterAutospacing="0"/>
              <w:textAlignment w:val="baseline"/>
              <w:rPr>
                <w:sz w:val="16"/>
                <w:szCs w:val="16"/>
                <w:lang w:val="es-ES_tradnl"/>
              </w:rPr>
            </w:pPr>
            <w:r w:rsidRPr="00055382">
              <w:rPr>
                <w:sz w:val="16"/>
                <w:szCs w:val="16"/>
              </w:rPr>
              <w:t>BIO16-</w:t>
            </w:r>
            <w:r w:rsidRPr="00055382">
              <w:rPr>
                <w:sz w:val="16"/>
                <w:szCs w:val="16"/>
                <w:lang w:val="es-ES_tradnl"/>
              </w:rPr>
              <w:t xml:space="preserve"> Precipitación del trimestre más húmedo </w:t>
            </w:r>
          </w:p>
        </w:tc>
        <w:tc>
          <w:tcPr>
            <w:tcW w:w="567" w:type="dxa"/>
            <w:vAlign w:val="bottom"/>
          </w:tcPr>
          <w:p w14:paraId="295C79E9"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425</w:t>
            </w:r>
          </w:p>
        </w:tc>
        <w:tc>
          <w:tcPr>
            <w:tcW w:w="567" w:type="dxa"/>
            <w:vAlign w:val="bottom"/>
          </w:tcPr>
          <w:p w14:paraId="5BBDA913"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347</w:t>
            </w:r>
          </w:p>
        </w:tc>
        <w:tc>
          <w:tcPr>
            <w:tcW w:w="567" w:type="dxa"/>
            <w:vAlign w:val="bottom"/>
          </w:tcPr>
          <w:p w14:paraId="160C180B"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338</w:t>
            </w:r>
          </w:p>
        </w:tc>
        <w:tc>
          <w:tcPr>
            <w:tcW w:w="567" w:type="dxa"/>
            <w:vAlign w:val="bottom"/>
          </w:tcPr>
          <w:p w14:paraId="6903252D"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334</w:t>
            </w:r>
          </w:p>
        </w:tc>
        <w:tc>
          <w:tcPr>
            <w:tcW w:w="567" w:type="dxa"/>
            <w:vAlign w:val="bottom"/>
          </w:tcPr>
          <w:p w14:paraId="38B61E9E"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382</w:t>
            </w:r>
          </w:p>
        </w:tc>
        <w:tc>
          <w:tcPr>
            <w:tcW w:w="567" w:type="dxa"/>
            <w:shd w:val="clear" w:color="auto" w:fill="auto"/>
            <w:noWrap/>
            <w:vAlign w:val="bottom"/>
            <w:hideMark/>
          </w:tcPr>
          <w:p w14:paraId="3DC1631F"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327</w:t>
            </w:r>
          </w:p>
        </w:tc>
        <w:tc>
          <w:tcPr>
            <w:tcW w:w="567" w:type="dxa"/>
            <w:shd w:val="clear" w:color="auto" w:fill="auto"/>
            <w:noWrap/>
            <w:vAlign w:val="bottom"/>
            <w:hideMark/>
          </w:tcPr>
          <w:p w14:paraId="3F04804B"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263</w:t>
            </w:r>
          </w:p>
        </w:tc>
        <w:tc>
          <w:tcPr>
            <w:tcW w:w="567" w:type="dxa"/>
            <w:shd w:val="clear" w:color="auto" w:fill="auto"/>
            <w:noWrap/>
            <w:vAlign w:val="bottom"/>
            <w:hideMark/>
          </w:tcPr>
          <w:p w14:paraId="2ABA8388"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341</w:t>
            </w:r>
          </w:p>
        </w:tc>
        <w:tc>
          <w:tcPr>
            <w:tcW w:w="567" w:type="dxa"/>
            <w:shd w:val="clear" w:color="auto" w:fill="auto"/>
            <w:noWrap/>
            <w:vAlign w:val="bottom"/>
            <w:hideMark/>
          </w:tcPr>
          <w:p w14:paraId="5054BA6B"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277</w:t>
            </w:r>
          </w:p>
        </w:tc>
        <w:tc>
          <w:tcPr>
            <w:tcW w:w="567" w:type="dxa"/>
            <w:shd w:val="clear" w:color="auto" w:fill="auto"/>
            <w:noWrap/>
            <w:vAlign w:val="bottom"/>
            <w:hideMark/>
          </w:tcPr>
          <w:p w14:paraId="5D8075AF"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281</w:t>
            </w:r>
          </w:p>
        </w:tc>
        <w:tc>
          <w:tcPr>
            <w:tcW w:w="505" w:type="dxa"/>
            <w:shd w:val="clear" w:color="auto" w:fill="FBD4B4" w:themeFill="accent6" w:themeFillTint="66"/>
            <w:noWrap/>
            <w:vAlign w:val="bottom"/>
            <w:hideMark/>
          </w:tcPr>
          <w:p w14:paraId="242F9A1C"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263</w:t>
            </w:r>
          </w:p>
        </w:tc>
        <w:tc>
          <w:tcPr>
            <w:tcW w:w="523" w:type="dxa"/>
            <w:shd w:val="clear" w:color="auto" w:fill="FBD4B4" w:themeFill="accent6" w:themeFillTint="66"/>
            <w:noWrap/>
            <w:vAlign w:val="bottom"/>
            <w:hideMark/>
          </w:tcPr>
          <w:p w14:paraId="5137EE5A"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425</w:t>
            </w:r>
          </w:p>
        </w:tc>
      </w:tr>
      <w:tr w:rsidR="00813142" w:rsidRPr="00055382" w14:paraId="3B4D8EEE" w14:textId="77777777" w:rsidTr="009971A5">
        <w:tblPrEx>
          <w:tblLook w:val="04A0" w:firstRow="1" w:lastRow="0" w:firstColumn="1" w:lastColumn="0" w:noHBand="0" w:noVBand="1"/>
        </w:tblPrEx>
        <w:trPr>
          <w:trHeight w:val="300"/>
        </w:trPr>
        <w:tc>
          <w:tcPr>
            <w:tcW w:w="2569" w:type="dxa"/>
            <w:shd w:val="clear" w:color="auto" w:fill="auto"/>
            <w:noWrap/>
            <w:vAlign w:val="bottom"/>
            <w:hideMark/>
          </w:tcPr>
          <w:p w14:paraId="7D13C114" w14:textId="77777777" w:rsidR="00813142" w:rsidRPr="00055382" w:rsidRDefault="00813142" w:rsidP="009971A5">
            <w:pPr>
              <w:pStyle w:val="font8"/>
              <w:spacing w:before="0" w:beforeAutospacing="0" w:after="0" w:afterAutospacing="0"/>
              <w:textAlignment w:val="baseline"/>
              <w:rPr>
                <w:sz w:val="16"/>
                <w:szCs w:val="16"/>
                <w:lang w:val="es-ES_tradnl"/>
              </w:rPr>
            </w:pPr>
            <w:r w:rsidRPr="00055382">
              <w:rPr>
                <w:sz w:val="16"/>
                <w:szCs w:val="16"/>
              </w:rPr>
              <w:t>BIO17-</w:t>
            </w:r>
            <w:r w:rsidRPr="00055382">
              <w:rPr>
                <w:sz w:val="16"/>
                <w:szCs w:val="16"/>
                <w:lang w:val="es-ES_tradnl"/>
              </w:rPr>
              <w:t xml:space="preserve"> Precipitación del trimestre más seco</w:t>
            </w:r>
          </w:p>
        </w:tc>
        <w:tc>
          <w:tcPr>
            <w:tcW w:w="567" w:type="dxa"/>
            <w:vAlign w:val="bottom"/>
          </w:tcPr>
          <w:p w14:paraId="79E30F47"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79</w:t>
            </w:r>
          </w:p>
        </w:tc>
        <w:tc>
          <w:tcPr>
            <w:tcW w:w="567" w:type="dxa"/>
            <w:vAlign w:val="bottom"/>
          </w:tcPr>
          <w:p w14:paraId="16CE101B"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76</w:t>
            </w:r>
          </w:p>
        </w:tc>
        <w:tc>
          <w:tcPr>
            <w:tcW w:w="567" w:type="dxa"/>
            <w:vAlign w:val="bottom"/>
          </w:tcPr>
          <w:p w14:paraId="7A4C9247"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76</w:t>
            </w:r>
          </w:p>
        </w:tc>
        <w:tc>
          <w:tcPr>
            <w:tcW w:w="567" w:type="dxa"/>
            <w:vAlign w:val="bottom"/>
          </w:tcPr>
          <w:p w14:paraId="6694B004"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75</w:t>
            </w:r>
          </w:p>
        </w:tc>
        <w:tc>
          <w:tcPr>
            <w:tcW w:w="567" w:type="dxa"/>
            <w:vAlign w:val="bottom"/>
          </w:tcPr>
          <w:p w14:paraId="71317DF7"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83</w:t>
            </w:r>
          </w:p>
        </w:tc>
        <w:tc>
          <w:tcPr>
            <w:tcW w:w="567" w:type="dxa"/>
            <w:shd w:val="clear" w:color="auto" w:fill="auto"/>
            <w:noWrap/>
            <w:vAlign w:val="bottom"/>
            <w:hideMark/>
          </w:tcPr>
          <w:p w14:paraId="12BA57E2"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74</w:t>
            </w:r>
          </w:p>
        </w:tc>
        <w:tc>
          <w:tcPr>
            <w:tcW w:w="567" w:type="dxa"/>
            <w:shd w:val="clear" w:color="auto" w:fill="auto"/>
            <w:noWrap/>
            <w:vAlign w:val="bottom"/>
            <w:hideMark/>
          </w:tcPr>
          <w:p w14:paraId="11CA22FD"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73</w:t>
            </w:r>
          </w:p>
        </w:tc>
        <w:tc>
          <w:tcPr>
            <w:tcW w:w="567" w:type="dxa"/>
            <w:shd w:val="clear" w:color="auto" w:fill="auto"/>
            <w:noWrap/>
            <w:vAlign w:val="bottom"/>
            <w:hideMark/>
          </w:tcPr>
          <w:p w14:paraId="12AD0BFF"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84</w:t>
            </w:r>
          </w:p>
        </w:tc>
        <w:tc>
          <w:tcPr>
            <w:tcW w:w="567" w:type="dxa"/>
            <w:shd w:val="clear" w:color="auto" w:fill="auto"/>
            <w:noWrap/>
            <w:vAlign w:val="bottom"/>
            <w:hideMark/>
          </w:tcPr>
          <w:p w14:paraId="13B1DF13"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66</w:t>
            </w:r>
          </w:p>
        </w:tc>
        <w:tc>
          <w:tcPr>
            <w:tcW w:w="567" w:type="dxa"/>
            <w:shd w:val="clear" w:color="auto" w:fill="auto"/>
            <w:noWrap/>
            <w:vAlign w:val="bottom"/>
            <w:hideMark/>
          </w:tcPr>
          <w:p w14:paraId="29C7A08A"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67</w:t>
            </w:r>
          </w:p>
        </w:tc>
        <w:tc>
          <w:tcPr>
            <w:tcW w:w="505" w:type="dxa"/>
            <w:shd w:val="clear" w:color="auto" w:fill="FBD4B4" w:themeFill="accent6" w:themeFillTint="66"/>
            <w:noWrap/>
            <w:vAlign w:val="bottom"/>
            <w:hideMark/>
          </w:tcPr>
          <w:p w14:paraId="6A66904B"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66</w:t>
            </w:r>
          </w:p>
        </w:tc>
        <w:tc>
          <w:tcPr>
            <w:tcW w:w="523" w:type="dxa"/>
            <w:shd w:val="clear" w:color="auto" w:fill="FBD4B4" w:themeFill="accent6" w:themeFillTint="66"/>
            <w:noWrap/>
            <w:vAlign w:val="bottom"/>
            <w:hideMark/>
          </w:tcPr>
          <w:p w14:paraId="7BBA75FE"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84</w:t>
            </w:r>
          </w:p>
        </w:tc>
      </w:tr>
      <w:tr w:rsidR="00813142" w:rsidRPr="00055382" w14:paraId="73C51B7B" w14:textId="77777777" w:rsidTr="009971A5">
        <w:tblPrEx>
          <w:tblLook w:val="04A0" w:firstRow="1" w:lastRow="0" w:firstColumn="1" w:lastColumn="0" w:noHBand="0" w:noVBand="1"/>
        </w:tblPrEx>
        <w:trPr>
          <w:trHeight w:val="300"/>
        </w:trPr>
        <w:tc>
          <w:tcPr>
            <w:tcW w:w="2569" w:type="dxa"/>
            <w:shd w:val="clear" w:color="auto" w:fill="auto"/>
            <w:noWrap/>
            <w:vAlign w:val="bottom"/>
            <w:hideMark/>
          </w:tcPr>
          <w:p w14:paraId="29710B77" w14:textId="77777777" w:rsidR="00813142" w:rsidRPr="00055382" w:rsidRDefault="00813142" w:rsidP="009971A5">
            <w:pPr>
              <w:spacing w:before="0" w:after="0" w:line="240" w:lineRule="auto"/>
              <w:rPr>
                <w:color w:val="auto"/>
                <w:sz w:val="16"/>
                <w:szCs w:val="16"/>
              </w:rPr>
            </w:pPr>
            <w:r w:rsidRPr="00055382">
              <w:rPr>
                <w:color w:val="auto"/>
                <w:sz w:val="16"/>
                <w:szCs w:val="16"/>
              </w:rPr>
              <w:t>BIO18-</w:t>
            </w:r>
            <w:r w:rsidRPr="00055382">
              <w:rPr>
                <w:color w:val="auto"/>
                <w:sz w:val="16"/>
                <w:szCs w:val="16"/>
                <w:lang w:val="es-ES_tradnl"/>
              </w:rPr>
              <w:t xml:space="preserve"> Precipitación del trimestre más caliente</w:t>
            </w:r>
          </w:p>
        </w:tc>
        <w:tc>
          <w:tcPr>
            <w:tcW w:w="567" w:type="dxa"/>
            <w:vAlign w:val="bottom"/>
          </w:tcPr>
          <w:p w14:paraId="70D1A740"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331</w:t>
            </w:r>
          </w:p>
        </w:tc>
        <w:tc>
          <w:tcPr>
            <w:tcW w:w="567" w:type="dxa"/>
            <w:vAlign w:val="bottom"/>
          </w:tcPr>
          <w:p w14:paraId="360A25FB"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297</w:t>
            </w:r>
          </w:p>
        </w:tc>
        <w:tc>
          <w:tcPr>
            <w:tcW w:w="567" w:type="dxa"/>
            <w:vAlign w:val="bottom"/>
          </w:tcPr>
          <w:p w14:paraId="3E5FDF08"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288</w:t>
            </w:r>
          </w:p>
        </w:tc>
        <w:tc>
          <w:tcPr>
            <w:tcW w:w="567" w:type="dxa"/>
            <w:vAlign w:val="bottom"/>
          </w:tcPr>
          <w:p w14:paraId="7EFC0F5E"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286</w:t>
            </w:r>
          </w:p>
        </w:tc>
        <w:tc>
          <w:tcPr>
            <w:tcW w:w="567" w:type="dxa"/>
            <w:vAlign w:val="bottom"/>
          </w:tcPr>
          <w:p w14:paraId="26E684B5"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318</w:t>
            </w:r>
          </w:p>
        </w:tc>
        <w:tc>
          <w:tcPr>
            <w:tcW w:w="567" w:type="dxa"/>
            <w:shd w:val="clear" w:color="auto" w:fill="auto"/>
            <w:noWrap/>
            <w:vAlign w:val="bottom"/>
            <w:hideMark/>
          </w:tcPr>
          <w:p w14:paraId="747DDB75"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280</w:t>
            </w:r>
          </w:p>
        </w:tc>
        <w:tc>
          <w:tcPr>
            <w:tcW w:w="567" w:type="dxa"/>
            <w:shd w:val="clear" w:color="auto" w:fill="auto"/>
            <w:noWrap/>
            <w:vAlign w:val="bottom"/>
            <w:hideMark/>
          </w:tcPr>
          <w:p w14:paraId="1B591131"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218</w:t>
            </w:r>
          </w:p>
        </w:tc>
        <w:tc>
          <w:tcPr>
            <w:tcW w:w="567" w:type="dxa"/>
            <w:shd w:val="clear" w:color="auto" w:fill="auto"/>
            <w:noWrap/>
            <w:vAlign w:val="bottom"/>
            <w:hideMark/>
          </w:tcPr>
          <w:p w14:paraId="42F537AD"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279</w:t>
            </w:r>
          </w:p>
        </w:tc>
        <w:tc>
          <w:tcPr>
            <w:tcW w:w="567" w:type="dxa"/>
            <w:shd w:val="clear" w:color="auto" w:fill="auto"/>
            <w:noWrap/>
            <w:vAlign w:val="bottom"/>
            <w:hideMark/>
          </w:tcPr>
          <w:p w14:paraId="5465CE80"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217</w:t>
            </w:r>
          </w:p>
        </w:tc>
        <w:tc>
          <w:tcPr>
            <w:tcW w:w="567" w:type="dxa"/>
            <w:shd w:val="clear" w:color="auto" w:fill="auto"/>
            <w:noWrap/>
            <w:vAlign w:val="bottom"/>
            <w:hideMark/>
          </w:tcPr>
          <w:p w14:paraId="60AFD87E"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220</w:t>
            </w:r>
          </w:p>
        </w:tc>
        <w:tc>
          <w:tcPr>
            <w:tcW w:w="505" w:type="dxa"/>
            <w:shd w:val="clear" w:color="auto" w:fill="FBD4B4" w:themeFill="accent6" w:themeFillTint="66"/>
            <w:noWrap/>
            <w:vAlign w:val="bottom"/>
            <w:hideMark/>
          </w:tcPr>
          <w:p w14:paraId="55114B5D"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217</w:t>
            </w:r>
          </w:p>
        </w:tc>
        <w:tc>
          <w:tcPr>
            <w:tcW w:w="523" w:type="dxa"/>
            <w:shd w:val="clear" w:color="auto" w:fill="FBD4B4" w:themeFill="accent6" w:themeFillTint="66"/>
            <w:noWrap/>
            <w:vAlign w:val="bottom"/>
            <w:hideMark/>
          </w:tcPr>
          <w:p w14:paraId="138516B7"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331</w:t>
            </w:r>
          </w:p>
        </w:tc>
      </w:tr>
      <w:tr w:rsidR="00813142" w:rsidRPr="00055382" w14:paraId="319C30BE" w14:textId="77777777" w:rsidTr="009971A5">
        <w:tblPrEx>
          <w:tblLook w:val="04A0" w:firstRow="1" w:lastRow="0" w:firstColumn="1" w:lastColumn="0" w:noHBand="0" w:noVBand="1"/>
        </w:tblPrEx>
        <w:trPr>
          <w:trHeight w:val="300"/>
        </w:trPr>
        <w:tc>
          <w:tcPr>
            <w:tcW w:w="2569" w:type="dxa"/>
            <w:shd w:val="clear" w:color="auto" w:fill="auto"/>
            <w:noWrap/>
            <w:vAlign w:val="bottom"/>
            <w:hideMark/>
          </w:tcPr>
          <w:p w14:paraId="6BBC35F1" w14:textId="77777777" w:rsidR="00813142" w:rsidRPr="00055382" w:rsidRDefault="00813142" w:rsidP="009971A5">
            <w:pPr>
              <w:spacing w:before="0" w:after="0" w:line="240" w:lineRule="auto"/>
              <w:rPr>
                <w:color w:val="auto"/>
                <w:sz w:val="16"/>
                <w:szCs w:val="16"/>
              </w:rPr>
            </w:pPr>
            <w:r w:rsidRPr="00055382">
              <w:rPr>
                <w:color w:val="auto"/>
                <w:sz w:val="16"/>
                <w:szCs w:val="16"/>
              </w:rPr>
              <w:t>BIO19-</w:t>
            </w:r>
            <w:r w:rsidRPr="00055382">
              <w:rPr>
                <w:color w:val="auto"/>
                <w:sz w:val="16"/>
                <w:szCs w:val="16"/>
                <w:lang w:val="es-ES_tradnl"/>
              </w:rPr>
              <w:t xml:space="preserve"> Precipitación del trimestre más frío</w:t>
            </w:r>
          </w:p>
        </w:tc>
        <w:tc>
          <w:tcPr>
            <w:tcW w:w="567" w:type="dxa"/>
            <w:vAlign w:val="bottom"/>
          </w:tcPr>
          <w:p w14:paraId="2E6E4CEC"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80</w:t>
            </w:r>
          </w:p>
        </w:tc>
        <w:tc>
          <w:tcPr>
            <w:tcW w:w="567" w:type="dxa"/>
            <w:vAlign w:val="bottom"/>
          </w:tcPr>
          <w:p w14:paraId="5889C2A3"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80</w:t>
            </w:r>
          </w:p>
        </w:tc>
        <w:tc>
          <w:tcPr>
            <w:tcW w:w="567" w:type="dxa"/>
            <w:vAlign w:val="bottom"/>
          </w:tcPr>
          <w:p w14:paraId="37FCDD4D"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83</w:t>
            </w:r>
          </w:p>
        </w:tc>
        <w:tc>
          <w:tcPr>
            <w:tcW w:w="567" w:type="dxa"/>
            <w:vAlign w:val="bottom"/>
          </w:tcPr>
          <w:p w14:paraId="7AC2B700"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81</w:t>
            </w:r>
          </w:p>
        </w:tc>
        <w:tc>
          <w:tcPr>
            <w:tcW w:w="567" w:type="dxa"/>
            <w:vAlign w:val="bottom"/>
          </w:tcPr>
          <w:p w14:paraId="1AF367A6"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90</w:t>
            </w:r>
          </w:p>
        </w:tc>
        <w:tc>
          <w:tcPr>
            <w:tcW w:w="567" w:type="dxa"/>
            <w:shd w:val="clear" w:color="auto" w:fill="auto"/>
            <w:noWrap/>
            <w:vAlign w:val="bottom"/>
            <w:hideMark/>
          </w:tcPr>
          <w:p w14:paraId="06DC0D78"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80</w:t>
            </w:r>
          </w:p>
        </w:tc>
        <w:tc>
          <w:tcPr>
            <w:tcW w:w="567" w:type="dxa"/>
            <w:shd w:val="clear" w:color="auto" w:fill="auto"/>
            <w:noWrap/>
            <w:vAlign w:val="bottom"/>
            <w:hideMark/>
          </w:tcPr>
          <w:p w14:paraId="42FD76FB"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77</w:t>
            </w:r>
          </w:p>
        </w:tc>
        <w:tc>
          <w:tcPr>
            <w:tcW w:w="567" w:type="dxa"/>
            <w:shd w:val="clear" w:color="auto" w:fill="auto"/>
            <w:noWrap/>
            <w:vAlign w:val="bottom"/>
            <w:hideMark/>
          </w:tcPr>
          <w:p w14:paraId="10CA527A"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89</w:t>
            </w:r>
          </w:p>
        </w:tc>
        <w:tc>
          <w:tcPr>
            <w:tcW w:w="567" w:type="dxa"/>
            <w:shd w:val="clear" w:color="auto" w:fill="auto"/>
            <w:noWrap/>
            <w:vAlign w:val="bottom"/>
            <w:hideMark/>
          </w:tcPr>
          <w:p w14:paraId="3CCADD40"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71</w:t>
            </w:r>
          </w:p>
        </w:tc>
        <w:tc>
          <w:tcPr>
            <w:tcW w:w="567" w:type="dxa"/>
            <w:shd w:val="clear" w:color="auto" w:fill="auto"/>
            <w:noWrap/>
            <w:vAlign w:val="bottom"/>
            <w:hideMark/>
          </w:tcPr>
          <w:p w14:paraId="4D96AC4D"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71</w:t>
            </w:r>
          </w:p>
        </w:tc>
        <w:tc>
          <w:tcPr>
            <w:tcW w:w="505" w:type="dxa"/>
            <w:shd w:val="clear" w:color="auto" w:fill="FBD4B4" w:themeFill="accent6" w:themeFillTint="66"/>
            <w:noWrap/>
            <w:vAlign w:val="bottom"/>
            <w:hideMark/>
          </w:tcPr>
          <w:p w14:paraId="285CEDD3"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71</w:t>
            </w:r>
          </w:p>
        </w:tc>
        <w:tc>
          <w:tcPr>
            <w:tcW w:w="523" w:type="dxa"/>
            <w:shd w:val="clear" w:color="auto" w:fill="FBD4B4" w:themeFill="accent6" w:themeFillTint="66"/>
            <w:noWrap/>
            <w:vAlign w:val="bottom"/>
            <w:hideMark/>
          </w:tcPr>
          <w:p w14:paraId="101C880E" w14:textId="77777777" w:rsidR="00813142" w:rsidRPr="00055382" w:rsidRDefault="00813142" w:rsidP="009971A5">
            <w:pPr>
              <w:spacing w:before="0" w:after="0" w:line="240" w:lineRule="auto"/>
              <w:jc w:val="right"/>
              <w:rPr>
                <w:color w:val="auto"/>
                <w:sz w:val="16"/>
                <w:szCs w:val="16"/>
              </w:rPr>
            </w:pPr>
            <w:r w:rsidRPr="00055382">
              <w:rPr>
                <w:color w:val="auto"/>
                <w:sz w:val="16"/>
                <w:szCs w:val="16"/>
              </w:rPr>
              <w:t>90</w:t>
            </w:r>
          </w:p>
        </w:tc>
      </w:tr>
    </w:tbl>
    <w:p w14:paraId="5006B094" w14:textId="77777777" w:rsidR="00813142" w:rsidRPr="00055382" w:rsidRDefault="00813142" w:rsidP="00813142">
      <w:pPr>
        <w:spacing w:before="0" w:after="0" w:line="240" w:lineRule="auto"/>
        <w:rPr>
          <w:color w:val="auto"/>
          <w:sz w:val="20"/>
          <w:szCs w:val="20"/>
        </w:rPr>
      </w:pPr>
    </w:p>
    <w:p w14:paraId="2BB10984" w14:textId="77777777" w:rsidR="00C71AA5" w:rsidRDefault="00335CD3" w:rsidP="00335CD3">
      <w:pPr>
        <w:pStyle w:val="font8"/>
        <w:spacing w:before="0" w:beforeAutospacing="0" w:after="0" w:afterAutospacing="0" w:line="360" w:lineRule="auto"/>
        <w:jc w:val="both"/>
        <w:textAlignment w:val="baseline"/>
      </w:pPr>
      <w:r w:rsidRPr="00D96DDD">
        <w:t>Las variables y los rangos se ingresaron al módulo</w:t>
      </w:r>
      <w:r w:rsidR="004959CF">
        <w:t xml:space="preserve"> de </w:t>
      </w:r>
      <w:proofErr w:type="spellStart"/>
      <w:r w:rsidR="004959CF">
        <w:t>ArcView</w:t>
      </w:r>
      <w:proofErr w:type="spellEnd"/>
      <w:r w:rsidR="004959CF">
        <w:t xml:space="preserve"> 3.2</w:t>
      </w:r>
      <w:r w:rsidRPr="00D96DDD">
        <w:t xml:space="preserve"> </w:t>
      </w:r>
      <w:proofErr w:type="spellStart"/>
      <w:r w:rsidRPr="00D96DDD">
        <w:rPr>
          <w:i/>
        </w:rPr>
        <w:t>Spatial</w:t>
      </w:r>
      <w:proofErr w:type="spellEnd"/>
      <w:r w:rsidRPr="00D96DDD">
        <w:rPr>
          <w:i/>
        </w:rPr>
        <w:t xml:space="preserve"> </w:t>
      </w:r>
      <w:proofErr w:type="spellStart"/>
      <w:r w:rsidRPr="00D96DDD">
        <w:rPr>
          <w:i/>
        </w:rPr>
        <w:t>Analyst</w:t>
      </w:r>
      <w:proofErr w:type="spellEnd"/>
      <w:r w:rsidRPr="00D96DDD">
        <w:t>,</w:t>
      </w:r>
      <w:r w:rsidR="0018535C">
        <w:t xml:space="preserve"> sub módulo </w:t>
      </w:r>
      <w:proofErr w:type="spellStart"/>
      <w:r w:rsidR="0018535C" w:rsidRPr="0018535C">
        <w:rPr>
          <w:i/>
        </w:rPr>
        <w:t>MapQuery</w:t>
      </w:r>
      <w:proofErr w:type="spellEnd"/>
      <w:r w:rsidR="0018535C">
        <w:t>,</w:t>
      </w:r>
      <w:r w:rsidRPr="00D96DDD">
        <w:t xml:space="preserve"> para obtener el “modelo de distribución potencial” (M-</w:t>
      </w:r>
      <w:proofErr w:type="spellStart"/>
      <w:r w:rsidRPr="00D96DDD">
        <w:t>Dp</w:t>
      </w:r>
      <w:proofErr w:type="spellEnd"/>
      <w:r w:rsidRPr="00D96DDD">
        <w:t>) del bosque, a partir de álgebra booleana</w:t>
      </w:r>
      <w:r w:rsidR="0018535C">
        <w:t xml:space="preserve">. Este proceso consiste en que, por medio de una ecuación booleana, se </w:t>
      </w:r>
      <w:r w:rsidR="002214C5">
        <w:t xml:space="preserve">ordena al modelador que encuentre primero los pixeles de una variable mapeada que pertenezcan al rango encontrado, por ejemplo: (Bio1≥10.1 </w:t>
      </w:r>
      <w:r w:rsidR="002214C5" w:rsidRPr="002214C5">
        <w:rPr>
          <w:i/>
        </w:rPr>
        <w:t>and</w:t>
      </w:r>
      <w:r w:rsidR="002214C5">
        <w:t xml:space="preserve"> Bio1≤19.19); y luego se solicita que coincidan con el rango de una segunda variable, una tercera y así sucesivamente; por ejemplo: [[(Bio1≥10.1 </w:t>
      </w:r>
      <w:r w:rsidR="002214C5" w:rsidRPr="002214C5">
        <w:rPr>
          <w:i/>
        </w:rPr>
        <w:t>and</w:t>
      </w:r>
      <w:r w:rsidR="002214C5">
        <w:t xml:space="preserve"> Bio1≤19.19)] </w:t>
      </w:r>
      <w:r w:rsidR="002214C5" w:rsidRPr="002214C5">
        <w:rPr>
          <w:i/>
        </w:rPr>
        <w:t>and</w:t>
      </w:r>
      <w:r w:rsidR="002214C5">
        <w:t xml:space="preserve"> [(Bio2≥10.3 </w:t>
      </w:r>
      <w:r w:rsidR="002214C5" w:rsidRPr="002214C5">
        <w:rPr>
          <w:i/>
        </w:rPr>
        <w:t>and</w:t>
      </w:r>
      <w:r w:rsidR="002214C5">
        <w:t xml:space="preserve"> Bio2≤14.5)] </w:t>
      </w:r>
      <w:r w:rsidR="002214C5" w:rsidRPr="002214C5">
        <w:rPr>
          <w:i/>
        </w:rPr>
        <w:t>and</w:t>
      </w:r>
      <w:r w:rsidR="002214C5">
        <w:t>…</w:t>
      </w:r>
      <w:r w:rsidR="002512BA">
        <w:t xml:space="preserve"> </w:t>
      </w:r>
      <w:r w:rsidR="002214C5">
        <w:t xml:space="preserve">[(Bio19≥71 </w:t>
      </w:r>
      <w:r w:rsidR="002214C5" w:rsidRPr="002214C5">
        <w:rPr>
          <w:i/>
        </w:rPr>
        <w:t>and</w:t>
      </w:r>
      <w:r w:rsidR="002214C5">
        <w:t xml:space="preserve"> Bio19≤90)]]. El resultado de la ecuación es un mapa binario, que da el valor de 1 a los pixeles donde </w:t>
      </w:r>
      <w:r w:rsidR="00DA7450">
        <w:t>el resultado de la</w:t>
      </w:r>
      <w:r w:rsidR="002214C5">
        <w:t xml:space="preserve"> ecuaci</w:t>
      </w:r>
      <w:r w:rsidR="00DA7450">
        <w:t>ón es verdadero</w:t>
      </w:r>
      <w:r w:rsidR="002214C5">
        <w:t xml:space="preserve"> y 0 </w:t>
      </w:r>
      <w:r w:rsidR="002512BA">
        <w:t>donde no lo es.</w:t>
      </w:r>
    </w:p>
    <w:p w14:paraId="41C6C812" w14:textId="77777777" w:rsidR="00335CD3" w:rsidRDefault="002512BA" w:rsidP="00335CD3">
      <w:pPr>
        <w:pStyle w:val="font8"/>
        <w:spacing w:before="0" w:beforeAutospacing="0" w:after="0" w:afterAutospacing="0" w:line="360" w:lineRule="auto"/>
        <w:jc w:val="both"/>
        <w:textAlignment w:val="baseline"/>
      </w:pPr>
      <w:r>
        <w:t>La modelación por álgebra booleana generó</w:t>
      </w:r>
      <w:r w:rsidR="00FB1D78">
        <w:t xml:space="preserve"> un archivo rá</w:t>
      </w:r>
      <w:r>
        <w:t>s</w:t>
      </w:r>
      <w:r w:rsidR="00FB1D78">
        <w:t>ter (GRID</w:t>
      </w:r>
      <w:r w:rsidR="00DA7450">
        <w:t xml:space="preserve"> de ESRI</w:t>
      </w:r>
      <w:r w:rsidR="00FB1D78">
        <w:t>)</w:t>
      </w:r>
      <w:r w:rsidR="004959CF">
        <w:t>, cuyos pixeles con valor de 1</w:t>
      </w:r>
      <w:r w:rsidR="00DA7450">
        <w:t xml:space="preserve"> (resultado verdadero)</w:t>
      </w:r>
      <w:r w:rsidR="004959CF">
        <w:t xml:space="preserve"> fueron</w:t>
      </w:r>
      <w:r w:rsidR="00FB1D78">
        <w:t xml:space="preserve"> vectoriz</w:t>
      </w:r>
      <w:r w:rsidR="004959CF">
        <w:t>ados</w:t>
      </w:r>
      <w:r w:rsidR="00DA7450">
        <w:t xml:space="preserve"> (generación de archivo .SHP)</w:t>
      </w:r>
      <w:r w:rsidR="00C71AA5">
        <w:t xml:space="preserve"> y se export</w:t>
      </w:r>
      <w:r w:rsidR="004959CF">
        <w:t>ados</w:t>
      </w:r>
      <w:r w:rsidR="00C71AA5">
        <w:t xml:space="preserve"> a un archivo tipo .KML</w:t>
      </w:r>
      <w:r w:rsidR="004959CF" w:rsidRPr="004959CF">
        <w:t xml:space="preserve"> </w:t>
      </w:r>
      <w:r w:rsidR="004959CF">
        <w:t>del visualizador Google Earth™</w:t>
      </w:r>
      <w:r w:rsidR="00335CD3" w:rsidRPr="00D96DDD">
        <w:t>. Como última parte del proceso</w:t>
      </w:r>
      <w:r w:rsidR="004959CF">
        <w:t xml:space="preserve"> de mapeo</w:t>
      </w:r>
      <w:r w:rsidR="00335CD3" w:rsidRPr="00D96DDD">
        <w:t xml:space="preserve">, </w:t>
      </w:r>
      <w:r w:rsidR="007E5DC9">
        <w:t>el M-</w:t>
      </w:r>
      <w:proofErr w:type="spellStart"/>
      <w:r w:rsidR="007E5DC9">
        <w:t>Dp</w:t>
      </w:r>
      <w:proofErr w:type="spellEnd"/>
      <w:r w:rsidR="00335CD3" w:rsidRPr="00D96DDD">
        <w:t xml:space="preserve"> </w:t>
      </w:r>
      <w:r w:rsidR="00C71AA5">
        <w:t xml:space="preserve">(en KML) </w:t>
      </w:r>
      <w:r w:rsidR="00335CD3" w:rsidRPr="00D96DDD">
        <w:t>se utilizó para ajustar</w:t>
      </w:r>
      <w:r w:rsidR="00DA6337">
        <w:t xml:space="preserve"> manualmente</w:t>
      </w:r>
      <w:r w:rsidR="00335CD3" w:rsidRPr="00D96DDD">
        <w:t xml:space="preserve"> el M-</w:t>
      </w:r>
      <w:proofErr w:type="spellStart"/>
      <w:r w:rsidR="00335CD3" w:rsidRPr="00D96DDD">
        <w:t>Ppl</w:t>
      </w:r>
      <w:proofErr w:type="spellEnd"/>
      <w:r w:rsidR="00335CD3" w:rsidRPr="00D96DDD">
        <w:t xml:space="preserve"> sobre</w:t>
      </w:r>
      <w:r w:rsidR="004959CF">
        <w:t xml:space="preserve"> dicho visualizador,</w:t>
      </w:r>
      <w:r w:rsidR="00335CD3" w:rsidRPr="00D96DDD">
        <w:t xml:space="preserve"> modificando o digitalizando los sitios con características ópticas de bosque de </w:t>
      </w:r>
      <w:proofErr w:type="spellStart"/>
      <w:r w:rsidR="00335CD3" w:rsidRPr="00D96DDD">
        <w:rPr>
          <w:i/>
        </w:rPr>
        <w:t>Abies</w:t>
      </w:r>
      <w:proofErr w:type="spellEnd"/>
      <w:r w:rsidR="00335CD3">
        <w:rPr>
          <w:i/>
        </w:rPr>
        <w:t>,</w:t>
      </w:r>
      <w:r w:rsidR="00335CD3" w:rsidRPr="00D96DDD">
        <w:t xml:space="preserve"> dentro y en las inmediaciones del M-</w:t>
      </w:r>
      <w:proofErr w:type="spellStart"/>
      <w:r w:rsidR="00335CD3" w:rsidRPr="00D96DDD">
        <w:t>Dp</w:t>
      </w:r>
      <w:proofErr w:type="spellEnd"/>
      <w:r w:rsidR="00335CD3" w:rsidRPr="00D96DDD">
        <w:t>, para obtener el “modelo de distribución real” (M-</w:t>
      </w:r>
      <w:proofErr w:type="spellStart"/>
      <w:r w:rsidR="00335CD3" w:rsidRPr="00D96DDD">
        <w:t>Dr</w:t>
      </w:r>
      <w:proofErr w:type="spellEnd"/>
      <w:r w:rsidR="00335CD3" w:rsidRPr="00D96DDD">
        <w:t xml:space="preserve">) en Tamaulipas. </w:t>
      </w:r>
    </w:p>
    <w:p w14:paraId="01F64072" w14:textId="493C6B9C" w:rsidR="00CA1FCA" w:rsidRDefault="00CA1FCA" w:rsidP="00335CD3">
      <w:pPr>
        <w:pStyle w:val="font8"/>
        <w:spacing w:before="0" w:beforeAutospacing="0" w:after="0" w:afterAutospacing="0" w:line="360" w:lineRule="auto"/>
        <w:jc w:val="both"/>
        <w:textAlignment w:val="baseline"/>
      </w:pPr>
      <w:r w:rsidRPr="00AE73E9">
        <w:t>Finalmente,</w:t>
      </w:r>
      <w:r w:rsidR="00AE73E9" w:rsidRPr="00AE73E9">
        <w:t xml:space="preserve"> </w:t>
      </w:r>
      <w:r w:rsidR="00D7139F">
        <w:t>se</w:t>
      </w:r>
      <w:r w:rsidR="00AE73E9" w:rsidRPr="00AE73E9">
        <w:t xml:space="preserve"> comprob</w:t>
      </w:r>
      <w:r w:rsidR="00D7139F">
        <w:t>ó</w:t>
      </w:r>
      <w:r w:rsidR="00AE73E9" w:rsidRPr="00AE73E9">
        <w:t xml:space="preserve"> el grado de similitud entre l</w:t>
      </w:r>
      <w:r w:rsidR="00AE73E9">
        <w:t>os sitios,</w:t>
      </w:r>
      <w:r w:rsidRPr="00AE73E9">
        <w:t xml:space="preserve"> </w:t>
      </w:r>
      <w:r w:rsidR="00D7139F">
        <w:t xml:space="preserve">para lo que </w:t>
      </w:r>
      <w:r w:rsidRPr="00AE73E9">
        <w:t xml:space="preserve">se </w:t>
      </w:r>
      <w:r w:rsidR="007E5DC9" w:rsidRPr="00AE73E9">
        <w:t>realizó</w:t>
      </w:r>
      <w:r w:rsidRPr="00AE73E9">
        <w:t xml:space="preserve"> un análisis de </w:t>
      </w:r>
      <w:proofErr w:type="spellStart"/>
      <w:r w:rsidR="007E5DC9" w:rsidRPr="00AE73E9">
        <w:t>clústers</w:t>
      </w:r>
      <w:proofErr w:type="spellEnd"/>
      <w:r w:rsidRPr="00AE73E9">
        <w:t xml:space="preserve"> </w:t>
      </w:r>
      <w:r w:rsidR="007E5DC9" w:rsidRPr="00AE73E9">
        <w:t>jerárquicos, mediante</w:t>
      </w:r>
      <w:r w:rsidR="007E5DC9" w:rsidRPr="007E5DC9">
        <w:t xml:space="preserve"> el </w:t>
      </w:r>
      <w:r w:rsidR="007E5DC9" w:rsidRPr="000B0269">
        <w:rPr>
          <w:i/>
        </w:rPr>
        <w:t>software</w:t>
      </w:r>
      <w:r w:rsidR="007E5DC9" w:rsidRPr="007E5DC9">
        <w:t xml:space="preserve"> </w:t>
      </w:r>
      <w:r w:rsidR="007E5DC9" w:rsidRPr="001706C3">
        <w:t>SP</w:t>
      </w:r>
      <w:r w:rsidR="001706C3" w:rsidRPr="001706C3">
        <w:t>S</w:t>
      </w:r>
      <w:r w:rsidR="007E5DC9" w:rsidRPr="001706C3">
        <w:t>S</w:t>
      </w:r>
      <w:r w:rsidR="007E5DC9" w:rsidRPr="007E5DC9">
        <w:t xml:space="preserve"> </w:t>
      </w:r>
      <w:r w:rsidR="00502CFE">
        <w:fldChar w:fldCharType="begin" w:fldLock="1"/>
      </w:r>
      <w:r w:rsidR="00502CFE">
        <w:instrText>ADDIN CSL_CITATION {"citationItems":[{"id":"ITEM-1","itemData":{"author":[{"dropping-particle":"","family":"IBM","given":"","non-dropping-particle":"","parse-names":false,"suffix":""}],"id":"ITEM-1","issued":{"date-parts":[["2015"]]},"number":"23.0","publisher":"IBM Corp.","publisher-place":"Armonk, NY","title":"IBM SPSS Statistics for Windows","type":"article"},"uris":["http://www.mendeley.com/documents/?uuid=9970f8ca-0285-4a61-9220-f4f0f59d3d1f"]}],"mendeley":{"formattedCitation":"(IBM, 2015)","plainTextFormattedCitation":"(IBM, 2015)","previouslyFormattedCitation":"(IBM, 2015)"},"properties":{"noteIndex":0},"schema":"https://github.com/citation-style-language/schema/raw/master/csl-citation.json"}</w:instrText>
      </w:r>
      <w:r w:rsidR="00502CFE">
        <w:fldChar w:fldCharType="separate"/>
      </w:r>
      <w:r w:rsidR="00502CFE" w:rsidRPr="00502CFE">
        <w:rPr>
          <w:noProof/>
        </w:rPr>
        <w:t>(IBM, 2015)</w:t>
      </w:r>
      <w:r w:rsidR="00502CFE">
        <w:fldChar w:fldCharType="end"/>
      </w:r>
      <w:r w:rsidR="00502CFE">
        <w:t>,</w:t>
      </w:r>
      <w:r w:rsidR="000B0269">
        <w:t xml:space="preserve"> </w:t>
      </w:r>
      <w:r w:rsidR="00ED6286">
        <w:t>usando</w:t>
      </w:r>
      <w:r w:rsidR="000B0269">
        <w:t xml:space="preserve"> </w:t>
      </w:r>
      <w:r>
        <w:t>el número de variables</w:t>
      </w:r>
      <w:r w:rsidR="00EB56EF">
        <w:t xml:space="preserve"> (Med1 a Med19, </w:t>
      </w:r>
      <w:r w:rsidR="002512BA">
        <w:t xml:space="preserve">las </w:t>
      </w:r>
      <w:r w:rsidR="00EB56EF">
        <w:t xml:space="preserve">mediciones de </w:t>
      </w:r>
      <w:proofErr w:type="spellStart"/>
      <w:r w:rsidR="00EB56EF">
        <w:t>WorldClim</w:t>
      </w:r>
      <w:proofErr w:type="spellEnd"/>
      <w:r w:rsidR="00EB56EF">
        <w:t>)</w:t>
      </w:r>
      <w:r>
        <w:t xml:space="preserve"> y sus valores para cada sitio</w:t>
      </w:r>
      <w:r w:rsidR="00DF2310">
        <w:t xml:space="preserve"> (</w:t>
      </w:r>
      <w:r w:rsidR="00EB56EF">
        <w:t xml:space="preserve">denominados </w:t>
      </w:r>
      <w:r w:rsidR="00DF2310">
        <w:t>L1 a L10</w:t>
      </w:r>
      <w:r w:rsidR="002512BA">
        <w:t>)</w:t>
      </w:r>
      <w:r w:rsidR="00ED6286">
        <w:t>.</w:t>
      </w:r>
      <w:r w:rsidR="007E5DC9">
        <w:t xml:space="preserve"> </w:t>
      </w:r>
      <w:r w:rsidR="00AE73E9">
        <w:t>S</w:t>
      </w:r>
      <w:r w:rsidR="00AE73E9" w:rsidRPr="00AE73E9">
        <w:t xml:space="preserve">e aplicó un método de agrupación de variables siguiendo el vecino más cercano y usando la medida de correlación de </w:t>
      </w:r>
      <w:r w:rsidR="00AE73E9" w:rsidRPr="00AE73E9">
        <w:lastRenderedPageBreak/>
        <w:t>Pearson, es decir</w:t>
      </w:r>
      <w:r w:rsidR="00AE73E9">
        <w:t>,</w:t>
      </w:r>
      <w:r w:rsidR="00AE73E9" w:rsidRPr="00AE73E9">
        <w:t xml:space="preserve"> el grado de </w:t>
      </w:r>
      <w:r w:rsidR="00AE73E9" w:rsidRPr="009F52EC">
        <w:t xml:space="preserve">covariación entre las distintas variables relacionadas linealmente. </w:t>
      </w:r>
      <w:r w:rsidR="00990AFD" w:rsidRPr="009F52EC">
        <w:t>Como de antemano se conocía que el</w:t>
      </w:r>
      <w:r w:rsidR="00ED6286">
        <w:t xml:space="preserve"> sitio L1 (</w:t>
      </w:r>
      <w:r w:rsidR="00990AFD">
        <w:t>San Carlos</w:t>
      </w:r>
      <w:r w:rsidR="00ED6286">
        <w:t>)</w:t>
      </w:r>
      <w:r w:rsidR="00990AFD">
        <w:t xml:space="preserve">, cuya altitud diferente a los demás podría influir en las pruebas, se </w:t>
      </w:r>
      <w:r w:rsidR="00DF2310">
        <w:t>realizar</w:t>
      </w:r>
      <w:r w:rsidR="00ED6286">
        <w:t>on</w:t>
      </w:r>
      <w:r w:rsidR="00DF2310">
        <w:t xml:space="preserve"> dos procesos por separado</w:t>
      </w:r>
      <w:r w:rsidR="00EB56EF">
        <w:t xml:space="preserve">, para obtener dos </w:t>
      </w:r>
      <w:proofErr w:type="spellStart"/>
      <w:r w:rsidR="00EB56EF">
        <w:t>dendrogramas</w:t>
      </w:r>
      <w:proofErr w:type="spellEnd"/>
      <w:r w:rsidR="00DF2310">
        <w:t xml:space="preserve">: Caso 1, donde incluyó </w:t>
      </w:r>
      <w:r w:rsidR="00AE73E9">
        <w:t>todos</w:t>
      </w:r>
      <w:r w:rsidR="00DF2310">
        <w:t xml:space="preserve"> los </w:t>
      </w:r>
      <w:r w:rsidR="00EB56EF">
        <w:t xml:space="preserve">sitios; y Caso 2, sin el sitio L1. </w:t>
      </w:r>
    </w:p>
    <w:p w14:paraId="5F130A16" w14:textId="77777777" w:rsidR="00673167" w:rsidRPr="00055382" w:rsidRDefault="00673167" w:rsidP="0069017E">
      <w:pPr>
        <w:spacing w:before="0" w:after="0" w:line="360" w:lineRule="auto"/>
        <w:rPr>
          <w:sz w:val="20"/>
          <w:szCs w:val="20"/>
        </w:rPr>
      </w:pPr>
    </w:p>
    <w:p w14:paraId="7876E26E" w14:textId="77777777" w:rsidR="00673167" w:rsidRPr="00D96DDD" w:rsidRDefault="00543817" w:rsidP="0069017E">
      <w:pPr>
        <w:spacing w:before="0" w:after="0" w:line="360" w:lineRule="auto"/>
        <w:rPr>
          <w:b/>
          <w:color w:val="auto"/>
          <w:sz w:val="32"/>
          <w:szCs w:val="32"/>
        </w:rPr>
      </w:pPr>
      <w:r w:rsidRPr="00D96DDD">
        <w:rPr>
          <w:b/>
          <w:color w:val="auto"/>
          <w:sz w:val="32"/>
          <w:szCs w:val="32"/>
        </w:rPr>
        <w:t>Resultados</w:t>
      </w:r>
    </w:p>
    <w:p w14:paraId="03D99126" w14:textId="77777777" w:rsidR="00E04587" w:rsidRPr="00E04587" w:rsidRDefault="00E04587" w:rsidP="0069017E">
      <w:pPr>
        <w:pStyle w:val="font8"/>
        <w:spacing w:before="0" w:beforeAutospacing="0" w:after="0" w:afterAutospacing="0" w:line="360" w:lineRule="auto"/>
        <w:jc w:val="both"/>
        <w:textAlignment w:val="baseline"/>
        <w:rPr>
          <w:rStyle w:val="unnamedstyle2000009char"/>
          <w:b/>
          <w:color w:val="000000"/>
        </w:rPr>
      </w:pPr>
      <w:r w:rsidRPr="00E04587">
        <w:rPr>
          <w:rStyle w:val="unnamedstyle2000009char"/>
          <w:b/>
          <w:color w:val="000000"/>
        </w:rPr>
        <w:t>Características de los sitios visitados (PPC)</w:t>
      </w:r>
    </w:p>
    <w:p w14:paraId="4CA20398" w14:textId="77777777" w:rsidR="00C3032B" w:rsidRPr="00D96DDD" w:rsidRDefault="005C0CE7" w:rsidP="0069017E">
      <w:pPr>
        <w:pStyle w:val="font8"/>
        <w:spacing w:before="0" w:beforeAutospacing="0" w:after="0" w:afterAutospacing="0" w:line="360" w:lineRule="auto"/>
        <w:jc w:val="both"/>
        <w:textAlignment w:val="baseline"/>
        <w:rPr>
          <w:rStyle w:val="unnamedstyle2000009char"/>
        </w:rPr>
      </w:pPr>
      <w:r w:rsidRPr="00DA6337">
        <w:rPr>
          <w:rStyle w:val="unnamedstyle2000009char"/>
          <w:color w:val="000000"/>
        </w:rPr>
        <w:t>L</w:t>
      </w:r>
      <w:r w:rsidR="00F41300" w:rsidRPr="00DA6337">
        <w:rPr>
          <w:rStyle w:val="unnamedstyle2000009char"/>
          <w:color w:val="000000"/>
        </w:rPr>
        <w:t xml:space="preserve">as condiciones </w:t>
      </w:r>
      <w:proofErr w:type="spellStart"/>
      <w:r w:rsidR="00F41300" w:rsidRPr="00DA6337">
        <w:rPr>
          <w:rStyle w:val="unnamedstyle2000009char"/>
          <w:color w:val="000000"/>
        </w:rPr>
        <w:t>ecogeográficas</w:t>
      </w:r>
      <w:proofErr w:type="spellEnd"/>
      <w:r w:rsidR="00F41300" w:rsidRPr="00DA6337">
        <w:rPr>
          <w:rStyle w:val="unnamedstyle2000009char"/>
          <w:color w:val="000000"/>
        </w:rPr>
        <w:t xml:space="preserve"> del bosque de </w:t>
      </w:r>
      <w:proofErr w:type="spellStart"/>
      <w:r w:rsidR="00F41300" w:rsidRPr="00DA6337">
        <w:rPr>
          <w:rStyle w:val="unnamedstyle2000009char"/>
          <w:i/>
          <w:color w:val="000000"/>
        </w:rPr>
        <w:t>Abies</w:t>
      </w:r>
      <w:proofErr w:type="spellEnd"/>
      <w:r w:rsidR="00F41300" w:rsidRPr="00DA6337">
        <w:rPr>
          <w:rStyle w:val="unnamedstyle2000009char"/>
          <w:color w:val="000000"/>
        </w:rPr>
        <w:t xml:space="preserve">, registradas </w:t>
      </w:r>
      <w:r w:rsidR="00E04587" w:rsidRPr="00DA6337">
        <w:rPr>
          <w:rStyle w:val="unnamedstyle2000009char"/>
          <w:color w:val="000000"/>
        </w:rPr>
        <w:t xml:space="preserve">a 3120 </w:t>
      </w:r>
      <w:r w:rsidR="00D832C7" w:rsidRPr="00DA6337">
        <w:rPr>
          <w:rStyle w:val="unnamedstyle2000009char"/>
          <w:color w:val="000000"/>
        </w:rPr>
        <w:t>m.s.n.m.</w:t>
      </w:r>
      <w:r w:rsidR="00E04587" w:rsidRPr="00DA6337">
        <w:rPr>
          <w:rStyle w:val="unnamedstyle2000009char"/>
          <w:color w:val="000000"/>
        </w:rPr>
        <w:t xml:space="preserve"> </w:t>
      </w:r>
      <w:r w:rsidR="00F41300" w:rsidRPr="00DA6337">
        <w:rPr>
          <w:rStyle w:val="unnamedstyle2000009char"/>
          <w:color w:val="000000"/>
        </w:rPr>
        <w:t>en</w:t>
      </w:r>
      <w:r w:rsidRPr="00DA6337">
        <w:rPr>
          <w:rStyle w:val="unnamedstyle2000009char"/>
          <w:color w:val="000000"/>
        </w:rPr>
        <w:t xml:space="preserve"> el </w:t>
      </w:r>
      <w:r w:rsidR="009D7AEE" w:rsidRPr="00DA6337">
        <w:rPr>
          <w:rStyle w:val="unnamedstyle2000009char"/>
          <w:color w:val="000000"/>
        </w:rPr>
        <w:t>Cerro del</w:t>
      </w:r>
      <w:r w:rsidR="009D7AEE" w:rsidRPr="00D96DDD">
        <w:rPr>
          <w:rStyle w:val="unnamedstyle2000009char"/>
          <w:color w:val="000000"/>
        </w:rPr>
        <w:t xml:space="preserve"> Nacimiento</w:t>
      </w:r>
      <w:r w:rsidR="00483C10" w:rsidRPr="00D96DDD">
        <w:rPr>
          <w:rStyle w:val="unnamedstyle2000009char"/>
          <w:color w:val="000000"/>
        </w:rPr>
        <w:t xml:space="preserve"> (</w:t>
      </w:r>
      <w:r w:rsidR="000C070E" w:rsidRPr="00D96DDD">
        <w:rPr>
          <w:rStyle w:val="unnamedstyle2000009char"/>
          <w:color w:val="000000"/>
        </w:rPr>
        <w:t>PCC</w:t>
      </w:r>
      <w:r w:rsidR="00483C10" w:rsidRPr="00D96DDD">
        <w:rPr>
          <w:rStyle w:val="unnamedstyle2000009char"/>
          <w:color w:val="000000"/>
        </w:rPr>
        <w:t xml:space="preserve"> 1)</w:t>
      </w:r>
      <w:r w:rsidR="009D7AEE" w:rsidRPr="00D96DDD">
        <w:rPr>
          <w:rStyle w:val="unnamedstyle2000009char"/>
          <w:color w:val="000000"/>
        </w:rPr>
        <w:t xml:space="preserve">, </w:t>
      </w:r>
      <w:r w:rsidRPr="00D96DDD">
        <w:rPr>
          <w:rStyle w:val="unnamedstyle2000009char"/>
          <w:color w:val="000000"/>
        </w:rPr>
        <w:t xml:space="preserve"> visitado en</w:t>
      </w:r>
      <w:r w:rsidR="00F41300" w:rsidRPr="00D96DDD">
        <w:rPr>
          <w:rStyle w:val="unnamedstyle2000009char"/>
          <w:color w:val="000000"/>
        </w:rPr>
        <w:t xml:space="preserve"> enero de 2015</w:t>
      </w:r>
      <w:r w:rsidR="00C92625" w:rsidRPr="00D96DDD">
        <w:rPr>
          <w:rStyle w:val="unnamedstyle2000009char"/>
          <w:color w:val="000000"/>
        </w:rPr>
        <w:t xml:space="preserve"> (invierno)</w:t>
      </w:r>
      <w:r w:rsidR="00F41300" w:rsidRPr="00D96DDD">
        <w:rPr>
          <w:rStyle w:val="unnamedstyle2000009char"/>
          <w:color w:val="000000"/>
        </w:rPr>
        <w:t xml:space="preserve">, a las 12:22 </w:t>
      </w:r>
      <w:r w:rsidR="00D50B14" w:rsidRPr="00D96DDD">
        <w:rPr>
          <w:rStyle w:val="unnamedstyle2000009char"/>
          <w:color w:val="000000"/>
        </w:rPr>
        <w:t>horas</w:t>
      </w:r>
      <w:r w:rsidR="00F41300" w:rsidRPr="00D96DDD">
        <w:rPr>
          <w:rStyle w:val="unnamedstyle2000009char"/>
          <w:color w:val="000000"/>
        </w:rPr>
        <w:t xml:space="preserve"> fueron: </w:t>
      </w:r>
      <w:r w:rsidR="00E74050" w:rsidRPr="00D96DDD">
        <w:rPr>
          <w:rStyle w:val="unnamedstyle2000009char"/>
          <w:color w:val="000000"/>
        </w:rPr>
        <w:t xml:space="preserve">la </w:t>
      </w:r>
      <w:r w:rsidR="00F41300" w:rsidRPr="00D96DDD">
        <w:rPr>
          <w:rStyle w:val="unnamedstyle2000009char"/>
          <w:color w:val="000000"/>
        </w:rPr>
        <w:t xml:space="preserve">temperatura ambiental de 12°C, </w:t>
      </w:r>
      <w:r w:rsidR="00E74050" w:rsidRPr="00D96DDD">
        <w:rPr>
          <w:rStyle w:val="unnamedstyle2000009char"/>
          <w:color w:val="000000"/>
        </w:rPr>
        <w:t xml:space="preserve">la </w:t>
      </w:r>
      <w:r w:rsidR="00F41300" w:rsidRPr="00D96DDD">
        <w:rPr>
          <w:rStyle w:val="unnamedstyle2000009char"/>
          <w:color w:val="000000"/>
        </w:rPr>
        <w:t xml:space="preserve">humedad relativa de 77.1%, </w:t>
      </w:r>
      <w:r w:rsidR="00E74050" w:rsidRPr="00D96DDD">
        <w:rPr>
          <w:rStyle w:val="unnamedstyle2000009char"/>
          <w:color w:val="000000"/>
        </w:rPr>
        <w:t xml:space="preserve">la </w:t>
      </w:r>
      <w:r w:rsidR="00F41300" w:rsidRPr="00D96DDD">
        <w:rPr>
          <w:rStyle w:val="unnamedstyle2000009char"/>
          <w:color w:val="000000"/>
        </w:rPr>
        <w:t xml:space="preserve">pendiente cercana a </w:t>
      </w:r>
      <w:r w:rsidR="00A663AA" w:rsidRPr="00D96DDD">
        <w:rPr>
          <w:rStyle w:val="unnamedstyle2000009char"/>
          <w:color w:val="000000"/>
        </w:rPr>
        <w:t>7</w:t>
      </w:r>
      <w:r w:rsidR="00F41300" w:rsidRPr="00D96DDD">
        <w:rPr>
          <w:rStyle w:val="unnamedstyle2000009char"/>
          <w:color w:val="000000"/>
        </w:rPr>
        <w:t>0</w:t>
      </w:r>
      <w:r w:rsidR="00C92625" w:rsidRPr="00D96DDD">
        <w:rPr>
          <w:rStyle w:val="unnamedstyle2000009char"/>
          <w:color w:val="000000"/>
        </w:rPr>
        <w:t>°</w:t>
      </w:r>
      <w:r w:rsidR="00F41300" w:rsidRPr="00D96DDD">
        <w:rPr>
          <w:rStyle w:val="unnamedstyle2000009char"/>
          <w:color w:val="000000"/>
        </w:rPr>
        <w:t xml:space="preserve"> con exposición de 20° NW. </w:t>
      </w:r>
      <w:r w:rsidR="00C3032B" w:rsidRPr="00D96DDD">
        <w:rPr>
          <w:rStyle w:val="unnamedstyle2000009char"/>
          <w:color w:val="000000"/>
        </w:rPr>
        <w:t xml:space="preserve">El suelo presentaba alto contenido de hojarasca y </w:t>
      </w:r>
      <w:r w:rsidR="00E74050" w:rsidRPr="00D96DDD">
        <w:rPr>
          <w:rStyle w:val="unnamedstyle2000009char"/>
          <w:color w:val="000000"/>
        </w:rPr>
        <w:t xml:space="preserve">un </w:t>
      </w:r>
      <w:r w:rsidR="00C3032B" w:rsidRPr="00D96DDD">
        <w:rPr>
          <w:rStyle w:val="unnamedstyle2000009char"/>
          <w:color w:val="000000"/>
        </w:rPr>
        <w:t>color oscuro,</w:t>
      </w:r>
      <w:r w:rsidR="00C3032B" w:rsidRPr="00D96DDD">
        <w:rPr>
          <w:rStyle w:val="unnamedstyle2000009char"/>
        </w:rPr>
        <w:t xml:space="preserve"> </w:t>
      </w:r>
      <w:r w:rsidR="00E74050" w:rsidRPr="00D96DDD">
        <w:rPr>
          <w:rStyle w:val="unnamedstyle2000009char"/>
        </w:rPr>
        <w:t xml:space="preserve">con </w:t>
      </w:r>
      <w:r w:rsidR="00C3032B" w:rsidRPr="00D96DDD">
        <w:rPr>
          <w:rStyle w:val="unnamedstyle2000009char"/>
        </w:rPr>
        <w:t>abundante musgo, líquenes escasos y algunas herbáceas, pero no se observó manejo ni aprovechamiento forestal relevante, sólo algunos renuevos cortados</w:t>
      </w:r>
      <w:r w:rsidR="00A0581C" w:rsidRPr="00D96DDD">
        <w:rPr>
          <w:rStyle w:val="unnamedstyle2000009char"/>
        </w:rPr>
        <w:t>, así como a</w:t>
      </w:r>
      <w:r w:rsidR="00A0581C" w:rsidRPr="008A3107">
        <w:rPr>
          <w:rStyle w:val="unnamedstyle2000009char"/>
        </w:rPr>
        <w:t>lgunos</w:t>
      </w:r>
      <w:r w:rsidR="00C3032B" w:rsidRPr="008A3107">
        <w:rPr>
          <w:rStyle w:val="unnamedstyle2000009char"/>
        </w:rPr>
        <w:t xml:space="preserve"> tocones </w:t>
      </w:r>
      <w:r w:rsidR="00A0581C" w:rsidRPr="008A3107">
        <w:rPr>
          <w:rStyle w:val="unnamedstyle2000009char"/>
        </w:rPr>
        <w:t>en descomposición</w:t>
      </w:r>
      <w:r w:rsidR="00C3032B" w:rsidRPr="008A3107">
        <w:rPr>
          <w:rStyle w:val="unnamedstyle2000009char"/>
        </w:rPr>
        <w:t xml:space="preserve">. En este sitio se </w:t>
      </w:r>
      <w:r w:rsidR="00F41300" w:rsidRPr="008A3107">
        <w:t xml:space="preserve">identificaron las siguientes especies arbóreas: </w:t>
      </w:r>
      <w:r w:rsidR="00F41300" w:rsidRPr="008A3107">
        <w:rPr>
          <w:i/>
        </w:rPr>
        <w:t>A</w:t>
      </w:r>
      <w:r w:rsidR="00A90941" w:rsidRPr="008A3107">
        <w:rPr>
          <w:i/>
        </w:rPr>
        <w:t>.</w:t>
      </w:r>
      <w:r w:rsidR="00F41300" w:rsidRPr="008A3107">
        <w:t xml:space="preserve"> </w:t>
      </w:r>
      <w:proofErr w:type="spellStart"/>
      <w:r w:rsidR="00A663AA" w:rsidRPr="008A3107">
        <w:rPr>
          <w:i/>
        </w:rPr>
        <w:t>vejarii</w:t>
      </w:r>
      <w:proofErr w:type="spellEnd"/>
      <w:r w:rsidR="00F41300" w:rsidRPr="008A3107">
        <w:t>,</w:t>
      </w:r>
      <w:r w:rsidR="00867F65" w:rsidRPr="008A3107">
        <w:rPr>
          <w:i/>
          <w:iCs/>
        </w:rPr>
        <w:t xml:space="preserve"> </w:t>
      </w:r>
      <w:proofErr w:type="spellStart"/>
      <w:r w:rsidR="00867F65" w:rsidRPr="008A3107">
        <w:rPr>
          <w:i/>
          <w:iCs/>
        </w:rPr>
        <w:t>Pseudotsuga</w:t>
      </w:r>
      <w:proofErr w:type="spellEnd"/>
      <w:r w:rsidR="00867F65" w:rsidRPr="008A3107">
        <w:rPr>
          <w:rStyle w:val="apple-converted-space"/>
          <w:i/>
          <w:iCs/>
        </w:rPr>
        <w:t> </w:t>
      </w:r>
      <w:proofErr w:type="spellStart"/>
      <w:r w:rsidR="00867F65" w:rsidRPr="008A3107">
        <w:rPr>
          <w:rStyle w:val="unnamedstyle2000009char"/>
        </w:rPr>
        <w:t>sp</w:t>
      </w:r>
      <w:proofErr w:type="spellEnd"/>
      <w:r w:rsidR="000A10C8" w:rsidRPr="008A3107">
        <w:rPr>
          <w:rStyle w:val="unnamedstyle2000009char"/>
        </w:rPr>
        <w:t>.</w:t>
      </w:r>
      <w:r w:rsidR="00F41300" w:rsidRPr="008A3107">
        <w:t xml:space="preserve"> </w:t>
      </w:r>
      <w:r w:rsidR="00867F65" w:rsidRPr="008A3107">
        <w:t xml:space="preserve">y </w:t>
      </w:r>
      <w:proofErr w:type="spellStart"/>
      <w:r w:rsidR="00F41300" w:rsidRPr="008A3107">
        <w:rPr>
          <w:i/>
          <w:iCs/>
        </w:rPr>
        <w:t>Arbutus</w:t>
      </w:r>
      <w:proofErr w:type="spellEnd"/>
      <w:r w:rsidR="00F41300" w:rsidRPr="008A3107">
        <w:rPr>
          <w:i/>
          <w:iCs/>
        </w:rPr>
        <w:t xml:space="preserve"> </w:t>
      </w:r>
      <w:proofErr w:type="spellStart"/>
      <w:r w:rsidR="00F41300" w:rsidRPr="008A3107">
        <w:rPr>
          <w:i/>
          <w:iCs/>
        </w:rPr>
        <w:t>xalapensis</w:t>
      </w:r>
      <w:proofErr w:type="spellEnd"/>
      <w:r w:rsidR="00913A4A" w:rsidRPr="008A3107">
        <w:rPr>
          <w:rStyle w:val="unnamedstyle2000009char"/>
        </w:rPr>
        <w:t>, con densidades</w:t>
      </w:r>
      <w:r w:rsidR="00867F65" w:rsidRPr="008A3107">
        <w:rPr>
          <w:rStyle w:val="unnamedstyle2000009char"/>
        </w:rPr>
        <w:t xml:space="preserve"> </w:t>
      </w:r>
      <w:r w:rsidR="008A7BD8" w:rsidRPr="008A3107">
        <w:rPr>
          <w:rStyle w:val="unnamedstyle2000009char"/>
        </w:rPr>
        <w:t xml:space="preserve">aproximadas </w:t>
      </w:r>
      <w:r w:rsidR="00867F65" w:rsidRPr="008A3107">
        <w:rPr>
          <w:rStyle w:val="unnamedstyle2000009char"/>
        </w:rPr>
        <w:t>de</w:t>
      </w:r>
      <w:r w:rsidR="00913A4A" w:rsidRPr="008A3107">
        <w:t xml:space="preserve"> 80.8%</w:t>
      </w:r>
      <w:r w:rsidR="00867F65" w:rsidRPr="008A3107">
        <w:t xml:space="preserve">, </w:t>
      </w:r>
      <w:r w:rsidR="00913A4A" w:rsidRPr="008A3107">
        <w:t>14.7%, y 4.3%</w:t>
      </w:r>
      <w:r w:rsidR="00867F65" w:rsidRPr="008A3107">
        <w:t>, respectivamente. E</w:t>
      </w:r>
      <w:r w:rsidR="00F41300" w:rsidRPr="008A3107">
        <w:rPr>
          <w:rStyle w:val="unnamedstyle2000009char"/>
        </w:rPr>
        <w:t xml:space="preserve">n el estrato arbustivo se observaron </w:t>
      </w:r>
      <w:proofErr w:type="spellStart"/>
      <w:r w:rsidR="00F41300" w:rsidRPr="008A3107">
        <w:rPr>
          <w:rStyle w:val="unnamedstyle2000009char"/>
          <w:i/>
        </w:rPr>
        <w:t>Heimia</w:t>
      </w:r>
      <w:proofErr w:type="spellEnd"/>
      <w:r w:rsidR="00F41300" w:rsidRPr="008A3107">
        <w:rPr>
          <w:rStyle w:val="unnamedstyle2000009char"/>
        </w:rPr>
        <w:t xml:space="preserve"> </w:t>
      </w:r>
      <w:proofErr w:type="spellStart"/>
      <w:r w:rsidR="00F41300" w:rsidRPr="008A3107">
        <w:rPr>
          <w:rStyle w:val="unnamedstyle2000009char"/>
        </w:rPr>
        <w:t>sp</w:t>
      </w:r>
      <w:proofErr w:type="spellEnd"/>
      <w:r w:rsidR="00F41300" w:rsidRPr="008A3107">
        <w:rPr>
          <w:rStyle w:val="unnamedstyle2000009char"/>
        </w:rPr>
        <w:t xml:space="preserve">.; </w:t>
      </w:r>
      <w:r w:rsidR="00F41300" w:rsidRPr="008A3107">
        <w:rPr>
          <w:rStyle w:val="unnamedstyle2000009char"/>
          <w:i/>
        </w:rPr>
        <w:t>Quercus</w:t>
      </w:r>
      <w:r w:rsidR="00F41300" w:rsidRPr="008A3107">
        <w:rPr>
          <w:rStyle w:val="unnamedstyle2000009char"/>
        </w:rPr>
        <w:t xml:space="preserve"> </w:t>
      </w:r>
      <w:proofErr w:type="spellStart"/>
      <w:r w:rsidR="00F41300" w:rsidRPr="008A3107">
        <w:rPr>
          <w:rStyle w:val="unnamedstyle2000009char"/>
        </w:rPr>
        <w:t>sp</w:t>
      </w:r>
      <w:proofErr w:type="spellEnd"/>
      <w:r w:rsidR="00F41300" w:rsidRPr="008A3107">
        <w:rPr>
          <w:rStyle w:val="unnamedstyle2000009char"/>
        </w:rPr>
        <w:t xml:space="preserve">., </w:t>
      </w:r>
      <w:proofErr w:type="spellStart"/>
      <w:r w:rsidR="00F41300" w:rsidRPr="008A3107">
        <w:rPr>
          <w:rStyle w:val="unnamedstyle2000009char"/>
          <w:i/>
        </w:rPr>
        <w:t>Bourvardia</w:t>
      </w:r>
      <w:proofErr w:type="spellEnd"/>
      <w:r w:rsidR="00F41300" w:rsidRPr="008A3107">
        <w:rPr>
          <w:rStyle w:val="unnamedstyle2000009char"/>
        </w:rPr>
        <w:t xml:space="preserve"> </w:t>
      </w:r>
      <w:proofErr w:type="spellStart"/>
      <w:r w:rsidR="00F41300" w:rsidRPr="008A3107">
        <w:rPr>
          <w:rStyle w:val="unnamedstyle2000009char"/>
          <w:i/>
        </w:rPr>
        <w:t>ternifolia</w:t>
      </w:r>
      <w:proofErr w:type="spellEnd"/>
      <w:r w:rsidR="00F41300" w:rsidRPr="008A3107">
        <w:rPr>
          <w:rStyle w:val="unnamedstyle2000009char"/>
        </w:rPr>
        <w:t xml:space="preserve">; </w:t>
      </w:r>
      <w:proofErr w:type="spellStart"/>
      <w:r w:rsidR="00F41300" w:rsidRPr="008A3107">
        <w:rPr>
          <w:rStyle w:val="unnamedstyle2000009char"/>
          <w:i/>
        </w:rPr>
        <w:t>Abies</w:t>
      </w:r>
      <w:proofErr w:type="spellEnd"/>
      <w:r w:rsidR="00F41300" w:rsidRPr="008A3107">
        <w:rPr>
          <w:rStyle w:val="unnamedstyle2000009char"/>
        </w:rPr>
        <w:t xml:space="preserve"> </w:t>
      </w:r>
      <w:proofErr w:type="spellStart"/>
      <w:r w:rsidR="00F41300" w:rsidRPr="008A3107">
        <w:rPr>
          <w:rStyle w:val="unnamedstyle2000009char"/>
        </w:rPr>
        <w:t>sp</w:t>
      </w:r>
      <w:proofErr w:type="spellEnd"/>
      <w:r w:rsidR="00F41300" w:rsidRPr="008A3107">
        <w:rPr>
          <w:rStyle w:val="unnamedstyle2000009char"/>
        </w:rPr>
        <w:t xml:space="preserve">.; </w:t>
      </w:r>
      <w:proofErr w:type="spellStart"/>
      <w:r w:rsidR="00F41300" w:rsidRPr="008A3107">
        <w:rPr>
          <w:rStyle w:val="unnamedstyle2000009char"/>
          <w:i/>
        </w:rPr>
        <w:t>Arctostaphylos</w:t>
      </w:r>
      <w:proofErr w:type="spellEnd"/>
      <w:r w:rsidR="00F41300" w:rsidRPr="008A3107">
        <w:rPr>
          <w:rStyle w:val="unnamedstyle2000009char"/>
        </w:rPr>
        <w:t xml:space="preserve"> </w:t>
      </w:r>
      <w:proofErr w:type="spellStart"/>
      <w:r w:rsidR="00A0581C" w:rsidRPr="008A3107">
        <w:rPr>
          <w:rStyle w:val="unnamedstyle2000009char"/>
          <w:i/>
        </w:rPr>
        <w:t>pungens</w:t>
      </w:r>
      <w:proofErr w:type="spellEnd"/>
      <w:r w:rsidR="00F41300" w:rsidRPr="008A3107">
        <w:rPr>
          <w:rStyle w:val="unnamedstyle2000009char"/>
        </w:rPr>
        <w:t xml:space="preserve">.; </w:t>
      </w:r>
      <w:proofErr w:type="spellStart"/>
      <w:r w:rsidR="00F41300" w:rsidRPr="008A3107">
        <w:rPr>
          <w:rStyle w:val="unnamedstyle2000009char"/>
          <w:i/>
        </w:rPr>
        <w:t>Arbutus</w:t>
      </w:r>
      <w:proofErr w:type="spellEnd"/>
      <w:r w:rsidR="00F41300" w:rsidRPr="008A3107">
        <w:rPr>
          <w:rStyle w:val="unnamedstyle2000009char"/>
        </w:rPr>
        <w:t xml:space="preserve"> </w:t>
      </w:r>
      <w:proofErr w:type="spellStart"/>
      <w:r w:rsidR="00F41300" w:rsidRPr="008A3107">
        <w:rPr>
          <w:rStyle w:val="unnamedstyle2000009char"/>
          <w:i/>
        </w:rPr>
        <w:t>xalapensis</w:t>
      </w:r>
      <w:proofErr w:type="spellEnd"/>
      <w:r w:rsidR="00F41300" w:rsidRPr="008A3107">
        <w:rPr>
          <w:rStyle w:val="unnamedstyle2000009char"/>
        </w:rPr>
        <w:t xml:space="preserve">; </w:t>
      </w:r>
      <w:proofErr w:type="spellStart"/>
      <w:r w:rsidR="00F41300" w:rsidRPr="008A3107">
        <w:rPr>
          <w:rStyle w:val="unnamedstyle2000009char"/>
          <w:i/>
        </w:rPr>
        <w:t>Ageratina</w:t>
      </w:r>
      <w:proofErr w:type="spellEnd"/>
      <w:r w:rsidR="00F41300" w:rsidRPr="008A3107">
        <w:rPr>
          <w:rStyle w:val="unnamedstyle2000009char"/>
        </w:rPr>
        <w:t xml:space="preserve"> </w:t>
      </w:r>
      <w:proofErr w:type="spellStart"/>
      <w:r w:rsidR="00F41300" w:rsidRPr="008A3107">
        <w:rPr>
          <w:rStyle w:val="unnamedstyle2000009char"/>
        </w:rPr>
        <w:t>sp</w:t>
      </w:r>
      <w:proofErr w:type="spellEnd"/>
      <w:r w:rsidR="00F41300" w:rsidRPr="008A3107">
        <w:rPr>
          <w:rStyle w:val="unnamedstyle2000009char"/>
        </w:rPr>
        <w:t xml:space="preserve">. y </w:t>
      </w:r>
      <w:proofErr w:type="spellStart"/>
      <w:r w:rsidR="00F41300" w:rsidRPr="008A3107">
        <w:rPr>
          <w:rStyle w:val="unnamedstyle2000009char"/>
          <w:i/>
        </w:rPr>
        <w:t>Cercocarpus</w:t>
      </w:r>
      <w:proofErr w:type="spellEnd"/>
      <w:r w:rsidR="00F41300" w:rsidRPr="008A3107">
        <w:rPr>
          <w:rStyle w:val="unnamedstyle2000009char"/>
        </w:rPr>
        <w:t xml:space="preserve"> </w:t>
      </w:r>
      <w:proofErr w:type="spellStart"/>
      <w:r w:rsidR="00F41300" w:rsidRPr="008A3107">
        <w:rPr>
          <w:rStyle w:val="unnamedstyle2000009char"/>
        </w:rPr>
        <w:t>sp</w:t>
      </w:r>
      <w:proofErr w:type="spellEnd"/>
      <w:r w:rsidR="00F41300" w:rsidRPr="008A3107">
        <w:rPr>
          <w:rStyle w:val="unnamedstyle2000009char"/>
        </w:rPr>
        <w:t>.</w:t>
      </w:r>
    </w:p>
    <w:p w14:paraId="7E70BF2C" w14:textId="77777777" w:rsidR="002A39C2" w:rsidRPr="00D96DDD" w:rsidRDefault="00E04587" w:rsidP="0069017E">
      <w:pPr>
        <w:pStyle w:val="font8"/>
        <w:spacing w:before="0" w:beforeAutospacing="0" w:after="0" w:afterAutospacing="0" w:line="360" w:lineRule="auto"/>
        <w:jc w:val="both"/>
        <w:textAlignment w:val="baseline"/>
        <w:rPr>
          <w:rStyle w:val="unnamedstyle2000009char"/>
        </w:rPr>
      </w:pPr>
      <w:r>
        <w:rPr>
          <w:rStyle w:val="unnamedstyle2000009char"/>
        </w:rPr>
        <w:t>R</w:t>
      </w:r>
      <w:r w:rsidR="00537C37" w:rsidRPr="00D96DDD">
        <w:rPr>
          <w:rStyle w:val="unnamedstyle2000009char"/>
        </w:rPr>
        <w:t xml:space="preserve">especto </w:t>
      </w:r>
      <w:r>
        <w:rPr>
          <w:rStyle w:val="unnamedstyle2000009char"/>
        </w:rPr>
        <w:t xml:space="preserve">al </w:t>
      </w:r>
      <w:r w:rsidR="00537C37" w:rsidRPr="00D96DDD">
        <w:rPr>
          <w:rStyle w:val="unnamedstyle2000009char"/>
        </w:rPr>
        <w:t xml:space="preserve">sitio </w:t>
      </w:r>
      <w:r w:rsidR="000C070E" w:rsidRPr="00D96DDD">
        <w:rPr>
          <w:rStyle w:val="unnamedstyle2000009char"/>
        </w:rPr>
        <w:t xml:space="preserve">PCC </w:t>
      </w:r>
      <w:r w:rsidR="00537C37" w:rsidRPr="00D96DDD">
        <w:rPr>
          <w:rStyle w:val="unnamedstyle2000009char"/>
        </w:rPr>
        <w:t xml:space="preserve">2, </w:t>
      </w:r>
      <w:r w:rsidR="00B8380F" w:rsidRPr="00D96DDD">
        <w:rPr>
          <w:rStyle w:val="unnamedstyle2000009char"/>
        </w:rPr>
        <w:t xml:space="preserve">ubicado a 2652 </w:t>
      </w:r>
      <w:r w:rsidR="00D832C7">
        <w:rPr>
          <w:rStyle w:val="unnamedstyle2000009char"/>
        </w:rPr>
        <w:t>m.s.n.m.</w:t>
      </w:r>
      <w:r w:rsidR="00A0581C" w:rsidRPr="00D96DDD">
        <w:rPr>
          <w:rStyle w:val="unnamedstyle2000009char"/>
        </w:rPr>
        <w:t xml:space="preserve"> en el </w:t>
      </w:r>
      <w:r w:rsidR="00A0581C" w:rsidRPr="00D96DDD">
        <w:t>sendero del arroyo “sin nombre”</w:t>
      </w:r>
      <w:r w:rsidR="00B8380F" w:rsidRPr="00D96DDD">
        <w:rPr>
          <w:rStyle w:val="unnamedstyle2000009char"/>
        </w:rPr>
        <w:t xml:space="preserve">, </w:t>
      </w:r>
      <w:r w:rsidR="00537C37" w:rsidRPr="00D96DDD">
        <w:rPr>
          <w:rStyle w:val="unnamedstyle2000009char"/>
        </w:rPr>
        <w:t xml:space="preserve">se </w:t>
      </w:r>
      <w:r w:rsidR="000C070E" w:rsidRPr="00D96DDD">
        <w:rPr>
          <w:rStyle w:val="unnamedstyle2000009char"/>
        </w:rPr>
        <w:t xml:space="preserve">observaron individuos de </w:t>
      </w:r>
      <w:proofErr w:type="spellStart"/>
      <w:r w:rsidR="000C070E" w:rsidRPr="00D96DDD">
        <w:rPr>
          <w:rStyle w:val="unnamedstyle2000009char"/>
          <w:i/>
        </w:rPr>
        <w:t>Abies</w:t>
      </w:r>
      <w:proofErr w:type="spellEnd"/>
      <w:r w:rsidR="000C070E" w:rsidRPr="00D96DDD">
        <w:rPr>
          <w:rStyle w:val="unnamedstyle2000009char"/>
        </w:rPr>
        <w:t xml:space="preserve"> formando parte de un bosque mixto </w:t>
      </w:r>
      <w:r w:rsidR="00A0581C" w:rsidRPr="00D96DDD">
        <w:rPr>
          <w:rStyle w:val="unnamedstyle2000009char"/>
        </w:rPr>
        <w:t>con</w:t>
      </w:r>
      <w:r>
        <w:rPr>
          <w:rStyle w:val="unnamedstyle2000009char"/>
        </w:rPr>
        <w:t xml:space="preserve"> encino y pino, e</w:t>
      </w:r>
      <w:r w:rsidRPr="00D96DDD">
        <w:rPr>
          <w:rStyle w:val="unnamedstyle2000009char"/>
        </w:rPr>
        <w:t>n enero de 2015 (invierno)</w:t>
      </w:r>
      <w:r>
        <w:rPr>
          <w:rStyle w:val="unnamedstyle2000009char"/>
        </w:rPr>
        <w:t>. S</w:t>
      </w:r>
      <w:r w:rsidRPr="00D96DDD">
        <w:rPr>
          <w:rStyle w:val="unnamedstyle2000009char"/>
        </w:rPr>
        <w:t>e presentó una temperatura ambiente de 15.2°C, a las 14:28 horas</w:t>
      </w:r>
      <w:r>
        <w:rPr>
          <w:rStyle w:val="unnamedstyle2000009char"/>
        </w:rPr>
        <w:t>,</w:t>
      </w:r>
      <w:r w:rsidRPr="00D96DDD">
        <w:rPr>
          <w:rStyle w:val="unnamedstyle2000009char"/>
        </w:rPr>
        <w:t xml:space="preserve"> una humedad relativa de 62%, </w:t>
      </w:r>
      <w:r>
        <w:rPr>
          <w:rStyle w:val="unnamedstyle2000009char"/>
        </w:rPr>
        <w:t xml:space="preserve">estando ubicado </w:t>
      </w:r>
      <w:r w:rsidRPr="00D96DDD">
        <w:rPr>
          <w:rStyle w:val="unnamedstyle2000009char"/>
        </w:rPr>
        <w:t xml:space="preserve">sobre una pendiente de aproximadamente 60° y exposición 5°NE. </w:t>
      </w:r>
      <w:r>
        <w:rPr>
          <w:rStyle w:val="unnamedstyle2000009char"/>
        </w:rPr>
        <w:t xml:space="preserve"> </w:t>
      </w:r>
      <w:r w:rsidRPr="00D96DDD">
        <w:rPr>
          <w:rStyle w:val="unnamedstyle2000009char"/>
        </w:rPr>
        <w:t>En este sitio, el suelo presentó un color negro oscuro, totalmente cubierto de hojarasca.</w:t>
      </w:r>
      <w:r w:rsidR="000C070E" w:rsidRPr="00D96DDD">
        <w:rPr>
          <w:rStyle w:val="unnamedstyle2000009char"/>
        </w:rPr>
        <w:t xml:space="preserve"> </w:t>
      </w:r>
      <w:r w:rsidRPr="00D96DDD">
        <w:rPr>
          <w:rStyle w:val="unnamedstyle2000009char"/>
        </w:rPr>
        <w:t xml:space="preserve">El musgo resultó escaso y existente sólo en algunos troncos en descomposición o en algunas bases de los árboles de mayor tamaño. Los líquenes </w:t>
      </w:r>
      <w:r>
        <w:rPr>
          <w:rStyle w:val="unnamedstyle2000009char"/>
        </w:rPr>
        <w:t>fueron</w:t>
      </w:r>
      <w:r w:rsidRPr="00D96DDD">
        <w:rPr>
          <w:rStyle w:val="unnamedstyle2000009char"/>
        </w:rPr>
        <w:t xml:space="preserve"> abundante</w:t>
      </w:r>
      <w:r>
        <w:rPr>
          <w:rStyle w:val="unnamedstyle2000009char"/>
        </w:rPr>
        <w:t>s,</w:t>
      </w:r>
      <w:r w:rsidRPr="00D96DDD">
        <w:rPr>
          <w:rStyle w:val="unnamedstyle2000009char"/>
        </w:rPr>
        <w:t xml:space="preserve"> mientras que el sotobosque </w:t>
      </w:r>
      <w:r>
        <w:rPr>
          <w:rStyle w:val="unnamedstyle2000009char"/>
        </w:rPr>
        <w:t>fue</w:t>
      </w:r>
      <w:r w:rsidRPr="00D96DDD">
        <w:rPr>
          <w:rStyle w:val="unnamedstyle2000009char"/>
        </w:rPr>
        <w:t xml:space="preserve"> de baja densidad y no se observó evidencia de un manejo forestal o pecuario reciente.</w:t>
      </w:r>
      <w:r>
        <w:rPr>
          <w:rStyle w:val="unnamedstyle2000009char"/>
        </w:rPr>
        <w:t xml:space="preserve"> </w:t>
      </w:r>
      <w:r w:rsidR="001C717C" w:rsidRPr="00D96DDD">
        <w:rPr>
          <w:rStyle w:val="unnamedstyle2000009char"/>
        </w:rPr>
        <w:t xml:space="preserve">En el estrato </w:t>
      </w:r>
      <w:r w:rsidR="00A0581C" w:rsidRPr="00D96DDD">
        <w:rPr>
          <w:rStyle w:val="unnamedstyle2000009char"/>
        </w:rPr>
        <w:t>arbóreo</w:t>
      </w:r>
      <w:r w:rsidR="001C717C" w:rsidRPr="00D96DDD">
        <w:rPr>
          <w:rStyle w:val="unnamedstyle2000009char"/>
        </w:rPr>
        <w:t xml:space="preserve"> dominaron varias especies de </w:t>
      </w:r>
      <w:r w:rsidR="001C717C" w:rsidRPr="00D96DDD">
        <w:rPr>
          <w:rStyle w:val="unnamedstyle2000009char"/>
          <w:i/>
        </w:rPr>
        <w:t>Quercus</w:t>
      </w:r>
      <w:r w:rsidR="001C717C" w:rsidRPr="00D96DDD">
        <w:rPr>
          <w:rStyle w:val="unnamedstyle2000009char"/>
        </w:rPr>
        <w:t xml:space="preserve">, seguido de </w:t>
      </w:r>
      <w:proofErr w:type="spellStart"/>
      <w:r w:rsidR="001C717C" w:rsidRPr="00D96DDD">
        <w:rPr>
          <w:rStyle w:val="unnamedstyle2000009char"/>
          <w:i/>
        </w:rPr>
        <w:t>Pinus</w:t>
      </w:r>
      <w:proofErr w:type="spellEnd"/>
      <w:r w:rsidR="00B8380F" w:rsidRPr="00D96DDD">
        <w:rPr>
          <w:rStyle w:val="unnamedstyle2000009char"/>
        </w:rPr>
        <w:t xml:space="preserve"> </w:t>
      </w:r>
      <w:proofErr w:type="spellStart"/>
      <w:r w:rsidR="00B8380F" w:rsidRPr="00D96DDD">
        <w:rPr>
          <w:rStyle w:val="unnamedstyle2000009char"/>
        </w:rPr>
        <w:t>spp</w:t>
      </w:r>
      <w:proofErr w:type="spellEnd"/>
      <w:r w:rsidR="00B8380F" w:rsidRPr="00D96DDD">
        <w:rPr>
          <w:rStyle w:val="unnamedstyle2000009char"/>
        </w:rPr>
        <w:t>,</w:t>
      </w:r>
      <w:r w:rsidR="001C717C" w:rsidRPr="00D96DDD">
        <w:rPr>
          <w:rStyle w:val="unnamedstyle2000009char"/>
        </w:rPr>
        <w:t xml:space="preserve"> </w:t>
      </w:r>
      <w:proofErr w:type="spellStart"/>
      <w:r w:rsidR="001C717C" w:rsidRPr="00D96DDD">
        <w:rPr>
          <w:rStyle w:val="unnamedstyle2000009char"/>
          <w:i/>
        </w:rPr>
        <w:t>Pseudotsuga</w:t>
      </w:r>
      <w:proofErr w:type="spellEnd"/>
      <w:r w:rsidR="001C717C" w:rsidRPr="00D96DDD">
        <w:rPr>
          <w:rStyle w:val="unnamedstyle2000009char"/>
        </w:rPr>
        <w:t xml:space="preserve"> </w:t>
      </w:r>
      <w:proofErr w:type="spellStart"/>
      <w:r w:rsidR="00B8380F" w:rsidRPr="00D96DDD">
        <w:rPr>
          <w:rStyle w:val="unnamedstyle2000009char"/>
        </w:rPr>
        <w:t>sp</w:t>
      </w:r>
      <w:proofErr w:type="spellEnd"/>
      <w:r w:rsidR="00B8380F" w:rsidRPr="00D96DDD">
        <w:rPr>
          <w:rStyle w:val="unnamedstyle2000009char"/>
        </w:rPr>
        <w:t xml:space="preserve"> </w:t>
      </w:r>
      <w:r w:rsidR="001C717C" w:rsidRPr="00D96DDD">
        <w:rPr>
          <w:rStyle w:val="unnamedstyle2000009char"/>
        </w:rPr>
        <w:t xml:space="preserve">y </w:t>
      </w:r>
      <w:proofErr w:type="spellStart"/>
      <w:r w:rsidR="00B8380F" w:rsidRPr="00D96DDD">
        <w:rPr>
          <w:rStyle w:val="unnamedstyle2000009char"/>
          <w:i/>
        </w:rPr>
        <w:t>Cornus</w:t>
      </w:r>
      <w:proofErr w:type="spellEnd"/>
      <w:r w:rsidR="00B8380F" w:rsidRPr="00D96DDD">
        <w:rPr>
          <w:rStyle w:val="unnamedstyle2000009char"/>
          <w:i/>
        </w:rPr>
        <w:t xml:space="preserve"> </w:t>
      </w:r>
      <w:proofErr w:type="spellStart"/>
      <w:r w:rsidR="00B8380F" w:rsidRPr="00D96DDD">
        <w:rPr>
          <w:rStyle w:val="unnamedstyle2000009char"/>
          <w:i/>
        </w:rPr>
        <w:t>disciflora</w:t>
      </w:r>
      <w:proofErr w:type="spellEnd"/>
      <w:r w:rsidR="001C717C" w:rsidRPr="00D96DDD">
        <w:rPr>
          <w:rStyle w:val="unnamedstyle2000009char"/>
        </w:rPr>
        <w:t xml:space="preserve">; </w:t>
      </w:r>
      <w:r w:rsidR="00B8380F" w:rsidRPr="00D96DDD">
        <w:rPr>
          <w:rStyle w:val="unnamedstyle2000009char"/>
        </w:rPr>
        <w:t xml:space="preserve">en el </w:t>
      </w:r>
      <w:r w:rsidR="00A0581C" w:rsidRPr="00D96DDD">
        <w:rPr>
          <w:rStyle w:val="unnamedstyle2000009char"/>
        </w:rPr>
        <w:t xml:space="preserve">estrato </w:t>
      </w:r>
      <w:r w:rsidR="00B8380F" w:rsidRPr="00D96DDD">
        <w:rPr>
          <w:rStyle w:val="unnamedstyle2000009char"/>
        </w:rPr>
        <w:t xml:space="preserve">arbustivo se observó la presencia de </w:t>
      </w:r>
      <w:proofErr w:type="spellStart"/>
      <w:r w:rsidR="00B8380F" w:rsidRPr="00D96DDD">
        <w:rPr>
          <w:rStyle w:val="unnamedstyle2000009char"/>
          <w:i/>
        </w:rPr>
        <w:t>Litsea</w:t>
      </w:r>
      <w:proofErr w:type="spellEnd"/>
      <w:r w:rsidR="00B8380F" w:rsidRPr="00D96DDD">
        <w:rPr>
          <w:rStyle w:val="unnamedstyle2000009char"/>
        </w:rPr>
        <w:t xml:space="preserve"> </w:t>
      </w:r>
      <w:proofErr w:type="spellStart"/>
      <w:r w:rsidR="00B8380F" w:rsidRPr="00D96DDD">
        <w:rPr>
          <w:rStyle w:val="unnamedstyle2000009char"/>
          <w:i/>
        </w:rPr>
        <w:t>glaucescens</w:t>
      </w:r>
      <w:proofErr w:type="spellEnd"/>
      <w:r w:rsidR="00B8380F" w:rsidRPr="00D96DDD">
        <w:rPr>
          <w:rStyle w:val="unnamedstyle2000009char"/>
        </w:rPr>
        <w:t xml:space="preserve"> y </w:t>
      </w:r>
      <w:proofErr w:type="spellStart"/>
      <w:r w:rsidR="00B8380F" w:rsidRPr="00D96DDD">
        <w:rPr>
          <w:rStyle w:val="unnamedstyle2000009char"/>
          <w:i/>
        </w:rPr>
        <w:t>Arbutus</w:t>
      </w:r>
      <w:proofErr w:type="spellEnd"/>
      <w:r w:rsidR="00B8380F" w:rsidRPr="00D96DDD">
        <w:rPr>
          <w:rStyle w:val="unnamedstyle2000009char"/>
        </w:rPr>
        <w:t xml:space="preserve"> </w:t>
      </w:r>
      <w:proofErr w:type="spellStart"/>
      <w:r w:rsidR="00B8380F" w:rsidRPr="00D96DDD">
        <w:rPr>
          <w:rStyle w:val="unnamedstyle2000009char"/>
          <w:i/>
        </w:rPr>
        <w:t>xalapensis</w:t>
      </w:r>
      <w:proofErr w:type="spellEnd"/>
      <w:r w:rsidR="00B8380F" w:rsidRPr="00D96DDD">
        <w:rPr>
          <w:rStyle w:val="unnamedstyle2000009char"/>
        </w:rPr>
        <w:t xml:space="preserve">. </w:t>
      </w:r>
      <w:r w:rsidR="001C717C" w:rsidRPr="00D96DDD">
        <w:rPr>
          <w:rStyle w:val="unnamedstyle2000009char"/>
        </w:rPr>
        <w:t xml:space="preserve"> </w:t>
      </w:r>
    </w:p>
    <w:p w14:paraId="4662FCD6" w14:textId="77777777" w:rsidR="00997DA9" w:rsidRDefault="00537C37" w:rsidP="0069017E">
      <w:pPr>
        <w:pStyle w:val="font8"/>
        <w:spacing w:before="0" w:beforeAutospacing="0" w:after="0" w:afterAutospacing="0" w:line="360" w:lineRule="auto"/>
        <w:jc w:val="both"/>
        <w:textAlignment w:val="baseline"/>
      </w:pPr>
      <w:r w:rsidRPr="0009224A">
        <w:rPr>
          <w:rStyle w:val="unnamedstyle2000009char"/>
        </w:rPr>
        <w:t xml:space="preserve">En cuanto a las </w:t>
      </w:r>
      <w:r w:rsidR="008A7BD8" w:rsidRPr="0009224A">
        <w:rPr>
          <w:rStyle w:val="unnamedstyle2000009char"/>
        </w:rPr>
        <w:t>condiciones</w:t>
      </w:r>
      <w:r w:rsidRPr="0009224A">
        <w:rPr>
          <w:rStyle w:val="unnamedstyle2000009char"/>
        </w:rPr>
        <w:t xml:space="preserve"> </w:t>
      </w:r>
      <w:proofErr w:type="spellStart"/>
      <w:r w:rsidRPr="0009224A">
        <w:rPr>
          <w:rStyle w:val="unnamedstyle2000009char"/>
        </w:rPr>
        <w:t>ecogeográficas</w:t>
      </w:r>
      <w:proofErr w:type="spellEnd"/>
      <w:r w:rsidRPr="0009224A">
        <w:rPr>
          <w:rStyle w:val="unnamedstyle2000009char"/>
        </w:rPr>
        <w:t xml:space="preserve"> del Cerro del Diente (</w:t>
      </w:r>
      <w:r w:rsidR="007B75B9" w:rsidRPr="0009224A">
        <w:rPr>
          <w:rStyle w:val="unnamedstyle2000009char"/>
        </w:rPr>
        <w:t>PCC</w:t>
      </w:r>
      <w:r w:rsidRPr="0009224A">
        <w:rPr>
          <w:rStyle w:val="unnamedstyle2000009char"/>
        </w:rPr>
        <w:t xml:space="preserve"> 3), </w:t>
      </w:r>
      <w:r w:rsidR="005D2882" w:rsidRPr="0009224A">
        <w:t xml:space="preserve">en las inmediaciones del lugar se encontraron individuos de </w:t>
      </w:r>
      <w:r w:rsidR="009C071F" w:rsidRPr="0009224A">
        <w:rPr>
          <w:i/>
        </w:rPr>
        <w:t xml:space="preserve">A. </w:t>
      </w:r>
      <w:proofErr w:type="spellStart"/>
      <w:r w:rsidR="009C071F" w:rsidRPr="0009224A">
        <w:rPr>
          <w:i/>
        </w:rPr>
        <w:t>guatemalensis</w:t>
      </w:r>
      <w:proofErr w:type="spellEnd"/>
      <w:r w:rsidR="005D2882" w:rsidRPr="0009224A">
        <w:t xml:space="preserve">, diseminados en un ecosistema con características </w:t>
      </w:r>
      <w:r w:rsidR="009C071F" w:rsidRPr="0009224A">
        <w:t xml:space="preserve">de un bosque </w:t>
      </w:r>
      <w:r w:rsidR="005D2882" w:rsidRPr="0009224A">
        <w:t>mesófil</w:t>
      </w:r>
      <w:r w:rsidR="009C071F" w:rsidRPr="0009224A">
        <w:t>o</w:t>
      </w:r>
      <w:r w:rsidR="005D2882" w:rsidRPr="0009224A">
        <w:t xml:space="preserve">, a 900 </w:t>
      </w:r>
      <w:r w:rsidR="00D832C7" w:rsidRPr="0009224A">
        <w:t>m.s.n.m.</w:t>
      </w:r>
      <w:r w:rsidR="005D2882" w:rsidRPr="0009224A">
        <w:t xml:space="preserve">; sin embargo, la formación </w:t>
      </w:r>
      <w:r w:rsidR="009C071F" w:rsidRPr="0009224A">
        <w:t xml:space="preserve">del bosque de </w:t>
      </w:r>
      <w:proofErr w:type="spellStart"/>
      <w:r w:rsidR="009C071F" w:rsidRPr="0009224A">
        <w:rPr>
          <w:i/>
        </w:rPr>
        <w:t>Abies</w:t>
      </w:r>
      <w:proofErr w:type="spellEnd"/>
      <w:r w:rsidR="005D2882" w:rsidRPr="0009224A">
        <w:t xml:space="preserve"> se observó </w:t>
      </w:r>
      <w:r w:rsidR="009C071F" w:rsidRPr="0009224A">
        <w:t>a una altitud entre</w:t>
      </w:r>
      <w:r w:rsidR="005D2882" w:rsidRPr="0009224A">
        <w:t xml:space="preserve"> 1000 y 1200 </w:t>
      </w:r>
      <w:r w:rsidR="00D832C7" w:rsidRPr="0009224A">
        <w:t>m.s.n.m.</w:t>
      </w:r>
      <w:r w:rsidR="006901CD" w:rsidRPr="0009224A">
        <w:t>, en compañía de algunos</w:t>
      </w:r>
      <w:r w:rsidRPr="0009224A">
        <w:rPr>
          <w:rStyle w:val="unnamedstyle2000009char"/>
        </w:rPr>
        <w:t xml:space="preserve"> </w:t>
      </w:r>
      <w:proofErr w:type="spellStart"/>
      <w:r w:rsidRPr="0009224A">
        <w:rPr>
          <w:rStyle w:val="unnamedstyle2000009char"/>
          <w:i/>
        </w:rPr>
        <w:t>Pinus</w:t>
      </w:r>
      <w:proofErr w:type="spellEnd"/>
      <w:r w:rsidRPr="0009224A">
        <w:rPr>
          <w:rStyle w:val="unnamedstyle2000009char"/>
        </w:rPr>
        <w:t xml:space="preserve"> y </w:t>
      </w:r>
      <w:r w:rsidRPr="0009224A">
        <w:rPr>
          <w:rStyle w:val="unnamedstyle2000009char"/>
          <w:i/>
        </w:rPr>
        <w:t>Quercus</w:t>
      </w:r>
      <w:r w:rsidR="00141A04" w:rsidRPr="0009224A">
        <w:rPr>
          <w:rStyle w:val="unnamedstyle2000009char"/>
          <w:i/>
        </w:rPr>
        <w:t>,</w:t>
      </w:r>
      <w:r w:rsidRPr="0009224A">
        <w:rPr>
          <w:rStyle w:val="unnamedstyle2000009char"/>
        </w:rPr>
        <w:t xml:space="preserve"> tanto adu</w:t>
      </w:r>
      <w:r w:rsidR="00997DA9" w:rsidRPr="0009224A">
        <w:rPr>
          <w:rStyle w:val="unnamedstyle2000009char"/>
        </w:rPr>
        <w:t xml:space="preserve">ltos como juveniles y renuevos. </w:t>
      </w:r>
      <w:r w:rsidR="00997DA9" w:rsidRPr="0009224A">
        <w:t xml:space="preserve">En ese sitio, las condiciones fueron: </w:t>
      </w:r>
      <w:r w:rsidR="008A7BD8" w:rsidRPr="0009224A">
        <w:t xml:space="preserve">altitud de </w:t>
      </w:r>
      <w:r w:rsidR="00997DA9" w:rsidRPr="0009224A">
        <w:t xml:space="preserve">1102 </w:t>
      </w:r>
      <w:r w:rsidR="00D832C7" w:rsidRPr="0009224A">
        <w:t>m.s.n.m.</w:t>
      </w:r>
      <w:r w:rsidR="00997DA9" w:rsidRPr="0009224A">
        <w:t>, pendiente</w:t>
      </w:r>
      <w:r w:rsidR="009C071F" w:rsidRPr="0009224A">
        <w:t xml:space="preserve"> de</w:t>
      </w:r>
      <w:r w:rsidR="00997DA9" w:rsidRPr="0009224A">
        <w:t xml:space="preserve"> 45</w:t>
      </w:r>
      <w:r w:rsidR="009C071F" w:rsidRPr="0009224A">
        <w:t>°</w:t>
      </w:r>
      <w:r w:rsidR="00997DA9" w:rsidRPr="0009224A">
        <w:t xml:space="preserve"> con </w:t>
      </w:r>
      <w:r w:rsidR="009C071F" w:rsidRPr="0009224A">
        <w:t>exposición</w:t>
      </w:r>
      <w:r w:rsidR="00997DA9" w:rsidRPr="0009224A">
        <w:t xml:space="preserve"> </w:t>
      </w:r>
      <w:r w:rsidR="00997DA9" w:rsidRPr="0009224A">
        <w:lastRenderedPageBreak/>
        <w:t xml:space="preserve">aproximada de 30° NW, </w:t>
      </w:r>
      <w:r w:rsidR="009C071F" w:rsidRPr="0009224A">
        <w:t xml:space="preserve">una </w:t>
      </w:r>
      <w:r w:rsidR="00997DA9" w:rsidRPr="0009224A">
        <w:t>temperatura ambiental de 1</w:t>
      </w:r>
      <w:r w:rsidR="0004227F" w:rsidRPr="0009224A">
        <w:t>7.2</w:t>
      </w:r>
      <w:r w:rsidR="00997DA9" w:rsidRPr="0009224A">
        <w:t xml:space="preserve">°C y </w:t>
      </w:r>
      <w:r w:rsidR="009C071F" w:rsidRPr="0009224A">
        <w:t xml:space="preserve">una </w:t>
      </w:r>
      <w:r w:rsidR="00997DA9" w:rsidRPr="0009224A">
        <w:t>humedad de 72.1% (16:42 horas</w:t>
      </w:r>
      <w:r w:rsidR="00B8380F" w:rsidRPr="0009224A">
        <w:t>, abril de 2016</w:t>
      </w:r>
      <w:r w:rsidR="00997DA9" w:rsidRPr="0009224A">
        <w:t xml:space="preserve">), </w:t>
      </w:r>
      <w:r w:rsidR="009C071F" w:rsidRPr="0009224A">
        <w:t xml:space="preserve">así como el </w:t>
      </w:r>
      <w:r w:rsidR="00997DA9" w:rsidRPr="0009224A">
        <w:t xml:space="preserve">suelo totalmente cubierto por líquenes y musgos, hojarasca abundante. En la parte baja (de 850 a 1000 </w:t>
      </w:r>
      <w:r w:rsidR="00D832C7" w:rsidRPr="0009224A">
        <w:t>m.s.n.m.</w:t>
      </w:r>
      <w:r w:rsidR="00997DA9" w:rsidRPr="0009224A">
        <w:t xml:space="preserve">), se observaron ocasionalmente renuevos y juveniles de </w:t>
      </w:r>
      <w:proofErr w:type="spellStart"/>
      <w:r w:rsidR="00997DA9" w:rsidRPr="0009224A">
        <w:rPr>
          <w:i/>
        </w:rPr>
        <w:t>Abies</w:t>
      </w:r>
      <w:proofErr w:type="spellEnd"/>
      <w:r w:rsidR="00997DA9" w:rsidRPr="0009224A">
        <w:t xml:space="preserve"> entre el bosque mesófilo, acompañado </w:t>
      </w:r>
      <w:r w:rsidR="009C071F" w:rsidRPr="0009224A">
        <w:t>por</w:t>
      </w:r>
      <w:r w:rsidR="00997DA9" w:rsidRPr="0009224A">
        <w:t xml:space="preserve"> los géneros </w:t>
      </w:r>
      <w:proofErr w:type="spellStart"/>
      <w:r w:rsidR="00997DA9" w:rsidRPr="0009224A">
        <w:rPr>
          <w:i/>
        </w:rPr>
        <w:t>Carya</w:t>
      </w:r>
      <w:proofErr w:type="spellEnd"/>
      <w:r w:rsidR="00997DA9" w:rsidRPr="0009224A">
        <w:t xml:space="preserve">, </w:t>
      </w:r>
      <w:proofErr w:type="spellStart"/>
      <w:r w:rsidR="00997DA9" w:rsidRPr="0009224A">
        <w:rPr>
          <w:i/>
        </w:rPr>
        <w:t>Pinus</w:t>
      </w:r>
      <w:proofErr w:type="spellEnd"/>
      <w:r w:rsidR="00997DA9" w:rsidRPr="0009224A">
        <w:t xml:space="preserve">, </w:t>
      </w:r>
      <w:r w:rsidR="00997DA9" w:rsidRPr="0009224A">
        <w:rPr>
          <w:i/>
        </w:rPr>
        <w:t>Quercus</w:t>
      </w:r>
      <w:r w:rsidR="00997DA9" w:rsidRPr="0009224A">
        <w:t xml:space="preserve">, con sotobosque abundante, </w:t>
      </w:r>
      <w:r w:rsidR="009C071F" w:rsidRPr="0009224A">
        <w:t xml:space="preserve">una </w:t>
      </w:r>
      <w:r w:rsidR="00997DA9" w:rsidRPr="0009224A">
        <w:t>temperatura ambiental de 20.1°C y una humedad de 83.4% registradas a las 14:47 horas.</w:t>
      </w:r>
    </w:p>
    <w:p w14:paraId="5E8A6F56" w14:textId="77777777" w:rsidR="004514AE" w:rsidRPr="00E04587" w:rsidRDefault="004514AE" w:rsidP="004514AE">
      <w:pPr>
        <w:pStyle w:val="font8"/>
        <w:spacing w:before="0" w:beforeAutospacing="0" w:after="0" w:afterAutospacing="0" w:line="360" w:lineRule="auto"/>
        <w:jc w:val="both"/>
        <w:textAlignment w:val="baseline"/>
        <w:rPr>
          <w:rStyle w:val="unnamedstyle2000009char"/>
          <w:b/>
          <w:color w:val="000000"/>
        </w:rPr>
      </w:pPr>
      <w:r>
        <w:rPr>
          <w:rStyle w:val="unnamedstyle2000009char"/>
          <w:b/>
          <w:color w:val="000000"/>
        </w:rPr>
        <w:t>El modelo de distribución potencial</w:t>
      </w:r>
    </w:p>
    <w:p w14:paraId="7FDE2F06" w14:textId="77777777" w:rsidR="00E82B9D" w:rsidRDefault="00E82B9D" w:rsidP="0069017E">
      <w:pPr>
        <w:pStyle w:val="font8"/>
        <w:spacing w:before="0" w:beforeAutospacing="0" w:after="0" w:afterAutospacing="0" w:line="360" w:lineRule="auto"/>
        <w:jc w:val="both"/>
        <w:textAlignment w:val="baseline"/>
      </w:pPr>
      <w:r w:rsidRPr="00D96DDD">
        <w:t xml:space="preserve">El </w:t>
      </w:r>
      <w:r w:rsidR="0064418A" w:rsidRPr="00D96DDD">
        <w:t>M-</w:t>
      </w:r>
      <w:proofErr w:type="spellStart"/>
      <w:r w:rsidR="0064418A" w:rsidRPr="00D96DDD">
        <w:t>Dp</w:t>
      </w:r>
      <w:proofErr w:type="spellEnd"/>
      <w:r w:rsidRPr="00D96DDD">
        <w:t xml:space="preserve"> </w:t>
      </w:r>
      <w:r w:rsidR="00396772" w:rsidRPr="00D96DDD">
        <w:t>(</w:t>
      </w:r>
      <w:r w:rsidR="00396772" w:rsidRPr="00813142">
        <w:t xml:space="preserve">Fig. </w:t>
      </w:r>
      <w:r w:rsidR="005D5332" w:rsidRPr="00813142">
        <w:t>4</w:t>
      </w:r>
      <w:r w:rsidR="00396772" w:rsidRPr="00D96DDD">
        <w:t xml:space="preserve">) </w:t>
      </w:r>
      <w:r w:rsidRPr="00D96DDD">
        <w:t xml:space="preserve">generó </w:t>
      </w:r>
      <w:r w:rsidR="004E5DEC" w:rsidRPr="00D96DDD">
        <w:t xml:space="preserve">un total de </w:t>
      </w:r>
      <w:r w:rsidRPr="00D96DDD">
        <w:t xml:space="preserve">once polígonos </w:t>
      </w:r>
      <w:r w:rsidR="004E5DEC" w:rsidRPr="00D96DDD">
        <w:t>dentro del territorio</w:t>
      </w:r>
      <w:r w:rsidRPr="00D96DDD">
        <w:t xml:space="preserve"> de Tamaulipas, con superficies </w:t>
      </w:r>
      <w:r w:rsidR="004E5DEC" w:rsidRPr="00D96DDD">
        <w:t>que varían de</w:t>
      </w:r>
      <w:r w:rsidRPr="00D96DDD">
        <w:t xml:space="preserve"> 76.8 a 10,289 hectáreas, </w:t>
      </w:r>
      <w:r w:rsidR="004E5DEC" w:rsidRPr="00D96DDD">
        <w:t xml:space="preserve">y </w:t>
      </w:r>
      <w:r w:rsidRPr="00D96DDD">
        <w:t>cuya sumatoria resulta en 16,585 h</w:t>
      </w:r>
      <w:r w:rsidR="00596905" w:rsidRPr="00D96DDD">
        <w:t>a.</w:t>
      </w:r>
      <w:r w:rsidR="00396772" w:rsidRPr="00D96DDD">
        <w:t xml:space="preserve"> Est</w:t>
      </w:r>
      <w:r w:rsidR="006901CD" w:rsidRPr="00D96DDD">
        <w:t>o</w:t>
      </w:r>
      <w:r w:rsidR="00396772" w:rsidRPr="00D96DDD">
        <w:t xml:space="preserve"> representa </w:t>
      </w:r>
      <w:r w:rsidR="006901CD" w:rsidRPr="00D96DDD">
        <w:t>el territorio</w:t>
      </w:r>
      <w:r w:rsidR="00396772" w:rsidRPr="00D96DDD">
        <w:t xml:space="preserve"> </w:t>
      </w:r>
      <w:r w:rsidR="006901CD" w:rsidRPr="00D96DDD">
        <w:t>tamaulipeco</w:t>
      </w:r>
      <w:r w:rsidR="00396772" w:rsidRPr="00D96DDD">
        <w:t xml:space="preserve"> donde se presentan las </w:t>
      </w:r>
      <w:r w:rsidR="00B7664C" w:rsidRPr="00D96DDD">
        <w:t xml:space="preserve">características </w:t>
      </w:r>
      <w:r w:rsidR="00396772" w:rsidRPr="00D96DDD">
        <w:t>bioclimáticas propias</w:t>
      </w:r>
      <w:r w:rsidR="00B7664C" w:rsidRPr="00D96DDD">
        <w:t xml:space="preserve"> para el </w:t>
      </w:r>
      <w:r w:rsidR="004E5DEC" w:rsidRPr="00D96DDD">
        <w:t>establecimiento</w:t>
      </w:r>
      <w:r w:rsidR="00B7664C" w:rsidRPr="00D96DDD">
        <w:t xml:space="preserve"> de</w:t>
      </w:r>
      <w:r w:rsidR="004E5DEC" w:rsidRPr="00D96DDD">
        <w:t xml:space="preserve"> este</w:t>
      </w:r>
      <w:r w:rsidR="00B7664C" w:rsidRPr="00D96DDD">
        <w:t xml:space="preserve"> bosque.</w:t>
      </w:r>
      <w:r w:rsidR="00396772" w:rsidRPr="00D96DDD">
        <w:t xml:space="preserve"> Incluye sitios con altitudes mayores a 2400 </w:t>
      </w:r>
      <w:r w:rsidR="00D832C7">
        <w:t>m.s.n.m.</w:t>
      </w:r>
      <w:r w:rsidR="00396772" w:rsidRPr="00D96DDD">
        <w:t xml:space="preserve"> en la SMO, y 850 </w:t>
      </w:r>
      <w:r w:rsidR="00D832C7">
        <w:t>m.s.n.m.</w:t>
      </w:r>
      <w:r w:rsidR="00396772" w:rsidRPr="00D96DDD">
        <w:t xml:space="preserve"> en la Sierra de San Carlos, y se presenta </w:t>
      </w:r>
      <w:r w:rsidR="009A6F91" w:rsidRPr="00D96DDD">
        <w:t>casi totalmente</w:t>
      </w:r>
      <w:r w:rsidR="00396772" w:rsidRPr="00D96DDD">
        <w:t xml:space="preserve"> en el </w:t>
      </w:r>
      <w:r w:rsidR="009A6F91" w:rsidRPr="00D96DDD">
        <w:t xml:space="preserve">territorio del </w:t>
      </w:r>
      <w:r w:rsidR="00396772" w:rsidRPr="00D96DDD">
        <w:t>municipio de Miquihuana</w:t>
      </w:r>
      <w:r w:rsidR="00173B32" w:rsidRPr="00D96DDD">
        <w:t xml:space="preserve">, con un </w:t>
      </w:r>
      <w:r w:rsidR="009A6F91" w:rsidRPr="00D96DDD">
        <w:t xml:space="preserve">solo </w:t>
      </w:r>
      <w:r w:rsidR="00173B32" w:rsidRPr="00D96DDD">
        <w:t>polígono en San Carlos y otro en el municipio de Palmillas.</w:t>
      </w:r>
    </w:p>
    <w:p w14:paraId="09BEF1E5" w14:textId="77777777" w:rsidR="00813142" w:rsidRDefault="008A7BD8" w:rsidP="00813142">
      <w:pPr>
        <w:pStyle w:val="font8"/>
        <w:spacing w:before="0" w:beforeAutospacing="0" w:after="0" w:afterAutospacing="0" w:line="360" w:lineRule="auto"/>
        <w:jc w:val="both"/>
        <w:textAlignment w:val="baseline"/>
        <w:rPr>
          <w:b/>
          <w:i/>
          <w:sz w:val="20"/>
          <w:szCs w:val="20"/>
        </w:rPr>
      </w:pPr>
      <w:r>
        <w:rPr>
          <w:b/>
          <w:i/>
          <w:noProof/>
          <w:sz w:val="20"/>
          <w:szCs w:val="20"/>
        </w:rPr>
        <w:drawing>
          <wp:inline distT="0" distB="0" distL="0" distR="0" wp14:anchorId="4CA8831C" wp14:editId="77BA94EC">
            <wp:extent cx="6323330" cy="3916680"/>
            <wp:effectExtent l="0" t="0" r="127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3330" cy="3916680"/>
                    </a:xfrm>
                    <a:prstGeom prst="rect">
                      <a:avLst/>
                    </a:prstGeom>
                    <a:noFill/>
                    <a:ln>
                      <a:noFill/>
                    </a:ln>
                  </pic:spPr>
                </pic:pic>
              </a:graphicData>
            </a:graphic>
          </wp:inline>
        </w:drawing>
      </w:r>
    </w:p>
    <w:p w14:paraId="7D528347" w14:textId="77777777" w:rsidR="00813142" w:rsidRPr="00813142" w:rsidRDefault="00813142" w:rsidP="00813142">
      <w:pPr>
        <w:pStyle w:val="font8"/>
        <w:spacing w:before="0" w:beforeAutospacing="0" w:after="0" w:afterAutospacing="0" w:line="360" w:lineRule="auto"/>
        <w:jc w:val="both"/>
        <w:textAlignment w:val="baseline"/>
        <w:rPr>
          <w:sz w:val="20"/>
          <w:szCs w:val="20"/>
        </w:rPr>
      </w:pPr>
      <w:r w:rsidRPr="00813142">
        <w:rPr>
          <w:b/>
          <w:sz w:val="20"/>
          <w:szCs w:val="20"/>
        </w:rPr>
        <w:t xml:space="preserve">Figura 4. </w:t>
      </w:r>
      <w:r w:rsidRPr="00813142">
        <w:rPr>
          <w:sz w:val="20"/>
          <w:szCs w:val="20"/>
        </w:rPr>
        <w:t xml:space="preserve">Distribución potencial del bosque de oyamel en Nuevo León (polígonos rosas) y Tamaulipas (polígonos azules). En el inserto se </w:t>
      </w:r>
      <w:r>
        <w:rPr>
          <w:sz w:val="20"/>
          <w:szCs w:val="20"/>
        </w:rPr>
        <w:t>observan</w:t>
      </w:r>
      <w:r w:rsidRPr="00813142">
        <w:rPr>
          <w:sz w:val="20"/>
          <w:szCs w:val="20"/>
        </w:rPr>
        <w:t xml:space="preserve"> los detalles del modelo en Tamaulipas: los polígonos rojos en Miquihuana y blancos en San Carlos indican la distribución real del bosque (a mayor detalle en las Figuras </w:t>
      </w:r>
      <w:r w:rsidR="00687499">
        <w:rPr>
          <w:sz w:val="20"/>
          <w:szCs w:val="20"/>
        </w:rPr>
        <w:t>7 y 8</w:t>
      </w:r>
      <w:r w:rsidRPr="00813142">
        <w:rPr>
          <w:sz w:val="20"/>
          <w:szCs w:val="20"/>
        </w:rPr>
        <w:t xml:space="preserve">). </w:t>
      </w:r>
    </w:p>
    <w:p w14:paraId="6183379F" w14:textId="77777777" w:rsidR="000A4098" w:rsidRPr="00D96DDD" w:rsidRDefault="000A4098" w:rsidP="000A4098">
      <w:pPr>
        <w:pStyle w:val="font8"/>
        <w:spacing w:before="0" w:beforeAutospacing="0" w:after="0" w:afterAutospacing="0" w:line="360" w:lineRule="auto"/>
        <w:jc w:val="both"/>
        <w:textAlignment w:val="baseline"/>
        <w:rPr>
          <w:rStyle w:val="unnamedstyle2000009char"/>
        </w:rPr>
      </w:pPr>
      <w:r w:rsidRPr="00D96DDD">
        <w:rPr>
          <w:rStyle w:val="unnamedstyle2000009char"/>
        </w:rPr>
        <w:t xml:space="preserve">A través del </w:t>
      </w:r>
      <w:r w:rsidR="0064418A" w:rsidRPr="00D96DDD">
        <w:rPr>
          <w:rStyle w:val="unnamedstyle2000009char"/>
        </w:rPr>
        <w:t>M-</w:t>
      </w:r>
      <w:proofErr w:type="spellStart"/>
      <w:r w:rsidR="0064418A" w:rsidRPr="00D96DDD">
        <w:rPr>
          <w:rStyle w:val="unnamedstyle2000009char"/>
        </w:rPr>
        <w:t>Dp</w:t>
      </w:r>
      <w:proofErr w:type="spellEnd"/>
      <w:r w:rsidRPr="00D96DDD">
        <w:rPr>
          <w:rStyle w:val="unnamedstyle2000009char"/>
        </w:rPr>
        <w:t xml:space="preserve">, fue posible </w:t>
      </w:r>
      <w:r w:rsidR="009A6F91" w:rsidRPr="00D96DDD">
        <w:rPr>
          <w:rStyle w:val="unnamedstyle2000009char"/>
        </w:rPr>
        <w:t>determinar</w:t>
      </w:r>
      <w:r w:rsidRPr="00D96DDD">
        <w:rPr>
          <w:rStyle w:val="unnamedstyle2000009char"/>
        </w:rPr>
        <w:t xml:space="preserve"> que las condiciones bioclimáticas para el establecimiento del </w:t>
      </w:r>
      <w:r w:rsidR="00B33DE1" w:rsidRPr="00D96DDD">
        <w:rPr>
          <w:rStyle w:val="unnamedstyle2000009char"/>
        </w:rPr>
        <w:t xml:space="preserve">bosque de </w:t>
      </w:r>
      <w:proofErr w:type="spellStart"/>
      <w:r w:rsidR="00B33DE1" w:rsidRPr="00D96DDD">
        <w:rPr>
          <w:rStyle w:val="unnamedstyle2000009char"/>
          <w:i/>
        </w:rPr>
        <w:t>Abies</w:t>
      </w:r>
      <w:proofErr w:type="spellEnd"/>
      <w:r w:rsidR="00B33DE1" w:rsidRPr="00D96DDD">
        <w:rPr>
          <w:rStyle w:val="unnamedstyle2000009char"/>
        </w:rPr>
        <w:t xml:space="preserve"> </w:t>
      </w:r>
      <w:r w:rsidRPr="00D96DDD">
        <w:rPr>
          <w:rStyle w:val="unnamedstyle2000009char"/>
        </w:rPr>
        <w:t xml:space="preserve">se presentan en una superficie 45 veces mayor </w:t>
      </w:r>
      <w:r w:rsidR="00FA5252" w:rsidRPr="00D96DDD">
        <w:rPr>
          <w:rStyle w:val="unnamedstyle2000009char"/>
        </w:rPr>
        <w:t>a</w:t>
      </w:r>
      <w:r w:rsidRPr="00D96DDD">
        <w:rPr>
          <w:rStyle w:val="unnamedstyle2000009char"/>
        </w:rPr>
        <w:t xml:space="preserve"> la distribución observada en imágenes de satélite</w:t>
      </w:r>
      <w:r w:rsidR="00301429" w:rsidRPr="00D96DDD">
        <w:rPr>
          <w:rStyle w:val="unnamedstyle2000009char"/>
        </w:rPr>
        <w:t xml:space="preserve">, por lo que contiene polígonos identificados </w:t>
      </w:r>
      <w:r w:rsidR="00301429" w:rsidRPr="00D96DDD">
        <w:t xml:space="preserve">durante su ajuste con las imágenes de satélite de </w:t>
      </w:r>
      <w:r w:rsidR="00301429" w:rsidRPr="00D96DDD">
        <w:lastRenderedPageBreak/>
        <w:t xml:space="preserve">Google Earth™ </w:t>
      </w:r>
      <w:r w:rsidR="00301429" w:rsidRPr="00D96DDD">
        <w:rPr>
          <w:rStyle w:val="unnamedstyle2000009char"/>
        </w:rPr>
        <w:t>como falsos positivos o negativos</w:t>
      </w:r>
      <w:r w:rsidRPr="00D96DDD">
        <w:rPr>
          <w:rStyle w:val="unnamedstyle2000009char"/>
        </w:rPr>
        <w:t>. Esto es especialmente notorio en el municipio de Miquihuana, donde la distribución potencial incluye amplias superficies dominadas por matorrales o</w:t>
      </w:r>
      <w:r w:rsidR="00FA5252" w:rsidRPr="00D96DDD">
        <w:rPr>
          <w:rStyle w:val="unnamedstyle2000009char"/>
        </w:rPr>
        <w:t xml:space="preserve"> sitios sin vegetación aparente, mientras que</w:t>
      </w:r>
      <w:r w:rsidRPr="00D96DDD">
        <w:rPr>
          <w:rStyle w:val="unnamedstyle2000009char"/>
        </w:rPr>
        <w:t xml:space="preserve"> en una proporción visiblemente menor se encuentran algunos bosques de pino o de pino-encino. Otra parte importante del modelo</w:t>
      </w:r>
      <w:r w:rsidR="00FA5252" w:rsidRPr="00D96DDD">
        <w:rPr>
          <w:rStyle w:val="unnamedstyle2000009char"/>
        </w:rPr>
        <w:t xml:space="preserve"> es que</w:t>
      </w:r>
      <w:r w:rsidRPr="00D96DDD">
        <w:rPr>
          <w:rStyle w:val="unnamedstyle2000009char"/>
        </w:rPr>
        <w:t xml:space="preserve"> incluye sitios con pendientes que reciben la mayor radiación solar, contrarias a las norte-oeste donde se observó la formación</w:t>
      </w:r>
      <w:r w:rsidR="00B33DE1" w:rsidRPr="00D96DDD">
        <w:rPr>
          <w:rStyle w:val="unnamedstyle2000009char"/>
        </w:rPr>
        <w:t xml:space="preserve"> del bosque de </w:t>
      </w:r>
      <w:proofErr w:type="spellStart"/>
      <w:r w:rsidR="00B33DE1" w:rsidRPr="00D96DDD">
        <w:rPr>
          <w:rStyle w:val="unnamedstyle2000009char"/>
          <w:i/>
        </w:rPr>
        <w:t>Abies</w:t>
      </w:r>
      <w:proofErr w:type="spellEnd"/>
      <w:r w:rsidRPr="00D96DDD">
        <w:rPr>
          <w:rStyle w:val="unnamedstyle2000009char"/>
        </w:rPr>
        <w:t>.</w:t>
      </w:r>
    </w:p>
    <w:p w14:paraId="01F9C048" w14:textId="77777777" w:rsidR="00301429" w:rsidRDefault="00301429" w:rsidP="000A4098">
      <w:pPr>
        <w:pStyle w:val="font8"/>
        <w:spacing w:before="0" w:beforeAutospacing="0" w:after="0" w:afterAutospacing="0" w:line="360" w:lineRule="auto"/>
        <w:jc w:val="both"/>
        <w:textAlignment w:val="baseline"/>
      </w:pPr>
      <w:r w:rsidRPr="00D96DDD">
        <w:t xml:space="preserve">Los polígonos con respuestas falsas positivas, </w:t>
      </w:r>
      <w:r w:rsidR="0040423C" w:rsidRPr="00D96DDD">
        <w:t>incluyen</w:t>
      </w:r>
      <w:r w:rsidRPr="00D96DDD">
        <w:t xml:space="preserve"> características que el modelo arrojó como propicios para el desarrollo de</w:t>
      </w:r>
      <w:r w:rsidR="0040423C" w:rsidRPr="00D96DDD">
        <w:t>l bosque de</w:t>
      </w:r>
      <w:r w:rsidRPr="00D96DDD">
        <w:t xml:space="preserve"> </w:t>
      </w:r>
      <w:proofErr w:type="spellStart"/>
      <w:r w:rsidRPr="00D96DDD">
        <w:rPr>
          <w:i/>
        </w:rPr>
        <w:t>Abies</w:t>
      </w:r>
      <w:proofErr w:type="spellEnd"/>
      <w:r w:rsidRPr="00D96DDD">
        <w:t xml:space="preserve">, pero en la imagen </w:t>
      </w:r>
      <w:r w:rsidR="0040423C" w:rsidRPr="00D96DDD">
        <w:t xml:space="preserve">se </w:t>
      </w:r>
      <w:r w:rsidRPr="00D96DDD">
        <w:t xml:space="preserve">presentaban matorrales y vegetación secundaria </w:t>
      </w:r>
      <w:r w:rsidRPr="00813142">
        <w:t xml:space="preserve">(Fig. </w:t>
      </w:r>
      <w:r w:rsidR="004F45C2" w:rsidRPr="00813142">
        <w:t>5</w:t>
      </w:r>
      <w:r w:rsidRPr="00813142">
        <w:t xml:space="preserve">). Por </w:t>
      </w:r>
      <w:r w:rsidR="0040423C" w:rsidRPr="00813142">
        <w:t>otra</w:t>
      </w:r>
      <w:r w:rsidRPr="00813142">
        <w:t xml:space="preserve"> parte, en los sitios “falsos negativos” se encontraron evidencias del bosque que el modelo no alcanzó a predecir (Fig. </w:t>
      </w:r>
      <w:r w:rsidR="004F45C2" w:rsidRPr="00813142">
        <w:t>6</w:t>
      </w:r>
      <w:r w:rsidRPr="00813142">
        <w:t>).</w:t>
      </w:r>
    </w:p>
    <w:p w14:paraId="655244C0" w14:textId="77777777" w:rsidR="00813142" w:rsidRPr="00055382" w:rsidRDefault="00813142" w:rsidP="00813142">
      <w:pPr>
        <w:pStyle w:val="font8"/>
        <w:spacing w:before="0" w:beforeAutospacing="0" w:after="0" w:afterAutospacing="0" w:line="360" w:lineRule="auto"/>
        <w:jc w:val="both"/>
        <w:textAlignment w:val="baseline"/>
        <w:rPr>
          <w:sz w:val="20"/>
          <w:szCs w:val="20"/>
        </w:rPr>
      </w:pPr>
      <w:r w:rsidRPr="00055382">
        <w:rPr>
          <w:noProof/>
          <w:sz w:val="20"/>
          <w:szCs w:val="20"/>
        </w:rPr>
        <w:drawing>
          <wp:inline distT="0" distB="0" distL="0" distR="0" wp14:anchorId="4BF01413" wp14:editId="543EFDEF">
            <wp:extent cx="6279190" cy="3942607"/>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79190" cy="3942607"/>
                    </a:xfrm>
                    <a:prstGeom prst="rect">
                      <a:avLst/>
                    </a:prstGeom>
                    <a:noFill/>
                    <a:ln>
                      <a:noFill/>
                    </a:ln>
                  </pic:spPr>
                </pic:pic>
              </a:graphicData>
            </a:graphic>
          </wp:inline>
        </w:drawing>
      </w:r>
    </w:p>
    <w:p w14:paraId="2024553E" w14:textId="77777777" w:rsidR="00813142" w:rsidRPr="00813142" w:rsidRDefault="00813142" w:rsidP="00813142">
      <w:pPr>
        <w:pStyle w:val="font8"/>
        <w:spacing w:before="0" w:beforeAutospacing="0" w:after="0" w:afterAutospacing="0" w:line="360" w:lineRule="auto"/>
        <w:jc w:val="both"/>
        <w:textAlignment w:val="baseline"/>
        <w:rPr>
          <w:sz w:val="20"/>
          <w:szCs w:val="20"/>
        </w:rPr>
      </w:pPr>
      <w:r w:rsidRPr="00813142">
        <w:rPr>
          <w:b/>
          <w:sz w:val="20"/>
          <w:szCs w:val="20"/>
        </w:rPr>
        <w:t xml:space="preserve">Figura 5. </w:t>
      </w:r>
      <w:r w:rsidRPr="00813142">
        <w:rPr>
          <w:sz w:val="20"/>
          <w:szCs w:val="20"/>
        </w:rPr>
        <w:t>Sitio con el modelo arrojando falsos positivos (polígonos con perímetro amarillo)</w:t>
      </w:r>
      <w:r w:rsidR="00477EEA">
        <w:rPr>
          <w:sz w:val="20"/>
          <w:szCs w:val="20"/>
        </w:rPr>
        <w:t xml:space="preserve">: no existe bosque de </w:t>
      </w:r>
      <w:proofErr w:type="spellStart"/>
      <w:r w:rsidR="00477EEA" w:rsidRPr="00477EEA">
        <w:rPr>
          <w:i/>
          <w:sz w:val="20"/>
          <w:szCs w:val="20"/>
        </w:rPr>
        <w:t>Abies</w:t>
      </w:r>
      <w:proofErr w:type="spellEnd"/>
      <w:r w:rsidRPr="00813142">
        <w:rPr>
          <w:sz w:val="20"/>
          <w:szCs w:val="20"/>
        </w:rPr>
        <w:t>.</w:t>
      </w:r>
    </w:p>
    <w:p w14:paraId="2CE6EDB0" w14:textId="77777777" w:rsidR="00813142" w:rsidRPr="00477EEA" w:rsidRDefault="00813142" w:rsidP="00813142">
      <w:pPr>
        <w:pStyle w:val="font8"/>
        <w:spacing w:before="0" w:beforeAutospacing="0" w:after="0" w:afterAutospacing="0"/>
        <w:jc w:val="both"/>
        <w:textAlignment w:val="baseline"/>
        <w:rPr>
          <w:sz w:val="20"/>
          <w:szCs w:val="20"/>
        </w:rPr>
      </w:pPr>
    </w:p>
    <w:p w14:paraId="32393B53" w14:textId="77777777" w:rsidR="00813142" w:rsidRPr="00055382" w:rsidRDefault="00813142" w:rsidP="00813142">
      <w:pPr>
        <w:pStyle w:val="font8"/>
        <w:spacing w:before="0" w:beforeAutospacing="0" w:after="0" w:afterAutospacing="0" w:line="360" w:lineRule="auto"/>
        <w:jc w:val="both"/>
        <w:textAlignment w:val="baseline"/>
        <w:rPr>
          <w:sz w:val="20"/>
          <w:szCs w:val="20"/>
        </w:rPr>
      </w:pPr>
      <w:r w:rsidRPr="00055382">
        <w:rPr>
          <w:noProof/>
          <w:sz w:val="20"/>
          <w:szCs w:val="20"/>
        </w:rPr>
        <w:lastRenderedPageBreak/>
        <w:drawing>
          <wp:inline distT="0" distB="0" distL="0" distR="0" wp14:anchorId="0FA09C49" wp14:editId="1F98438F">
            <wp:extent cx="6234545" cy="3728071"/>
            <wp:effectExtent l="0" t="0" r="0" b="635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234545" cy="3728071"/>
                    </a:xfrm>
                    <a:prstGeom prst="rect">
                      <a:avLst/>
                    </a:prstGeom>
                    <a:noFill/>
                    <a:ln w="9525">
                      <a:noFill/>
                      <a:miter lim="800000"/>
                      <a:headEnd/>
                      <a:tailEnd/>
                    </a:ln>
                  </pic:spPr>
                </pic:pic>
              </a:graphicData>
            </a:graphic>
          </wp:inline>
        </w:drawing>
      </w:r>
    </w:p>
    <w:p w14:paraId="58A5B671" w14:textId="77777777" w:rsidR="00813142" w:rsidRPr="00813142" w:rsidRDefault="00813142" w:rsidP="00813142">
      <w:pPr>
        <w:pStyle w:val="font8"/>
        <w:spacing w:before="0" w:beforeAutospacing="0" w:after="0" w:afterAutospacing="0" w:line="360" w:lineRule="auto"/>
        <w:jc w:val="both"/>
        <w:textAlignment w:val="baseline"/>
        <w:rPr>
          <w:sz w:val="20"/>
          <w:szCs w:val="20"/>
        </w:rPr>
      </w:pPr>
      <w:r w:rsidRPr="00813142">
        <w:rPr>
          <w:b/>
          <w:sz w:val="20"/>
          <w:szCs w:val="20"/>
        </w:rPr>
        <w:t xml:space="preserve">Figura 6. </w:t>
      </w:r>
      <w:r w:rsidRPr="00813142">
        <w:rPr>
          <w:sz w:val="20"/>
          <w:szCs w:val="20"/>
        </w:rPr>
        <w:t>Sitio con el modelo arrojando falsos negativos (p</w:t>
      </w:r>
      <w:r w:rsidR="00477EEA">
        <w:rPr>
          <w:sz w:val="20"/>
          <w:szCs w:val="20"/>
        </w:rPr>
        <w:t xml:space="preserve">olígonos con perímetro magenta): existe bosque de </w:t>
      </w:r>
      <w:proofErr w:type="spellStart"/>
      <w:r w:rsidR="00477EEA" w:rsidRPr="00477EEA">
        <w:rPr>
          <w:i/>
          <w:sz w:val="20"/>
          <w:szCs w:val="20"/>
        </w:rPr>
        <w:t>Abies</w:t>
      </w:r>
      <w:proofErr w:type="spellEnd"/>
      <w:r w:rsidR="00477EEA" w:rsidRPr="00813142">
        <w:rPr>
          <w:sz w:val="20"/>
          <w:szCs w:val="20"/>
        </w:rPr>
        <w:t>.</w:t>
      </w:r>
    </w:p>
    <w:p w14:paraId="6854FE57" w14:textId="77777777" w:rsidR="00813142" w:rsidRDefault="00813142" w:rsidP="000A4098">
      <w:pPr>
        <w:pStyle w:val="font8"/>
        <w:spacing w:before="0" w:beforeAutospacing="0" w:after="0" w:afterAutospacing="0" w:line="360" w:lineRule="auto"/>
        <w:jc w:val="both"/>
        <w:textAlignment w:val="baseline"/>
        <w:rPr>
          <w:rStyle w:val="unnamedstyle2000009char"/>
        </w:rPr>
      </w:pPr>
    </w:p>
    <w:p w14:paraId="1FAE4206" w14:textId="77777777" w:rsidR="004514AE" w:rsidRPr="00E04587" w:rsidRDefault="004514AE" w:rsidP="004514AE">
      <w:pPr>
        <w:pStyle w:val="font8"/>
        <w:spacing w:before="0" w:beforeAutospacing="0" w:after="0" w:afterAutospacing="0" w:line="360" w:lineRule="auto"/>
        <w:jc w:val="both"/>
        <w:textAlignment w:val="baseline"/>
        <w:rPr>
          <w:rStyle w:val="unnamedstyle2000009char"/>
          <w:b/>
          <w:color w:val="000000"/>
        </w:rPr>
      </w:pPr>
      <w:r>
        <w:rPr>
          <w:rStyle w:val="unnamedstyle2000009char"/>
          <w:b/>
          <w:color w:val="000000"/>
        </w:rPr>
        <w:t>El modelo de distribución real</w:t>
      </w:r>
    </w:p>
    <w:p w14:paraId="7B27A1AA" w14:textId="77777777" w:rsidR="004566C3" w:rsidRPr="00D96DDD" w:rsidRDefault="004566C3" w:rsidP="0069017E">
      <w:pPr>
        <w:pStyle w:val="font8"/>
        <w:spacing w:before="0" w:beforeAutospacing="0" w:after="0" w:afterAutospacing="0" w:line="360" w:lineRule="auto"/>
        <w:jc w:val="both"/>
        <w:textAlignment w:val="baseline"/>
      </w:pPr>
      <w:r w:rsidRPr="00813142">
        <w:t>El M-</w:t>
      </w:r>
      <w:proofErr w:type="spellStart"/>
      <w:r w:rsidRPr="00813142">
        <w:t>Dr</w:t>
      </w:r>
      <w:proofErr w:type="spellEnd"/>
      <w:r w:rsidRPr="00813142">
        <w:t xml:space="preserve"> (Fig. </w:t>
      </w:r>
      <w:r w:rsidR="004F45C2" w:rsidRPr="00813142">
        <w:t>7</w:t>
      </w:r>
      <w:r w:rsidRPr="00813142">
        <w:t>)</w:t>
      </w:r>
      <w:r w:rsidR="00F41300" w:rsidRPr="00813142">
        <w:t xml:space="preserve"> </w:t>
      </w:r>
      <w:r w:rsidR="0040423C" w:rsidRPr="00813142">
        <w:t>incluye</w:t>
      </w:r>
      <w:r w:rsidR="00F41300" w:rsidRPr="00813142">
        <w:t xml:space="preserve"> </w:t>
      </w:r>
      <w:r w:rsidR="0098309D" w:rsidRPr="00813142">
        <w:t>40</w:t>
      </w:r>
      <w:r w:rsidRPr="00813142">
        <w:t xml:space="preserve"> </w:t>
      </w:r>
      <w:r w:rsidR="0040423C" w:rsidRPr="00813142">
        <w:t>sitios con</w:t>
      </w:r>
      <w:r w:rsidR="00F41300" w:rsidRPr="00813142">
        <w:t xml:space="preserve"> bosque de </w:t>
      </w:r>
      <w:proofErr w:type="spellStart"/>
      <w:r w:rsidR="0040423C" w:rsidRPr="00813142">
        <w:rPr>
          <w:i/>
        </w:rPr>
        <w:t>Abies</w:t>
      </w:r>
      <w:proofErr w:type="spellEnd"/>
      <w:r w:rsidR="0040423C" w:rsidRPr="00813142">
        <w:t xml:space="preserve"> en</w:t>
      </w:r>
      <w:r w:rsidR="0064418A" w:rsidRPr="00813142">
        <w:t xml:space="preserve"> </w:t>
      </w:r>
      <w:r w:rsidR="0040423C" w:rsidRPr="00813142">
        <w:t>Tamaulipas</w:t>
      </w:r>
      <w:r w:rsidR="00F41300" w:rsidRPr="00813142">
        <w:t>,</w:t>
      </w:r>
      <w:r w:rsidR="0016599C" w:rsidRPr="00813142">
        <w:t xml:space="preserve"> </w:t>
      </w:r>
      <w:r w:rsidR="00105030" w:rsidRPr="00813142">
        <w:t>que suman</w:t>
      </w:r>
      <w:r w:rsidR="0016599C" w:rsidRPr="00813142">
        <w:t xml:space="preserve"> </w:t>
      </w:r>
      <w:r w:rsidR="00F41300" w:rsidRPr="00813142">
        <w:t xml:space="preserve">una superficie </w:t>
      </w:r>
      <w:r w:rsidR="0040423C" w:rsidRPr="00813142">
        <w:t xml:space="preserve">total </w:t>
      </w:r>
      <w:r w:rsidR="00F41300" w:rsidRPr="00813142">
        <w:t xml:space="preserve">de </w:t>
      </w:r>
      <w:r w:rsidR="003161B7" w:rsidRPr="00813142">
        <w:t>328.1</w:t>
      </w:r>
      <w:r w:rsidR="00F41300" w:rsidRPr="00813142">
        <w:t xml:space="preserve"> h</w:t>
      </w:r>
      <w:r w:rsidR="0040423C" w:rsidRPr="00813142">
        <w:t>a</w:t>
      </w:r>
      <w:r w:rsidR="00F32BEB" w:rsidRPr="00813142">
        <w:t xml:space="preserve"> en</w:t>
      </w:r>
      <w:r w:rsidR="0040423C" w:rsidRPr="00813142">
        <w:t xml:space="preserve"> el municipio de</w:t>
      </w:r>
      <w:r w:rsidR="00F32BEB" w:rsidRPr="00813142">
        <w:t xml:space="preserve"> Miquihuana</w:t>
      </w:r>
      <w:r w:rsidR="0098309D" w:rsidRPr="00813142">
        <w:t xml:space="preserve"> y 40 en </w:t>
      </w:r>
      <w:r w:rsidR="0040423C" w:rsidRPr="00813142">
        <w:t xml:space="preserve">el de </w:t>
      </w:r>
      <w:r w:rsidR="0098309D" w:rsidRPr="00813142">
        <w:t xml:space="preserve">San Carlos (Fig. </w:t>
      </w:r>
      <w:r w:rsidR="004F45C2" w:rsidRPr="00813142">
        <w:t>8</w:t>
      </w:r>
      <w:r w:rsidR="0098309D" w:rsidRPr="00813142">
        <w:t>)</w:t>
      </w:r>
      <w:r w:rsidR="00105030" w:rsidRPr="00813142">
        <w:t>, ya que no se encontraron</w:t>
      </w:r>
      <w:r w:rsidR="00105030" w:rsidRPr="00D96DDD">
        <w:t xml:space="preserve"> superficies de textura </w:t>
      </w:r>
      <w:r w:rsidR="00301429" w:rsidRPr="00D96DDD">
        <w:t>óptica</w:t>
      </w:r>
      <w:r w:rsidR="00105030" w:rsidRPr="00D96DDD">
        <w:t xml:space="preserve"> similar en el polígono de Palmillas. En total, este ecosistema representa </w:t>
      </w:r>
      <w:r w:rsidR="0040423C" w:rsidRPr="00D96DDD">
        <w:t>el</w:t>
      </w:r>
      <w:r w:rsidR="00105030" w:rsidRPr="00D96DDD">
        <w:t xml:space="preserve"> 0.8% de la superficie de mayor elevación en el </w:t>
      </w:r>
      <w:r w:rsidR="0040423C" w:rsidRPr="00D96DDD">
        <w:t>E</w:t>
      </w:r>
      <w:r w:rsidR="00105030" w:rsidRPr="00D96DDD">
        <w:t>stado, y de esta superficie, el</w:t>
      </w:r>
      <w:r w:rsidR="0016599C" w:rsidRPr="00D96DDD">
        <w:t xml:space="preserve"> 68.8% </w:t>
      </w:r>
      <w:r w:rsidR="00105030" w:rsidRPr="00D96DDD">
        <w:t>lo forman diez polígonos con 16</w:t>
      </w:r>
      <w:r w:rsidR="004A3E79" w:rsidRPr="00D96DDD">
        <w:t xml:space="preserve"> a 42.72 </w:t>
      </w:r>
      <w:r w:rsidR="00813142" w:rsidRPr="00D96DDD">
        <w:t>hectáreas</w:t>
      </w:r>
      <w:r w:rsidR="00105030" w:rsidRPr="00D96DDD">
        <w:t>, mientras que otros ocho son polígonos de cinco a diez hectáreas</w:t>
      </w:r>
      <w:r w:rsidR="00FD23C2" w:rsidRPr="00D96DDD">
        <w:t>,</w:t>
      </w:r>
      <w:r w:rsidR="00105030" w:rsidRPr="00D96DDD">
        <w:t xml:space="preserve"> </w:t>
      </w:r>
      <w:r w:rsidR="004A3E79" w:rsidRPr="00D96DDD">
        <w:t xml:space="preserve">que </w:t>
      </w:r>
      <w:r w:rsidR="00105030" w:rsidRPr="00D96DDD">
        <w:t xml:space="preserve">ocupan el 14.3% </w:t>
      </w:r>
      <w:r w:rsidR="0016599C" w:rsidRPr="00D96DDD">
        <w:t>de este bosque</w:t>
      </w:r>
      <w:r w:rsidR="00105030" w:rsidRPr="00D96DDD">
        <w:t>.</w:t>
      </w:r>
      <w:r w:rsidR="0098309D" w:rsidRPr="00D96DDD">
        <w:t xml:space="preserve"> </w:t>
      </w:r>
      <w:r w:rsidR="0052191D" w:rsidRPr="00D96DDD">
        <w:t xml:space="preserve"> </w:t>
      </w:r>
    </w:p>
    <w:p w14:paraId="3A71ED85" w14:textId="77777777" w:rsidR="00813142" w:rsidRPr="00055382" w:rsidRDefault="00813142" w:rsidP="00813142">
      <w:pPr>
        <w:pStyle w:val="font8"/>
        <w:spacing w:before="0" w:beforeAutospacing="0" w:after="0" w:afterAutospacing="0" w:line="360" w:lineRule="auto"/>
        <w:jc w:val="both"/>
        <w:textAlignment w:val="baseline"/>
        <w:rPr>
          <w:sz w:val="20"/>
          <w:szCs w:val="20"/>
        </w:rPr>
      </w:pPr>
      <w:r w:rsidRPr="00055382">
        <w:rPr>
          <w:noProof/>
          <w:sz w:val="20"/>
          <w:szCs w:val="20"/>
        </w:rPr>
        <w:lastRenderedPageBreak/>
        <w:drawing>
          <wp:inline distT="0" distB="0" distL="0" distR="0" wp14:anchorId="2F6490C7" wp14:editId="4012F53D">
            <wp:extent cx="6343476" cy="3135086"/>
            <wp:effectExtent l="0" t="0" r="63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3476" cy="3135086"/>
                    </a:xfrm>
                    <a:prstGeom prst="rect">
                      <a:avLst/>
                    </a:prstGeom>
                    <a:noFill/>
                    <a:ln>
                      <a:noFill/>
                    </a:ln>
                  </pic:spPr>
                </pic:pic>
              </a:graphicData>
            </a:graphic>
          </wp:inline>
        </w:drawing>
      </w:r>
    </w:p>
    <w:p w14:paraId="3FB1DD69" w14:textId="77777777" w:rsidR="00813142" w:rsidRDefault="00813142" w:rsidP="00813142">
      <w:pPr>
        <w:pStyle w:val="font8"/>
        <w:spacing w:before="0" w:beforeAutospacing="0" w:after="0" w:afterAutospacing="0" w:line="360" w:lineRule="auto"/>
        <w:jc w:val="both"/>
        <w:textAlignment w:val="baseline"/>
        <w:rPr>
          <w:sz w:val="20"/>
          <w:szCs w:val="20"/>
        </w:rPr>
      </w:pPr>
      <w:r w:rsidRPr="00687499">
        <w:rPr>
          <w:b/>
          <w:sz w:val="20"/>
          <w:szCs w:val="20"/>
        </w:rPr>
        <w:t xml:space="preserve">Figura 7. </w:t>
      </w:r>
      <w:r w:rsidRPr="00687499">
        <w:rPr>
          <w:sz w:val="20"/>
          <w:szCs w:val="20"/>
        </w:rPr>
        <w:t>Distribución del bosque de oyamel en el municipio de Miquihuana,</w:t>
      </w:r>
      <w:r w:rsidR="00687499">
        <w:rPr>
          <w:sz w:val="20"/>
          <w:szCs w:val="20"/>
        </w:rPr>
        <w:t xml:space="preserve"> </w:t>
      </w:r>
      <w:r w:rsidRPr="00687499">
        <w:rPr>
          <w:sz w:val="20"/>
          <w:szCs w:val="20"/>
        </w:rPr>
        <w:t>Tamaulipas.</w:t>
      </w:r>
    </w:p>
    <w:p w14:paraId="2587D3AC" w14:textId="77777777" w:rsidR="00687499" w:rsidRPr="00687499" w:rsidRDefault="00687499" w:rsidP="00813142">
      <w:pPr>
        <w:pStyle w:val="font8"/>
        <w:spacing w:before="0" w:beforeAutospacing="0" w:after="0" w:afterAutospacing="0" w:line="360" w:lineRule="auto"/>
        <w:jc w:val="both"/>
        <w:textAlignment w:val="baseline"/>
        <w:rPr>
          <w:sz w:val="20"/>
          <w:szCs w:val="20"/>
        </w:rPr>
      </w:pPr>
    </w:p>
    <w:p w14:paraId="66D02EBF" w14:textId="77777777" w:rsidR="00813142" w:rsidRPr="00687499" w:rsidRDefault="00813142" w:rsidP="00813142">
      <w:pPr>
        <w:pStyle w:val="font8"/>
        <w:spacing w:before="0" w:beforeAutospacing="0" w:after="0" w:afterAutospacing="0" w:line="360" w:lineRule="auto"/>
        <w:jc w:val="both"/>
        <w:textAlignment w:val="baseline"/>
        <w:rPr>
          <w:sz w:val="20"/>
          <w:szCs w:val="20"/>
        </w:rPr>
      </w:pPr>
      <w:r w:rsidRPr="00687499">
        <w:rPr>
          <w:noProof/>
          <w:sz w:val="20"/>
          <w:szCs w:val="20"/>
        </w:rPr>
        <w:drawing>
          <wp:inline distT="0" distB="0" distL="0" distR="0" wp14:anchorId="325701EC" wp14:editId="4EF18FA1">
            <wp:extent cx="6394725" cy="3823854"/>
            <wp:effectExtent l="0" t="0" r="6350" b="571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394725" cy="3823854"/>
                    </a:xfrm>
                    <a:prstGeom prst="rect">
                      <a:avLst/>
                    </a:prstGeom>
                    <a:noFill/>
                    <a:ln w="9525">
                      <a:noFill/>
                      <a:miter lim="800000"/>
                      <a:headEnd/>
                      <a:tailEnd/>
                    </a:ln>
                  </pic:spPr>
                </pic:pic>
              </a:graphicData>
            </a:graphic>
          </wp:inline>
        </w:drawing>
      </w:r>
    </w:p>
    <w:p w14:paraId="5B9E373E" w14:textId="77777777" w:rsidR="00813142" w:rsidRPr="00687499" w:rsidRDefault="00813142" w:rsidP="00813142">
      <w:pPr>
        <w:pStyle w:val="font8"/>
        <w:spacing w:before="0" w:beforeAutospacing="0" w:after="0" w:afterAutospacing="0" w:line="360" w:lineRule="auto"/>
        <w:jc w:val="both"/>
        <w:textAlignment w:val="baseline"/>
        <w:rPr>
          <w:sz w:val="20"/>
          <w:szCs w:val="20"/>
        </w:rPr>
      </w:pPr>
      <w:r w:rsidRPr="00687499">
        <w:rPr>
          <w:b/>
          <w:sz w:val="20"/>
          <w:szCs w:val="20"/>
        </w:rPr>
        <w:t>Figura 8.</w:t>
      </w:r>
      <w:r w:rsidRPr="00687499">
        <w:rPr>
          <w:sz w:val="20"/>
          <w:szCs w:val="20"/>
        </w:rPr>
        <w:t xml:space="preserve"> Relictos de bosque de </w:t>
      </w:r>
      <w:proofErr w:type="spellStart"/>
      <w:r w:rsidRPr="00687499">
        <w:rPr>
          <w:i/>
          <w:sz w:val="20"/>
          <w:szCs w:val="20"/>
        </w:rPr>
        <w:t>Abies</w:t>
      </w:r>
      <w:proofErr w:type="spellEnd"/>
      <w:r w:rsidRPr="00687499">
        <w:rPr>
          <w:i/>
          <w:sz w:val="20"/>
          <w:szCs w:val="20"/>
        </w:rPr>
        <w:t xml:space="preserve"> </w:t>
      </w:r>
      <w:proofErr w:type="spellStart"/>
      <w:r w:rsidRPr="00687499">
        <w:rPr>
          <w:i/>
          <w:sz w:val="20"/>
          <w:szCs w:val="20"/>
        </w:rPr>
        <w:t>guatemalensis</w:t>
      </w:r>
      <w:proofErr w:type="spellEnd"/>
      <w:r w:rsidRPr="00687499">
        <w:rPr>
          <w:i/>
          <w:sz w:val="20"/>
          <w:szCs w:val="20"/>
        </w:rPr>
        <w:t>,</w:t>
      </w:r>
      <w:r w:rsidRPr="00687499">
        <w:rPr>
          <w:sz w:val="20"/>
          <w:szCs w:val="20"/>
        </w:rPr>
        <w:t xml:space="preserve"> observados en el Cerro del Diente, municipio de San Carlos (polígonos con perímetro blanco). Nota: la orientación del visualizador se muestra al sureste, con el objeto de destacar el relieve de la imagen.</w:t>
      </w:r>
    </w:p>
    <w:p w14:paraId="5FBA27E7" w14:textId="77777777" w:rsidR="004514AE" w:rsidRPr="00E04587" w:rsidRDefault="004514AE" w:rsidP="004514AE">
      <w:pPr>
        <w:pStyle w:val="font8"/>
        <w:spacing w:before="0" w:beforeAutospacing="0" w:after="0" w:afterAutospacing="0" w:line="360" w:lineRule="auto"/>
        <w:jc w:val="both"/>
        <w:textAlignment w:val="baseline"/>
        <w:rPr>
          <w:rStyle w:val="unnamedstyle2000009char"/>
          <w:b/>
          <w:color w:val="000000"/>
        </w:rPr>
      </w:pPr>
      <w:r>
        <w:rPr>
          <w:rStyle w:val="unnamedstyle2000009char"/>
          <w:b/>
          <w:color w:val="000000"/>
        </w:rPr>
        <w:t>El análisis de similitud</w:t>
      </w:r>
    </w:p>
    <w:p w14:paraId="0399B5B8" w14:textId="77777777" w:rsidR="00B6552F" w:rsidRPr="009F52EC" w:rsidRDefault="00B6552F" w:rsidP="00813142">
      <w:pPr>
        <w:pStyle w:val="font8"/>
        <w:spacing w:before="0" w:beforeAutospacing="0" w:after="0" w:afterAutospacing="0" w:line="360" w:lineRule="auto"/>
        <w:jc w:val="both"/>
        <w:textAlignment w:val="baseline"/>
      </w:pPr>
      <w:r w:rsidRPr="009F52EC">
        <w:lastRenderedPageBreak/>
        <w:t xml:space="preserve">El análisis de </w:t>
      </w:r>
      <w:proofErr w:type="spellStart"/>
      <w:r w:rsidRPr="009F52EC">
        <w:t>Clústers</w:t>
      </w:r>
      <w:proofErr w:type="spellEnd"/>
      <w:r w:rsidR="009F52EC" w:rsidRPr="009F52EC">
        <w:t xml:space="preserve"> estableció </w:t>
      </w:r>
      <w:r w:rsidR="004514AE" w:rsidRPr="009F52EC">
        <w:t xml:space="preserve">para el Caso 1 (Figura 9) </w:t>
      </w:r>
      <w:r w:rsidR="009F52EC" w:rsidRPr="009F52EC">
        <w:t xml:space="preserve">dos grupos principales entre los sitos analizados: aquellos localizados en la Sierra Madre Oriental (L2 a L-10), </w:t>
      </w:r>
      <w:r w:rsidR="00E93F5B">
        <w:t xml:space="preserve">y </w:t>
      </w:r>
      <w:r w:rsidR="009F52EC" w:rsidRPr="009F52EC">
        <w:t>como se había previsto, el de la Sierra de San Carlos (L1). Además, en el primero se observaron dos subgrupos</w:t>
      </w:r>
      <w:r w:rsidR="009F52EC">
        <w:t xml:space="preserve">, </w:t>
      </w:r>
      <w:r w:rsidR="00E93F5B">
        <w:t xml:space="preserve">el primero perteneciente a </w:t>
      </w:r>
      <w:r w:rsidR="000E0F35">
        <w:t>tres de</w:t>
      </w:r>
      <w:r w:rsidR="00E93F5B">
        <w:t xml:space="preserve"> los sitios de Nuevo León (L7, L9 y L10) y el segundo a los de Tamaulipas (excepto el </w:t>
      </w:r>
      <w:r w:rsidR="00E44BD4">
        <w:t xml:space="preserve">L6 y </w:t>
      </w:r>
      <w:r w:rsidR="00E93F5B">
        <w:t>L8).</w:t>
      </w:r>
      <w:r w:rsidR="009F52EC">
        <w:t xml:space="preserve"> </w:t>
      </w:r>
      <w:r w:rsidR="00E44BD4">
        <w:t xml:space="preserve">Esto da la impresión de un agrupamiento </w:t>
      </w:r>
      <w:r w:rsidR="005976A4">
        <w:t>en los sitios de la</w:t>
      </w:r>
      <w:r w:rsidR="000D1154">
        <w:t xml:space="preserve"> SMO con respecto a su latitud (grupos del norte o del sur, dentro del área de estudio)</w:t>
      </w:r>
      <w:r w:rsidR="005976A4">
        <w:t>.</w:t>
      </w:r>
    </w:p>
    <w:p w14:paraId="3ADCFD6E" w14:textId="77777777" w:rsidR="00CA1FCA" w:rsidRDefault="004128F6" w:rsidP="00813142">
      <w:pPr>
        <w:pStyle w:val="font8"/>
        <w:spacing w:before="0" w:beforeAutospacing="0" w:after="0" w:afterAutospacing="0" w:line="360" w:lineRule="auto"/>
        <w:jc w:val="both"/>
        <w:textAlignment w:val="baseline"/>
        <w:rPr>
          <w:sz w:val="20"/>
          <w:szCs w:val="20"/>
        </w:rPr>
      </w:pPr>
      <w:r>
        <w:rPr>
          <w:noProof/>
          <w:sz w:val="20"/>
          <w:szCs w:val="20"/>
        </w:rPr>
        <w:drawing>
          <wp:inline distT="0" distB="0" distL="0" distR="0" wp14:anchorId="241FE59D" wp14:editId="76B86E81">
            <wp:extent cx="6324600" cy="44291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600" cy="4429125"/>
                    </a:xfrm>
                    <a:prstGeom prst="rect">
                      <a:avLst/>
                    </a:prstGeom>
                    <a:noFill/>
                    <a:ln>
                      <a:noFill/>
                    </a:ln>
                  </pic:spPr>
                </pic:pic>
              </a:graphicData>
            </a:graphic>
          </wp:inline>
        </w:drawing>
      </w:r>
    </w:p>
    <w:p w14:paraId="4AF33788" w14:textId="77777777" w:rsidR="00B6552F" w:rsidRPr="00E93F5B" w:rsidRDefault="00B6552F" w:rsidP="00813142">
      <w:pPr>
        <w:pStyle w:val="font8"/>
        <w:spacing w:before="0" w:beforeAutospacing="0" w:after="0" w:afterAutospacing="0" w:line="360" w:lineRule="auto"/>
        <w:jc w:val="both"/>
        <w:textAlignment w:val="baseline"/>
      </w:pPr>
      <w:r w:rsidRPr="00687499">
        <w:rPr>
          <w:b/>
          <w:sz w:val="20"/>
          <w:szCs w:val="20"/>
        </w:rPr>
        <w:t xml:space="preserve">Figura </w:t>
      </w:r>
      <w:r>
        <w:rPr>
          <w:b/>
          <w:sz w:val="20"/>
          <w:szCs w:val="20"/>
        </w:rPr>
        <w:t>9</w:t>
      </w:r>
      <w:r w:rsidRPr="00687499">
        <w:rPr>
          <w:b/>
          <w:sz w:val="20"/>
          <w:szCs w:val="20"/>
        </w:rPr>
        <w:t>.</w:t>
      </w:r>
      <w:r w:rsidRPr="00687499">
        <w:rPr>
          <w:sz w:val="20"/>
          <w:szCs w:val="20"/>
        </w:rPr>
        <w:t xml:space="preserve"> </w:t>
      </w:r>
      <w:r w:rsidR="004514AE">
        <w:rPr>
          <w:sz w:val="20"/>
          <w:szCs w:val="20"/>
        </w:rPr>
        <w:t xml:space="preserve"> </w:t>
      </w:r>
      <w:proofErr w:type="spellStart"/>
      <w:r w:rsidR="004514AE">
        <w:rPr>
          <w:sz w:val="20"/>
          <w:szCs w:val="20"/>
        </w:rPr>
        <w:t>Dendrograma</w:t>
      </w:r>
      <w:proofErr w:type="spellEnd"/>
      <w:r w:rsidR="004514AE">
        <w:rPr>
          <w:sz w:val="20"/>
          <w:szCs w:val="20"/>
        </w:rPr>
        <w:t xml:space="preserve"> que utiliza un enlace promedio entre </w:t>
      </w:r>
      <w:r w:rsidR="00364225">
        <w:rPr>
          <w:sz w:val="20"/>
          <w:szCs w:val="20"/>
        </w:rPr>
        <w:t>el agrupamiento de los sitios estudiados, destacando como un primer grupo los sitios de la SMO y de forma separada el sitio de San Carlos.</w:t>
      </w:r>
    </w:p>
    <w:p w14:paraId="6FA63CB0" w14:textId="77777777" w:rsidR="000D1154" w:rsidRDefault="000D1154" w:rsidP="00813142">
      <w:pPr>
        <w:pStyle w:val="font8"/>
        <w:spacing w:before="0" w:beforeAutospacing="0" w:after="0" w:afterAutospacing="0" w:line="360" w:lineRule="auto"/>
        <w:jc w:val="both"/>
        <w:textAlignment w:val="baseline"/>
      </w:pPr>
      <w:r>
        <w:t xml:space="preserve">Sin embargo, </w:t>
      </w:r>
      <w:r w:rsidR="004514AE">
        <w:t>el</w:t>
      </w:r>
      <w:r>
        <w:t xml:space="preserve"> </w:t>
      </w:r>
      <w:proofErr w:type="spellStart"/>
      <w:r>
        <w:t>dendrograma</w:t>
      </w:r>
      <w:proofErr w:type="spellEnd"/>
      <w:r>
        <w:t xml:space="preserve"> d</w:t>
      </w:r>
      <w:r w:rsidR="00E93F5B">
        <w:t>el C</w:t>
      </w:r>
      <w:r w:rsidR="00E93F5B" w:rsidRPr="00E93F5B">
        <w:t xml:space="preserve">aso </w:t>
      </w:r>
      <w:r w:rsidR="00E93F5B">
        <w:t>2 (Figura 10)</w:t>
      </w:r>
      <w:r w:rsidR="00E44BD4">
        <w:t xml:space="preserve"> </w:t>
      </w:r>
      <w:r>
        <w:t>remarca</w:t>
      </w:r>
      <w:r w:rsidR="00E44BD4">
        <w:t xml:space="preserve"> la diferenciación entre los subgrupos de la </w:t>
      </w:r>
      <w:r w:rsidR="00E44BD4" w:rsidRPr="004514AE">
        <w:t>SMO</w:t>
      </w:r>
      <w:r>
        <w:t xml:space="preserve">, ya que en este se nota que, a pesar de la cercanía latitudinal del sitio de </w:t>
      </w:r>
      <w:r w:rsidR="006B5660">
        <w:t>Cerro del Potosí (L7)</w:t>
      </w:r>
      <w:r w:rsidR="006B5660" w:rsidRPr="006B5660">
        <w:t xml:space="preserve"> </w:t>
      </w:r>
      <w:r w:rsidR="006B5660">
        <w:t xml:space="preserve">con el </w:t>
      </w:r>
      <w:r>
        <w:t xml:space="preserve">Puerto Cieneguillas (L8), </w:t>
      </w:r>
      <w:r w:rsidR="006B5660">
        <w:t xml:space="preserve">este último </w:t>
      </w:r>
      <w:r>
        <w:t xml:space="preserve">muestra mayor afinidad con los sitios más sureños. </w:t>
      </w:r>
    </w:p>
    <w:p w14:paraId="5773156F" w14:textId="77777777" w:rsidR="000D1154" w:rsidRDefault="000D1154" w:rsidP="00813142">
      <w:pPr>
        <w:pStyle w:val="font8"/>
        <w:spacing w:before="0" w:beforeAutospacing="0" w:after="0" w:afterAutospacing="0" w:line="360" w:lineRule="auto"/>
        <w:jc w:val="both"/>
        <w:textAlignment w:val="baseline"/>
        <w:rPr>
          <w:sz w:val="20"/>
          <w:szCs w:val="20"/>
        </w:rPr>
      </w:pPr>
    </w:p>
    <w:p w14:paraId="750A39EF" w14:textId="77777777" w:rsidR="00E93F5B" w:rsidRDefault="004128F6" w:rsidP="00813142">
      <w:pPr>
        <w:pStyle w:val="font8"/>
        <w:spacing w:before="0" w:beforeAutospacing="0" w:after="0" w:afterAutospacing="0" w:line="360" w:lineRule="auto"/>
        <w:jc w:val="both"/>
        <w:textAlignment w:val="baseline"/>
        <w:rPr>
          <w:sz w:val="20"/>
          <w:szCs w:val="20"/>
        </w:rPr>
      </w:pPr>
      <w:r>
        <w:rPr>
          <w:noProof/>
          <w:sz w:val="20"/>
          <w:szCs w:val="20"/>
        </w:rPr>
        <w:lastRenderedPageBreak/>
        <w:drawing>
          <wp:inline distT="0" distB="0" distL="0" distR="0" wp14:anchorId="1C744D17" wp14:editId="34BE3982">
            <wp:extent cx="6334125" cy="42100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4125" cy="4210050"/>
                    </a:xfrm>
                    <a:prstGeom prst="rect">
                      <a:avLst/>
                    </a:prstGeom>
                    <a:noFill/>
                    <a:ln>
                      <a:noFill/>
                    </a:ln>
                  </pic:spPr>
                </pic:pic>
              </a:graphicData>
            </a:graphic>
          </wp:inline>
        </w:drawing>
      </w:r>
    </w:p>
    <w:p w14:paraId="567137D3" w14:textId="3382D1B4" w:rsidR="00CE75D6" w:rsidRDefault="00364225" w:rsidP="00364225">
      <w:pPr>
        <w:pStyle w:val="font8"/>
        <w:spacing w:before="0" w:beforeAutospacing="0" w:after="0" w:afterAutospacing="0" w:line="360" w:lineRule="auto"/>
        <w:jc w:val="both"/>
        <w:textAlignment w:val="baseline"/>
        <w:rPr>
          <w:sz w:val="20"/>
          <w:szCs w:val="20"/>
        </w:rPr>
      </w:pPr>
      <w:r w:rsidRPr="00687499">
        <w:rPr>
          <w:b/>
          <w:sz w:val="20"/>
          <w:szCs w:val="20"/>
        </w:rPr>
        <w:t xml:space="preserve">Figura </w:t>
      </w:r>
      <w:r w:rsidR="00E408BE">
        <w:rPr>
          <w:b/>
          <w:sz w:val="20"/>
          <w:szCs w:val="20"/>
        </w:rPr>
        <w:t>10</w:t>
      </w:r>
      <w:r w:rsidRPr="00687499">
        <w:rPr>
          <w:b/>
          <w:sz w:val="20"/>
          <w:szCs w:val="20"/>
        </w:rPr>
        <w:t>.</w:t>
      </w:r>
      <w:r w:rsidRPr="00687499">
        <w:rPr>
          <w:sz w:val="20"/>
          <w:szCs w:val="20"/>
        </w:rPr>
        <w:t xml:space="preserve"> </w:t>
      </w:r>
      <w:r>
        <w:rPr>
          <w:sz w:val="20"/>
          <w:szCs w:val="20"/>
        </w:rPr>
        <w:t xml:space="preserve"> </w:t>
      </w:r>
      <w:proofErr w:type="spellStart"/>
      <w:r>
        <w:rPr>
          <w:sz w:val="20"/>
          <w:szCs w:val="20"/>
        </w:rPr>
        <w:t>Dendrograma</w:t>
      </w:r>
      <w:proofErr w:type="spellEnd"/>
      <w:r>
        <w:rPr>
          <w:sz w:val="20"/>
          <w:szCs w:val="20"/>
        </w:rPr>
        <w:t xml:space="preserve"> que utiliza un enlace promedio entre el agrupamiento de los sitios de la SMO estudiados. En este caso, destacan como grupos principales los de mayor altitud, y en el segundo los más norteños.</w:t>
      </w:r>
    </w:p>
    <w:p w14:paraId="30424B04" w14:textId="77777777" w:rsidR="00543817" w:rsidRPr="00D96DDD" w:rsidRDefault="00543817" w:rsidP="0069017E">
      <w:pPr>
        <w:pStyle w:val="font8"/>
        <w:spacing w:before="0" w:beforeAutospacing="0" w:after="0" w:afterAutospacing="0" w:line="360" w:lineRule="auto"/>
        <w:jc w:val="both"/>
        <w:textAlignment w:val="baseline"/>
        <w:rPr>
          <w:b/>
          <w:sz w:val="32"/>
          <w:szCs w:val="32"/>
        </w:rPr>
      </w:pPr>
      <w:r w:rsidRPr="00D96DDD">
        <w:rPr>
          <w:b/>
          <w:sz w:val="32"/>
          <w:szCs w:val="32"/>
        </w:rPr>
        <w:t>Discusión</w:t>
      </w:r>
    </w:p>
    <w:p w14:paraId="7A44AB05" w14:textId="678234C5" w:rsidR="004763FC" w:rsidRPr="00B01FA9" w:rsidRDefault="004763FC" w:rsidP="004763FC">
      <w:pPr>
        <w:pStyle w:val="font8"/>
        <w:spacing w:before="0" w:beforeAutospacing="0" w:after="0" w:afterAutospacing="0" w:line="360" w:lineRule="auto"/>
        <w:jc w:val="both"/>
        <w:textAlignment w:val="baseline"/>
      </w:pPr>
      <w:r w:rsidRPr="00B01FA9">
        <w:t xml:space="preserve">En Tamaulipas se ha reportado la presencia de individuos de </w:t>
      </w:r>
      <w:proofErr w:type="spellStart"/>
      <w:r w:rsidRPr="00B01FA9">
        <w:rPr>
          <w:i/>
        </w:rPr>
        <w:t>Abies</w:t>
      </w:r>
      <w:proofErr w:type="spellEnd"/>
      <w:r w:rsidRPr="00B01FA9">
        <w:t xml:space="preserve"> formando parte de bosques templados. Entre ellos, </w:t>
      </w:r>
      <w:r w:rsidR="00502CFE">
        <w:fldChar w:fldCharType="begin" w:fldLock="1"/>
      </w:r>
      <w:r w:rsidR="00502CFE">
        <w:instrText>ADDIN CSL_CITATION {"citationItems":[{"id":"ITEM-1","itemData":{"author":[{"dropping-particle":"","family":"López","given":"M.A.","non-dropping-particle":"","parse-names":false,"suffix":""}],"id":"ITEM-1","issued":{"date-parts":[["2015"]]},"number-of-pages":"111","publisher":"Universidad Autónoma de Tamaulipas","title":"Análisis de Impacto Ambiental por Aprovechamiento Forestal Maderable en el Municipio de Miquihuana, Tamaulipas.","type":"thesis"},"uris":["http://www.mendeley.com/documents/?uuid=18868709-1346-4655-a9e5-e776ba3e63f0"]}],"mendeley":{"formattedCitation":"(López, 2015)","plainTextFormattedCitation":"(López, 2015)","previouslyFormattedCitation":"(López, 2015)"},"properties":{"noteIndex":0},"schema":"https://github.com/citation-style-language/schema/raw/master/csl-citation.json"}</w:instrText>
      </w:r>
      <w:r w:rsidR="00502CFE">
        <w:fldChar w:fldCharType="separate"/>
      </w:r>
      <w:r w:rsidR="00502CFE" w:rsidRPr="00502CFE">
        <w:rPr>
          <w:noProof/>
        </w:rPr>
        <w:t>(López, 2015)</w:t>
      </w:r>
      <w:r w:rsidR="00502CFE">
        <w:fldChar w:fldCharType="end"/>
      </w:r>
      <w:r w:rsidRPr="00B01FA9">
        <w:t xml:space="preserve"> los reporta en un sitio en Miquihuana con un estrato arbóreo dominado por </w:t>
      </w:r>
      <w:r w:rsidRPr="00B01FA9">
        <w:rPr>
          <w:i/>
        </w:rPr>
        <w:t>Quercus</w:t>
      </w:r>
      <w:r w:rsidRPr="00B01FA9">
        <w:t xml:space="preserve">, con una frecuencia de un individuo adulto de </w:t>
      </w:r>
      <w:proofErr w:type="spellStart"/>
      <w:r w:rsidRPr="00B01FA9">
        <w:rPr>
          <w:i/>
        </w:rPr>
        <w:t>Abies</w:t>
      </w:r>
      <w:proofErr w:type="spellEnd"/>
      <w:r w:rsidRPr="00B01FA9">
        <w:t xml:space="preserve"> </w:t>
      </w:r>
      <w:proofErr w:type="spellStart"/>
      <w:r w:rsidRPr="00B01FA9">
        <w:t>sp</w:t>
      </w:r>
      <w:proofErr w:type="spellEnd"/>
      <w:r w:rsidRPr="00B01FA9">
        <w:t xml:space="preserve">. por cada diez árboles adultos observados, lo que puede deberse a que germinaron en condiciones adecuadas de umbría y humedad; sin embargo, no formaron una comunidad boscosa probablemente debido a la competencia interespecífica con latifoliadas y otras coníferas, que no se presenta cuando abundan individuos de </w:t>
      </w:r>
      <w:proofErr w:type="spellStart"/>
      <w:r w:rsidRPr="00B01FA9">
        <w:rPr>
          <w:i/>
        </w:rPr>
        <w:t>Abies</w:t>
      </w:r>
      <w:proofErr w:type="spellEnd"/>
      <w:r w:rsidRPr="00B01FA9">
        <w:t xml:space="preserve">. Esta escasez de congéneres estaría privando a las plántulas del “resguardo” con que cuentan al establecerse bajo adultos de su misma especie, de acuerdo con lo que señala </w:t>
      </w:r>
      <w:r w:rsidR="00502CFE">
        <w:fldChar w:fldCharType="begin" w:fldLock="1"/>
      </w:r>
      <w:r w:rsidR="00502CFE">
        <w:instrText>ADDIN CSL_CITATION {"citationItems":[{"id":"ITEM-1","itemData":{"DOI":"10.1007/978-1-4020-9602-0","ISBN":"978-1-4020-9601-3","author":[{"dropping-particle":"","family":"Williams","given":"Claire G.","non-dropping-particle":"","parse-names":false,"suffix":""}],"editor":[{"dropping-particle":"","family":"Springer","given":"","non-dropping-particle":"","parse-names":false,"suffix":""}],"id":"ITEM-1","issued":{"date-parts":[["2009"]]},"number-of-pages":"170","publisher":"Springer Netherlands","publisher-place":"Dordrecht","title":"Conifer Reproductive Biology","type":"book"},"uris":["http://www.mendeley.com/documents/?uuid=d29a10df-5b30-4040-a43c-9a6bdfde8ee2"]}],"mendeley":{"formattedCitation":"(Williams, 2009)","plainTextFormattedCitation":"(Williams, 2009)","previouslyFormattedCitation":"(Williams, 2009)"},"properties":{"noteIndex":0},"schema":"https://github.com/citation-style-language/schema/raw/master/csl-citation.json"}</w:instrText>
      </w:r>
      <w:r w:rsidR="00502CFE">
        <w:fldChar w:fldCharType="separate"/>
      </w:r>
      <w:r w:rsidR="00502CFE" w:rsidRPr="00502CFE">
        <w:rPr>
          <w:noProof/>
        </w:rPr>
        <w:t>(Williams, 2009)</w:t>
      </w:r>
      <w:r w:rsidR="00502CFE">
        <w:fldChar w:fldCharType="end"/>
      </w:r>
      <w:r w:rsidRPr="00B01FA9">
        <w:t xml:space="preserve"> </w:t>
      </w:r>
    </w:p>
    <w:p w14:paraId="3761E577" w14:textId="0AE80A12" w:rsidR="004763FC" w:rsidRPr="00B01FA9" w:rsidRDefault="004763FC" w:rsidP="004763FC">
      <w:pPr>
        <w:pStyle w:val="font8"/>
        <w:spacing w:before="0" w:beforeAutospacing="0" w:after="0" w:afterAutospacing="0" w:line="360" w:lineRule="auto"/>
        <w:jc w:val="both"/>
        <w:textAlignment w:val="baseline"/>
      </w:pPr>
      <w:r w:rsidRPr="00B01FA9">
        <w:t xml:space="preserve">También se </w:t>
      </w:r>
      <w:r w:rsidR="006B5660">
        <w:t>encontraron</w:t>
      </w:r>
      <w:r w:rsidRPr="00B01FA9">
        <w:t xml:space="preserve"> individuos de </w:t>
      </w:r>
      <w:proofErr w:type="spellStart"/>
      <w:r w:rsidRPr="00B01FA9">
        <w:rPr>
          <w:i/>
        </w:rPr>
        <w:t>Abies</w:t>
      </w:r>
      <w:proofErr w:type="spellEnd"/>
      <w:r w:rsidRPr="00B01FA9">
        <w:rPr>
          <w:i/>
        </w:rPr>
        <w:t xml:space="preserve"> </w:t>
      </w:r>
      <w:proofErr w:type="spellStart"/>
      <w:r w:rsidRPr="00B01FA9">
        <w:t>sp</w:t>
      </w:r>
      <w:proofErr w:type="spellEnd"/>
      <w:r w:rsidRPr="00B01FA9">
        <w:t>. en otros sitios de la SMO en Tamaulipas, especialmente en los municipios de Gómez Farías</w:t>
      </w:r>
      <w:r w:rsidR="00B1771C">
        <w:t xml:space="preserve"> </w:t>
      </w:r>
      <w:r w:rsidRPr="00B01FA9">
        <w:t>al sureste de Miquihuana</w:t>
      </w:r>
      <w:r w:rsidR="006B5660">
        <w:t xml:space="preserve"> </w:t>
      </w:r>
      <w:r w:rsidRPr="00B01FA9">
        <w:t xml:space="preserve">y de Hidalgo, al </w:t>
      </w:r>
      <w:proofErr w:type="spellStart"/>
      <w:r w:rsidRPr="00B01FA9">
        <w:t>nort</w:t>
      </w:r>
      <w:r w:rsidR="00B01FA9">
        <w:t>este</w:t>
      </w:r>
      <w:proofErr w:type="spellEnd"/>
      <w:r w:rsidR="00B1771C">
        <w:t xml:space="preserve"> </w:t>
      </w:r>
      <w:r w:rsidR="00502CFE">
        <w:fldChar w:fldCharType="begin" w:fldLock="1"/>
      </w:r>
      <w:r w:rsidR="00502CFE">
        <w:instrText>ADDIN CSL_CITATION {"citationItems":[{"id":"ITEM-1","itemData":{"author":[{"dropping-particle":"","family":"García","given":"J.","non-dropping-particle":"","parse-names":false,"suffix":""}],"id":"ITEM-1","issued":{"date-parts":[["2013"]]},"number-of-pages":"264","publisher":"Universidad Autónoma de Nuevo León","title":"Diversidad de Macromicetos en el estado de Tamaulipas, México.","type":"thesis"},"uris":["http://www.mendeley.com/documents/?uuid=99562d04-41dd-441c-8120-ff347df1d250"]}],"mendeley":{"formattedCitation":"(García, 2013)","plainTextFormattedCitation":"(García, 2013)","previouslyFormattedCitation":"(García, 2013)"},"properties":{"noteIndex":0},"schema":"https://github.com/citation-style-language/schema/raw/master/csl-citation.json"}</w:instrText>
      </w:r>
      <w:r w:rsidR="00502CFE">
        <w:fldChar w:fldCharType="separate"/>
      </w:r>
      <w:r w:rsidR="00502CFE" w:rsidRPr="00502CFE">
        <w:rPr>
          <w:noProof/>
        </w:rPr>
        <w:t>(García, 2013)</w:t>
      </w:r>
      <w:r w:rsidR="00502CFE">
        <w:fldChar w:fldCharType="end"/>
      </w:r>
      <w:r w:rsidR="00502CFE">
        <w:t>.</w:t>
      </w:r>
      <w:r w:rsidRPr="00B01FA9">
        <w:t xml:space="preserve"> </w:t>
      </w:r>
      <w:r w:rsidR="003E59A6">
        <w:t>En sitios de esos municipios, se observ</w:t>
      </w:r>
      <w:r w:rsidRPr="00B01FA9">
        <w:t xml:space="preserve">aron condiciones de retención de humedad similares a las que se presentan en Miquihuana y San Carlos: pendientes orientadas al norte-noreste, pero con menor inclinación y en altitudes de 1800 a 2000 </w:t>
      </w:r>
      <w:r w:rsidR="00D832C7">
        <w:t>m.s.n.m.</w:t>
      </w:r>
      <w:r w:rsidRPr="00B01FA9">
        <w:t xml:space="preserve"> Sin embargo, en ninguno de </w:t>
      </w:r>
      <w:r w:rsidR="00B1771C">
        <w:t>esos lugares</w:t>
      </w:r>
      <w:r w:rsidRPr="00B01FA9">
        <w:t xml:space="preserve"> se observaron </w:t>
      </w:r>
      <w:r w:rsidRPr="00B01FA9">
        <w:lastRenderedPageBreak/>
        <w:t xml:space="preserve">individuos formando comunidades, sino como parte de bosques mixtos de otras coníferas y latifoliadas. De acuerdo con </w:t>
      </w:r>
      <w:r w:rsidR="00502CFE">
        <w:fldChar w:fldCharType="begin" w:fldLock="1"/>
      </w:r>
      <w:r w:rsidR="00502CFE">
        <w:instrText>ADDIN CSL_CITATION {"citationItems":[{"id":"ITEM-1","itemData":{"DOI":"10.17129/botsci.508","ISSN":"20074476","abstract":"&lt;p class=\"p1\"&gt;&lt;span class=\"s1\"&gt;En Mesoamérica y el norte de México, los oyameles o abetos (&lt;em&gt;Abies&lt;/em&gt;, Pinaceae) presentan una distribución disyunta en áreas montañosas y templadas. En esta área se han reconocido entre seis y diez especies de &lt;em&gt;Abies &lt;/em&gt;dependiendo de la propuesta taxonómica empleada; generalmente se considera que seis de éstas son endémicas a México y están incluidas en alguna categoría de riesgo. Dada esta incertidumbre taxonómica y la importancia económica del género (&lt;em&gt;Abies &lt;/em&gt;es el cuarto recurso maderable de México), se necesita tener información adicional que contribuya a su manejo sustentable. En este estudio se obtuvo los modelos de nicho ecológico para ocho de las especies y dos variedades de &lt;em&gt;Abies &lt;/em&gt;reconocidas en México (&lt;em&gt;A. concolor&lt;/em&gt;, &lt;em&gt;A. durangensis &lt;/em&gt;var. &lt;em&gt;duragensis&lt;/em&gt;, &lt;em&gt;A. durangensis &lt;/em&gt;var. &lt;em&gt;coahuilensis&lt;/em&gt;, &lt;em&gt;A. incki&lt;/em&gt;, &lt;em&gt;A. guatemalensis&lt;/em&gt;, &lt;em&gt;A. hickelii&lt;/em&gt;, &lt;em&gt;A. jaliscana&lt;/em&gt;, &lt;em&gt;A. religiosa &lt;/em&gt;y &lt;em&gt;A. vejari&lt;/em&gt;) a través del algoritmo de máxima entropía (Maxent) y utilizando variables bioclimáticas y topográficas provenientes de Worldclim, de Hydro k y datos depurados de presencia de diversas fuentes (CONABIO, GBIF, MEXU). Los resultados sugieren que &lt;em&gt;A. concolor &lt;/em&gt;tiene el nicho ecológico más diferenciado con respecto a los demás abetos mexicanos. Asimismo, se observó que, con excepción de &lt;em&gt;A. religiosa&lt;/em&gt;, el área de mayor idoneidad ambiental para todas las especies está fuera de la poligonal de algún área natural protegida ya sea federal o estatal, por lo que se proponen ampliar o crear nuevas áreas que protejan a estas especies. &lt;/span&gt;&lt;/p&gt;","author":[{"dropping-particle":"","family":"Martínez-Méndez","given":"Norberto","non-dropping-particle":"","parse-names":false,"suffix":""},{"dropping-particle":"","family":"Aguirre-Planter","given":"Erika","non-dropping-particle":"","parse-names":false,"suffix":""},{"dropping-particle":"","family":"Eguiarte","given":"Luis E.","non-dropping-particle":"","parse-names":false,"suffix":""},{"dropping-particle":"","family":"Jaramillo-Correa","given":"Juan Pablo","non-dropping-particle":"","parse-names":false,"suffix":""}],"container-title":"Botanical Sciences","id":"ITEM-1","issue":"1","issued":{"date-parts":[["2016"]]},"page":"362-371","publisher":"Sociedad Botanica de Mexico, A.C","title":"Modelado de nicho ecológico de las especies del género Abies (pinaceae) en México: Algunas implicaciones taxonómicas y para la conservación","type":"article-journal","volume":"94"},"uris":["http://www.mendeley.com/documents/?uuid=db53620f-b0fb-3371-9fa7-eaa9b03e6e13"]}],"mendeley":{"formattedCitation":"(Martínez-Méndez et al., 2016)","plainTextFormattedCitation":"(Martínez-Méndez et al., 2016)","previouslyFormattedCitation":"(Martínez-Méndez et al., 2016)"},"properties":{"noteIndex":0},"schema":"https://github.com/citation-style-language/schema/raw/master/csl-citation.json"}</w:instrText>
      </w:r>
      <w:r w:rsidR="00502CFE">
        <w:fldChar w:fldCharType="separate"/>
      </w:r>
      <w:r w:rsidR="00502CFE" w:rsidRPr="00502CFE">
        <w:rPr>
          <w:noProof/>
        </w:rPr>
        <w:t>(Martínez-Méndez et al., 2016)</w:t>
      </w:r>
      <w:r w:rsidR="00502CFE">
        <w:fldChar w:fldCharType="end"/>
      </w:r>
      <w:r w:rsidRPr="00B01FA9">
        <w:t xml:space="preserve">, la especie con idoneidad adecuada de nicho en </w:t>
      </w:r>
      <w:r w:rsidR="00B1771C">
        <w:t>las</w:t>
      </w:r>
      <w:r w:rsidRPr="00B01FA9">
        <w:t xml:space="preserve"> condiciones del municipio de Hidalgo es </w:t>
      </w:r>
      <w:r w:rsidRPr="00B01FA9">
        <w:rPr>
          <w:i/>
        </w:rPr>
        <w:t xml:space="preserve">A. </w:t>
      </w:r>
      <w:proofErr w:type="spellStart"/>
      <w:r w:rsidRPr="00B01FA9">
        <w:rPr>
          <w:i/>
        </w:rPr>
        <w:t>duranguensis</w:t>
      </w:r>
      <w:proofErr w:type="spellEnd"/>
      <w:r w:rsidRPr="00B01FA9">
        <w:rPr>
          <w:i/>
        </w:rPr>
        <w:t xml:space="preserve"> </w:t>
      </w:r>
      <w:proofErr w:type="spellStart"/>
      <w:r w:rsidRPr="00B01FA9">
        <w:t>var</w:t>
      </w:r>
      <w:proofErr w:type="spellEnd"/>
      <w:r w:rsidRPr="00B01FA9">
        <w:t xml:space="preserve">. </w:t>
      </w:r>
      <w:proofErr w:type="spellStart"/>
      <w:r w:rsidRPr="00B01FA9">
        <w:rPr>
          <w:i/>
        </w:rPr>
        <w:t>coahuilensis</w:t>
      </w:r>
      <w:proofErr w:type="spellEnd"/>
      <w:r w:rsidRPr="00B01FA9">
        <w:t xml:space="preserve">, de la que se observaron </w:t>
      </w:r>
      <w:r w:rsidR="00055503">
        <w:t xml:space="preserve">en campo </w:t>
      </w:r>
      <w:r w:rsidRPr="00B01FA9">
        <w:t xml:space="preserve">varios individuos y grupos pequeños de juveniles. </w:t>
      </w:r>
      <w:r w:rsidR="00502CFE">
        <w:fldChar w:fldCharType="begin" w:fldLock="1"/>
      </w:r>
      <w:r w:rsidR="00502CFE">
        <w:instrText>ADDIN CSL_CITATION {"citationItems":[{"id":"ITEM-1","itemData":{"URL":"https://www.iucnredlist.org/species/42302/2970671","author":[{"dropping-particle":"","family":"Farjon","given":"A.","non-dropping-particle":"","parse-names":false,"suffix":""}],"container-title":"International Union for Conservation of Nature","id":"ITEM-1","issued":{"date-parts":[["2013"]]},"title":"Abies vejarii. The IUCN Red List of Threatened Species 2013: e.T42302A2970671.","type":"webpage"},"uris":["http://www.mendeley.com/documents/?uuid=5c04969e-c7bd-418a-8b2e-ed4ca1d703ee"]}],"mendeley":{"formattedCitation":"(Farjon, 2013)","plainTextFormattedCitation":"(Farjon, 2013)","previouslyFormattedCitation":"(Farjon, 2013)"},"properties":{"noteIndex":0},"schema":"https://github.com/citation-style-language/schema/raw/master/csl-citation.json"}</w:instrText>
      </w:r>
      <w:r w:rsidR="00502CFE">
        <w:fldChar w:fldCharType="separate"/>
      </w:r>
      <w:r w:rsidR="00502CFE" w:rsidRPr="00502CFE">
        <w:rPr>
          <w:noProof/>
        </w:rPr>
        <w:t>(Farjon, 2013)</w:t>
      </w:r>
      <w:r w:rsidR="00502CFE">
        <w:fldChar w:fldCharType="end"/>
      </w:r>
      <w:r w:rsidRPr="00B01FA9">
        <w:t xml:space="preserve"> indica que existe </w:t>
      </w:r>
      <w:r w:rsidRPr="00B1771C">
        <w:t>un registro en ese municipio de</w:t>
      </w:r>
      <w:r w:rsidRPr="00B1771C">
        <w:rPr>
          <w:i/>
        </w:rPr>
        <w:t xml:space="preserve"> A. </w:t>
      </w:r>
      <w:proofErr w:type="spellStart"/>
      <w:r w:rsidRPr="00B1771C">
        <w:rPr>
          <w:i/>
        </w:rPr>
        <w:t>vejari</w:t>
      </w:r>
      <w:r w:rsidR="00FC21A3">
        <w:rPr>
          <w:i/>
        </w:rPr>
        <w:t>i</w:t>
      </w:r>
      <w:proofErr w:type="spellEnd"/>
      <w:r w:rsidRPr="00B1771C">
        <w:t xml:space="preserve"> en el Herbario de Nueva York, pero necesita verificarse,</w:t>
      </w:r>
      <w:r w:rsidRPr="00B01FA9">
        <w:t xml:space="preserve"> mientras que </w:t>
      </w:r>
      <w:r w:rsidR="00502CFE">
        <w:fldChar w:fldCharType="begin" w:fldLock="1"/>
      </w:r>
      <w:r w:rsidR="00502CFE">
        <w:instrText>ADDIN CSL_CITATION {"citationItems":[{"id":"ITEM-1","itemData":{"author":[{"dropping-particle":"","family":"Domínguez","given":"A.F.A.","non-dropping-particle":"","parse-names":false,"suffix":""}],"container-title":"Revista Ciencia Forestal en México","id":"ITEM-1","issue":"70","issued":{"date-parts":[["1991"]]},"page":"3-22","title":"Nueva Localidad para Abies vejari Martínez.","type":"article-journal","volume":"16"},"uris":["http://www.mendeley.com/documents/?uuid=efee2acb-2b61-4272-9c1d-8204a0636617"]}],"mendeley":{"formattedCitation":"(Domínguez, 1991)","plainTextFormattedCitation":"(Domínguez, 1991)","previouslyFormattedCitation":"(Domínguez, 1991)"},"properties":{"noteIndex":0},"schema":"https://github.com/citation-style-language/schema/raw/master/csl-citation.json"}</w:instrText>
      </w:r>
      <w:r w:rsidR="00502CFE">
        <w:fldChar w:fldCharType="separate"/>
      </w:r>
      <w:r w:rsidR="00502CFE" w:rsidRPr="00502CFE">
        <w:rPr>
          <w:noProof/>
        </w:rPr>
        <w:t>(Domínguez, 1991)</w:t>
      </w:r>
      <w:r w:rsidR="00502CFE">
        <w:fldChar w:fldCharType="end"/>
      </w:r>
      <w:r w:rsidRPr="00B01FA9">
        <w:t xml:space="preserve"> lo registró en “Arroyo Oscuro” (en ese mismo municipio). </w:t>
      </w:r>
      <w:r w:rsidRPr="00B01FA9">
        <w:rPr>
          <w:i/>
        </w:rPr>
        <w:t>A. religiosa</w:t>
      </w:r>
      <w:r w:rsidRPr="00B01FA9">
        <w:t xml:space="preserve"> fue observada sólo en el municipio de Gómez Farías, </w:t>
      </w:r>
      <w:r w:rsidR="00903C52">
        <w:t xml:space="preserve">pero </w:t>
      </w:r>
      <w:r w:rsidR="00B01FA9" w:rsidRPr="00B01FA9">
        <w:t>ni en este municipio, ni en Hidalgo</w:t>
      </w:r>
      <w:r w:rsidRPr="00B01FA9">
        <w:t xml:space="preserve"> se encontraron características ópticas de formación boscosa sobre el visualizador Google Earth™.</w:t>
      </w:r>
    </w:p>
    <w:p w14:paraId="41ACC971" w14:textId="6A082C1A" w:rsidR="004763FC" w:rsidRPr="00B01FA9" w:rsidRDefault="004763FC" w:rsidP="004763FC">
      <w:pPr>
        <w:pStyle w:val="font8"/>
        <w:spacing w:before="0" w:beforeAutospacing="0" w:after="0" w:afterAutospacing="0" w:line="360" w:lineRule="auto"/>
        <w:jc w:val="both"/>
        <w:textAlignment w:val="baseline"/>
        <w:rPr>
          <w:rStyle w:val="unnamedstyle2000009char"/>
        </w:rPr>
      </w:pPr>
      <w:r w:rsidRPr="00B01FA9">
        <w:rPr>
          <w:rStyle w:val="unnamedstyle2000009char"/>
        </w:rPr>
        <w:t>En cuanto a las condiciones del sustrato en</w:t>
      </w:r>
      <w:r w:rsidR="00B01FA9" w:rsidRPr="00B01FA9">
        <w:rPr>
          <w:rStyle w:val="unnamedstyle2000009char"/>
        </w:rPr>
        <w:t xml:space="preserve"> los bosques de </w:t>
      </w:r>
      <w:proofErr w:type="spellStart"/>
      <w:r w:rsidR="00B01FA9" w:rsidRPr="00B01FA9">
        <w:rPr>
          <w:rStyle w:val="unnamedstyle2000009char"/>
          <w:i/>
        </w:rPr>
        <w:t>Abies</w:t>
      </w:r>
      <w:proofErr w:type="spellEnd"/>
      <w:r w:rsidR="00B01FA9" w:rsidRPr="00B01FA9">
        <w:rPr>
          <w:rStyle w:val="unnamedstyle2000009char"/>
        </w:rPr>
        <w:t xml:space="preserve"> visitados</w:t>
      </w:r>
      <w:r w:rsidRPr="00B01FA9">
        <w:rPr>
          <w:rStyle w:val="unnamedstyle2000009char"/>
        </w:rPr>
        <w:t xml:space="preserve">, las características de los suelos </w:t>
      </w:r>
      <w:r w:rsidRPr="003E71FE">
        <w:rPr>
          <w:rStyle w:val="unnamedstyle2000009char"/>
        </w:rPr>
        <w:t xml:space="preserve">observados coinciden con las reportadas por </w:t>
      </w:r>
      <w:r w:rsidR="00502CFE">
        <w:rPr>
          <w:rStyle w:val="unnamedstyle2000009char"/>
        </w:rPr>
        <w:fldChar w:fldCharType="begin" w:fldLock="1"/>
      </w:r>
      <w:r w:rsidR="00502CFE">
        <w:rPr>
          <w:rStyle w:val="unnamedstyle2000009char"/>
        </w:rPr>
        <w:instrText>ADDIN CSL_CITATION {"citationItems":[{"id":"ITEM-1","itemData":{"author":[{"dropping-particle":"","family":"Nieto","given":"P.C.","non-dropping-particle":"","parse-names":false,"suffix":""}],"id":"ITEM-1","issued":{"date-parts":[["1995"]]},"title":"Estudio sinecologico del bosque de Oyamel de la cañada de Contreras, distrito federal.","type":"article-journal"},"uris":["http://www.mendeley.com/documents/?uuid=ce3670dd-9511-3eb6-abfa-b965f637cf26"]}],"mendeley":{"formattedCitation":"(Nieto, 1995)","plainTextFormattedCitation":"(Nieto, 1995)","previouslyFormattedCitation":"(Nieto, 1995)"},"properties":{"noteIndex":0},"schema":"https://github.com/citation-style-language/schema/raw/master/csl-citation.json"}</w:instrText>
      </w:r>
      <w:r w:rsidR="00502CFE">
        <w:rPr>
          <w:rStyle w:val="unnamedstyle2000009char"/>
        </w:rPr>
        <w:fldChar w:fldCharType="separate"/>
      </w:r>
      <w:r w:rsidR="00502CFE" w:rsidRPr="00502CFE">
        <w:rPr>
          <w:rStyle w:val="unnamedstyle2000009char"/>
          <w:noProof/>
        </w:rPr>
        <w:t>(Nieto, 1995)</w:t>
      </w:r>
      <w:r w:rsidR="00502CFE">
        <w:rPr>
          <w:rStyle w:val="unnamedstyle2000009char"/>
        </w:rPr>
        <w:fldChar w:fldCharType="end"/>
      </w:r>
      <w:r w:rsidRPr="003E71FE">
        <w:rPr>
          <w:rStyle w:val="unnamedstyle2000009char"/>
        </w:rPr>
        <w:t xml:space="preserve"> quien encontró en el centro del país</w:t>
      </w:r>
      <w:r w:rsidRPr="00B01FA9">
        <w:rPr>
          <w:rStyle w:val="unnamedstyle2000009char"/>
        </w:rPr>
        <w:t xml:space="preserve"> condiciones similares en bosques de oyamel, con suelos de alto contenido de materia orgánica. Por su parte, </w:t>
      </w:r>
      <w:r w:rsidR="00502CFE">
        <w:rPr>
          <w:rStyle w:val="unnamedstyle2000009char"/>
        </w:rPr>
        <w:fldChar w:fldCharType="begin" w:fldLock="1"/>
      </w:r>
      <w:r w:rsidR="00502CFE">
        <w:rPr>
          <w:rStyle w:val="unnamedstyle2000009char"/>
        </w:rPr>
        <w:instrText>ADDIN CSL_CITATION {"citationItems":[{"id":"ITEM-1","itemData":{"URL":"https://www.iucnredlist.org/species/42302/2970671","author":[{"dropping-particle":"","family":"Farjon","given":"A.","non-dropping-particle":"","parse-names":false,"suffix":""}],"container-title":"International Union for Conservation of Nature","id":"ITEM-1","issued":{"date-parts":[["2013"]]},"title":"Abies vejarii. The IUCN Red List of Threatened Species 2013: e.T42302A2970671.","type":"webpage"},"uris":["http://www.mendeley.com/documents/?uuid=5c04969e-c7bd-418a-8b2e-ed4ca1d703ee"]}],"mendeley":{"formattedCitation":"(Farjon, 2013)","plainTextFormattedCitation":"(Farjon, 2013)","previouslyFormattedCitation":"(Farjon, 2013)"},"properties":{"noteIndex":0},"schema":"https://github.com/citation-style-language/schema/raw/master/csl-citation.json"}</w:instrText>
      </w:r>
      <w:r w:rsidR="00502CFE">
        <w:rPr>
          <w:rStyle w:val="unnamedstyle2000009char"/>
        </w:rPr>
        <w:fldChar w:fldCharType="separate"/>
      </w:r>
      <w:r w:rsidR="00502CFE" w:rsidRPr="00502CFE">
        <w:rPr>
          <w:rStyle w:val="unnamedstyle2000009char"/>
          <w:noProof/>
        </w:rPr>
        <w:t>(Farjon, 2013)</w:t>
      </w:r>
      <w:r w:rsidR="00502CFE">
        <w:rPr>
          <w:rStyle w:val="unnamedstyle2000009char"/>
        </w:rPr>
        <w:fldChar w:fldCharType="end"/>
      </w:r>
      <w:r w:rsidRPr="00B01FA9">
        <w:rPr>
          <w:rStyle w:val="unnamedstyle2000009char"/>
        </w:rPr>
        <w:t xml:space="preserve"> refiere que los suelos donde se desarrolla la especie </w:t>
      </w:r>
      <w:r w:rsidRPr="00B01FA9">
        <w:rPr>
          <w:rStyle w:val="unnamedstyle2000009char"/>
          <w:i/>
        </w:rPr>
        <w:t xml:space="preserve">A. </w:t>
      </w:r>
      <w:proofErr w:type="spellStart"/>
      <w:r w:rsidRPr="00B01FA9">
        <w:rPr>
          <w:rStyle w:val="unnamedstyle2000009char"/>
          <w:i/>
        </w:rPr>
        <w:t>vejarii</w:t>
      </w:r>
      <w:proofErr w:type="spellEnd"/>
      <w:r w:rsidRPr="00B01FA9">
        <w:rPr>
          <w:rStyle w:val="unnamedstyle2000009char"/>
        </w:rPr>
        <w:t xml:space="preserve"> son húmedos, pero con bajo contenido de humus. </w:t>
      </w:r>
      <w:r w:rsidR="00B1771C">
        <w:rPr>
          <w:rStyle w:val="unnamedstyle2000009char"/>
        </w:rPr>
        <w:t>En los cerros</w:t>
      </w:r>
      <w:r w:rsidRPr="00B01FA9">
        <w:rPr>
          <w:rStyle w:val="unnamedstyle2000009char"/>
        </w:rPr>
        <w:t xml:space="preserve"> El Nacimiento </w:t>
      </w:r>
      <w:r w:rsidR="00B1771C">
        <w:rPr>
          <w:rStyle w:val="unnamedstyle2000009char"/>
        </w:rPr>
        <w:t>y</w:t>
      </w:r>
      <w:r w:rsidRPr="00B01FA9">
        <w:rPr>
          <w:rStyle w:val="unnamedstyle2000009char"/>
        </w:rPr>
        <w:t xml:space="preserve"> El Diente, se observó una alta densidad de musgo, lo que podría estar influyendo en la retención de la humedad en el suelo y a la protección de las raíces ante las heladas y nevadas; a diferencia de los suelos observados en Hidalgo, con predominancia de hojarasca y musgo presente casi siempre</w:t>
      </w:r>
      <w:r w:rsidR="003E59A6">
        <w:rPr>
          <w:rStyle w:val="unnamedstyle2000009char"/>
        </w:rPr>
        <w:t xml:space="preserve"> sólo</w:t>
      </w:r>
      <w:r w:rsidRPr="00B01FA9">
        <w:rPr>
          <w:rStyle w:val="unnamedstyle2000009char"/>
        </w:rPr>
        <w:t xml:space="preserve"> sobre troncos muertos.</w:t>
      </w:r>
    </w:p>
    <w:p w14:paraId="1CB8CB45" w14:textId="24950EC9" w:rsidR="004763FC" w:rsidRPr="00B01FA9" w:rsidRDefault="004763FC" w:rsidP="004763FC">
      <w:pPr>
        <w:pStyle w:val="font8"/>
        <w:spacing w:before="0" w:beforeAutospacing="0" w:after="0" w:afterAutospacing="0" w:line="360" w:lineRule="auto"/>
        <w:jc w:val="both"/>
        <w:textAlignment w:val="baseline"/>
        <w:rPr>
          <w:rStyle w:val="unnamedstyle2000009char"/>
        </w:rPr>
      </w:pPr>
      <w:r w:rsidRPr="00B01FA9">
        <w:rPr>
          <w:rStyle w:val="unnamedstyle2000009char"/>
        </w:rPr>
        <w:t xml:space="preserve">Referente a las especies </w:t>
      </w:r>
      <w:r w:rsidR="00B1771C">
        <w:rPr>
          <w:rStyle w:val="unnamedstyle2000009char"/>
        </w:rPr>
        <w:t>asociadas al</w:t>
      </w:r>
      <w:r w:rsidRPr="00B01FA9">
        <w:rPr>
          <w:rStyle w:val="unnamedstyle2000009char"/>
        </w:rPr>
        <w:t xml:space="preserve"> género </w:t>
      </w:r>
      <w:proofErr w:type="spellStart"/>
      <w:r w:rsidR="00B1771C" w:rsidRPr="00B1771C">
        <w:rPr>
          <w:rStyle w:val="unnamedstyle2000009char"/>
          <w:i/>
        </w:rPr>
        <w:t>Abies</w:t>
      </w:r>
      <w:proofErr w:type="spellEnd"/>
      <w:r w:rsidRPr="00B01FA9">
        <w:rPr>
          <w:rStyle w:val="unnamedstyle2000009char"/>
        </w:rPr>
        <w:t xml:space="preserve">, en el municipio de Miquihuana existe similitud con lo reportado por </w:t>
      </w:r>
      <w:r w:rsidR="00502CFE">
        <w:rPr>
          <w:rStyle w:val="unnamedstyle2000009char"/>
        </w:rPr>
        <w:fldChar w:fldCharType="begin" w:fldLock="1"/>
      </w:r>
      <w:r w:rsidR="00502CFE">
        <w:rPr>
          <w:rStyle w:val="unnamedstyle2000009char"/>
        </w:rPr>
        <w:instrText>ADDIN CSL_CITATION {"citationItems":[{"id":"ITEM-1","itemData":{"author":[{"dropping-particle":"","family":"Domínguez","given":"A.F.A.","non-dropping-particle":"","parse-names":false,"suffix":""}],"container-title":"Revista Ciencia Forestal en México","id":"ITEM-1","issue":"70","issued":{"date-parts":[["1991"]]},"page":"3-22","title":"Nueva Localidad para Abies vejari Martínez.","type":"article-journal","volume":"16"},"uris":["http://www.mendeley.com/documents/?uuid=efee2acb-2b61-4272-9c1d-8204a0636617"]}],"mendeley":{"formattedCitation":"(Domínguez, 1991)","plainTextFormattedCitation":"(Domínguez, 1991)","previouslyFormattedCitation":"(Domínguez, 1991)"},"properties":{"noteIndex":0},"schema":"https://github.com/citation-style-language/schema/raw/master/csl-citation.json"}</w:instrText>
      </w:r>
      <w:r w:rsidR="00502CFE">
        <w:rPr>
          <w:rStyle w:val="unnamedstyle2000009char"/>
        </w:rPr>
        <w:fldChar w:fldCharType="separate"/>
      </w:r>
      <w:r w:rsidR="00502CFE" w:rsidRPr="00502CFE">
        <w:rPr>
          <w:rStyle w:val="unnamedstyle2000009char"/>
          <w:noProof/>
        </w:rPr>
        <w:t>(Domínguez, 1991)</w:t>
      </w:r>
      <w:r w:rsidR="00502CFE">
        <w:rPr>
          <w:rStyle w:val="unnamedstyle2000009char"/>
        </w:rPr>
        <w:fldChar w:fldCharType="end"/>
      </w:r>
      <w:r w:rsidRPr="00B01FA9">
        <w:rPr>
          <w:rStyle w:val="unnamedstyle2000009char"/>
        </w:rPr>
        <w:t xml:space="preserve"> en un bosque de</w:t>
      </w:r>
      <w:r w:rsidR="00B1771C">
        <w:rPr>
          <w:rStyle w:val="unnamedstyle2000009char"/>
        </w:rPr>
        <w:t xml:space="preserve"> dicho género</w:t>
      </w:r>
      <w:r w:rsidRPr="00B01FA9">
        <w:rPr>
          <w:rStyle w:val="unnamedstyle2000009char"/>
        </w:rPr>
        <w:t xml:space="preserve"> en Veracruz, donde el estrato arbóreo no registró </w:t>
      </w:r>
      <w:proofErr w:type="spellStart"/>
      <w:r w:rsidRPr="00B01FA9">
        <w:rPr>
          <w:i/>
          <w:iCs/>
        </w:rPr>
        <w:t>Pseudotsuga</w:t>
      </w:r>
      <w:proofErr w:type="spellEnd"/>
      <w:r w:rsidRPr="00B01FA9">
        <w:rPr>
          <w:rStyle w:val="apple-converted-space"/>
          <w:i/>
          <w:iCs/>
        </w:rPr>
        <w:t> </w:t>
      </w:r>
      <w:proofErr w:type="spellStart"/>
      <w:r w:rsidRPr="00B01FA9">
        <w:rPr>
          <w:rStyle w:val="unnamedstyle2000009char"/>
        </w:rPr>
        <w:t>sp</w:t>
      </w:r>
      <w:proofErr w:type="spellEnd"/>
      <w:r w:rsidRPr="00B01FA9">
        <w:rPr>
          <w:rStyle w:val="unnamedstyle2000009char"/>
        </w:rPr>
        <w:t xml:space="preserve">., pero incluye a los géneros </w:t>
      </w:r>
      <w:proofErr w:type="spellStart"/>
      <w:r w:rsidRPr="00B01FA9">
        <w:rPr>
          <w:rStyle w:val="unnamedstyle2000009char"/>
          <w:i/>
        </w:rPr>
        <w:t>Pinus</w:t>
      </w:r>
      <w:proofErr w:type="spellEnd"/>
      <w:r w:rsidRPr="00B01FA9">
        <w:rPr>
          <w:rStyle w:val="unnamedstyle2000009char"/>
        </w:rPr>
        <w:t xml:space="preserve">, </w:t>
      </w:r>
      <w:r w:rsidRPr="00B01FA9">
        <w:rPr>
          <w:rStyle w:val="unnamedstyle2000009char"/>
          <w:i/>
        </w:rPr>
        <w:t>Quercus</w:t>
      </w:r>
      <w:r w:rsidRPr="00B01FA9">
        <w:rPr>
          <w:rStyle w:val="unnamedstyle2000009char"/>
        </w:rPr>
        <w:t xml:space="preserve"> y </w:t>
      </w:r>
      <w:proofErr w:type="spellStart"/>
      <w:r w:rsidRPr="00B01FA9">
        <w:rPr>
          <w:rStyle w:val="unnamedstyle2000009char"/>
          <w:i/>
        </w:rPr>
        <w:t>Cupressus</w:t>
      </w:r>
      <w:proofErr w:type="spellEnd"/>
      <w:r w:rsidRPr="00B01FA9">
        <w:rPr>
          <w:rStyle w:val="unnamedstyle2000009char"/>
        </w:rPr>
        <w:t xml:space="preserve">;  además, en el estrato arbustivo coincide con los géneros </w:t>
      </w:r>
      <w:r w:rsidRPr="00B01FA9">
        <w:rPr>
          <w:rStyle w:val="unnamedstyle2000009char"/>
          <w:i/>
        </w:rPr>
        <w:t>Quercus</w:t>
      </w:r>
      <w:r w:rsidRPr="00B01FA9">
        <w:rPr>
          <w:rStyle w:val="unnamedstyle2000009char"/>
        </w:rPr>
        <w:t xml:space="preserve"> y </w:t>
      </w:r>
      <w:proofErr w:type="spellStart"/>
      <w:r w:rsidRPr="00B01FA9">
        <w:rPr>
          <w:rStyle w:val="unnamedstyle2000009char"/>
          <w:i/>
        </w:rPr>
        <w:t>Arbutus</w:t>
      </w:r>
      <w:proofErr w:type="spellEnd"/>
      <w:r w:rsidR="00B1771C">
        <w:rPr>
          <w:rStyle w:val="unnamedstyle2000009char"/>
        </w:rPr>
        <w:t>.</w:t>
      </w:r>
      <w:r w:rsidRPr="00B01FA9">
        <w:rPr>
          <w:rStyle w:val="unnamedstyle2000009char"/>
        </w:rPr>
        <w:t xml:space="preserve"> </w:t>
      </w:r>
      <w:r w:rsidR="00B1771C">
        <w:rPr>
          <w:rStyle w:val="unnamedstyle2000009char"/>
        </w:rPr>
        <w:t>P</w:t>
      </w:r>
      <w:r w:rsidRPr="00B01FA9">
        <w:rPr>
          <w:rStyle w:val="unnamedstyle2000009char"/>
        </w:rPr>
        <w:t xml:space="preserve">or su parte, </w:t>
      </w:r>
      <w:r w:rsidR="00502CFE">
        <w:rPr>
          <w:rStyle w:val="unnamedstyle2000009char"/>
        </w:rPr>
        <w:fldChar w:fldCharType="begin" w:fldLock="1"/>
      </w:r>
      <w:r w:rsidR="007C5055">
        <w:rPr>
          <w:rStyle w:val="unnamedstyle2000009char"/>
        </w:rPr>
        <w:instrText>ADDIN CSL_CITATION {"citationItems":[{"id":"ITEM-1","itemData":{"URL":"https://www.iucnredlist.org/species/42302/2970671","author":[{"dropping-particle":"","family":"Farjon","given":"A.","non-dropping-particle":"","parse-names":false,"suffix":""}],"container-title":"International Union for Conservation of Nature","id":"ITEM-1","issued":{"date-parts":[["2013"]]},"title":"Abies vejarii. The IUCN Red List of Threatened Species 2013: e.T42302A2970671.","type":"webpage"},"uris":["http://www.mendeley.com/documents/?uuid=5c04969e-c7bd-418a-8b2e-ed4ca1d703ee"]}],"mendeley":{"formattedCitation":"(Farjon, 2013)","plainTextFormattedCitation":"(Farjon, 2013)","previouslyFormattedCitation":"(Farjon, 2013)"},"properties":{"noteIndex":0},"schema":"https://github.com/citation-style-language/schema/raw/master/csl-citation.json"}</w:instrText>
      </w:r>
      <w:r w:rsidR="00502CFE">
        <w:rPr>
          <w:rStyle w:val="unnamedstyle2000009char"/>
        </w:rPr>
        <w:fldChar w:fldCharType="separate"/>
      </w:r>
      <w:r w:rsidR="00502CFE" w:rsidRPr="00502CFE">
        <w:rPr>
          <w:rStyle w:val="unnamedstyle2000009char"/>
          <w:noProof/>
        </w:rPr>
        <w:t>(Farjon, 2013)</w:t>
      </w:r>
      <w:r w:rsidR="00502CFE">
        <w:rPr>
          <w:rStyle w:val="unnamedstyle2000009char"/>
        </w:rPr>
        <w:fldChar w:fldCharType="end"/>
      </w:r>
      <w:r w:rsidR="00502CFE">
        <w:rPr>
          <w:rStyle w:val="unnamedstyle2000009char"/>
        </w:rPr>
        <w:t xml:space="preserve"> </w:t>
      </w:r>
      <w:r w:rsidRPr="00B01FA9">
        <w:rPr>
          <w:rStyle w:val="unnamedstyle2000009char"/>
        </w:rPr>
        <w:t xml:space="preserve">coincide con lo anterior, al señalar que las especies comúnmente asociadas con la especie </w:t>
      </w:r>
      <w:r w:rsidRPr="00B01FA9">
        <w:rPr>
          <w:rStyle w:val="unnamedstyle2000009char"/>
          <w:i/>
        </w:rPr>
        <w:t xml:space="preserve">A. </w:t>
      </w:r>
      <w:proofErr w:type="spellStart"/>
      <w:r w:rsidRPr="00B01FA9">
        <w:rPr>
          <w:rStyle w:val="unnamedstyle2000009char"/>
          <w:i/>
        </w:rPr>
        <w:t>vejarii</w:t>
      </w:r>
      <w:proofErr w:type="spellEnd"/>
      <w:r w:rsidRPr="00B01FA9">
        <w:rPr>
          <w:rStyle w:val="unnamedstyle2000009char"/>
        </w:rPr>
        <w:t xml:space="preserve"> son de los géneros </w:t>
      </w:r>
      <w:proofErr w:type="spellStart"/>
      <w:r w:rsidRPr="00B01FA9">
        <w:rPr>
          <w:rStyle w:val="unnamedstyle2000009char"/>
          <w:i/>
        </w:rPr>
        <w:t>Pinus</w:t>
      </w:r>
      <w:proofErr w:type="spellEnd"/>
      <w:r w:rsidRPr="00B01FA9">
        <w:rPr>
          <w:rStyle w:val="unnamedstyle2000009char"/>
        </w:rPr>
        <w:t xml:space="preserve">, </w:t>
      </w:r>
      <w:proofErr w:type="spellStart"/>
      <w:r w:rsidRPr="00B01FA9">
        <w:rPr>
          <w:rStyle w:val="unnamedstyle2000009char"/>
          <w:i/>
        </w:rPr>
        <w:t>Pseudotsuga</w:t>
      </w:r>
      <w:proofErr w:type="spellEnd"/>
      <w:r w:rsidRPr="00B01FA9">
        <w:rPr>
          <w:rStyle w:val="unnamedstyle2000009char"/>
        </w:rPr>
        <w:t xml:space="preserve"> y </w:t>
      </w:r>
      <w:r w:rsidRPr="00B01FA9">
        <w:rPr>
          <w:rStyle w:val="unnamedstyle2000009char"/>
          <w:i/>
        </w:rPr>
        <w:t>Quercus</w:t>
      </w:r>
      <w:r w:rsidRPr="00B01FA9">
        <w:rPr>
          <w:rStyle w:val="unnamedstyle2000009char"/>
        </w:rPr>
        <w:t xml:space="preserve">. En contraste, en San Carlos, se observaron diferentes encinos y nogales (de </w:t>
      </w:r>
      <w:r w:rsidR="00A56444">
        <w:rPr>
          <w:rStyle w:val="unnamedstyle2000009char"/>
        </w:rPr>
        <w:t>especie</w:t>
      </w:r>
      <w:r w:rsidRPr="00B01FA9">
        <w:rPr>
          <w:rStyle w:val="unnamedstyle2000009char"/>
        </w:rPr>
        <w:t xml:space="preserve"> indeterminad</w:t>
      </w:r>
      <w:r w:rsidR="00A56444">
        <w:rPr>
          <w:rStyle w:val="unnamedstyle2000009char"/>
        </w:rPr>
        <w:t>a</w:t>
      </w:r>
      <w:r w:rsidRPr="00B01FA9">
        <w:rPr>
          <w:rStyle w:val="unnamedstyle2000009char"/>
        </w:rPr>
        <w:t xml:space="preserve">), que se hicieron más abundantes que </w:t>
      </w:r>
      <w:proofErr w:type="spellStart"/>
      <w:r w:rsidRPr="00B01FA9">
        <w:rPr>
          <w:rStyle w:val="unnamedstyle2000009char"/>
          <w:i/>
        </w:rPr>
        <w:t>Abies</w:t>
      </w:r>
      <w:proofErr w:type="spellEnd"/>
      <w:r w:rsidRPr="00B01FA9">
        <w:rPr>
          <w:rStyle w:val="unnamedstyle2000009char"/>
        </w:rPr>
        <w:t xml:space="preserve"> al disminuir la altitud a menos de 1000 </w:t>
      </w:r>
      <w:r w:rsidR="00D832C7">
        <w:rPr>
          <w:rStyle w:val="unnamedstyle2000009char"/>
        </w:rPr>
        <w:t>m.s.n.m</w:t>
      </w:r>
      <w:r w:rsidRPr="00B01FA9">
        <w:rPr>
          <w:rStyle w:val="unnamedstyle2000009char"/>
        </w:rPr>
        <w:t>.</w:t>
      </w:r>
    </w:p>
    <w:p w14:paraId="785ADA06" w14:textId="5EA37952" w:rsidR="00C3032B" w:rsidRPr="00D96DDD" w:rsidRDefault="00C3032B" w:rsidP="00C3032B">
      <w:pPr>
        <w:pStyle w:val="font8"/>
        <w:spacing w:before="0" w:beforeAutospacing="0" w:after="0" w:afterAutospacing="0" w:line="360" w:lineRule="auto"/>
        <w:jc w:val="both"/>
        <w:textAlignment w:val="baseline"/>
        <w:rPr>
          <w:rStyle w:val="unnamedstyle2000009char"/>
          <w:color w:val="000000"/>
        </w:rPr>
      </w:pPr>
      <w:r w:rsidRPr="00D96DDD">
        <w:rPr>
          <w:rStyle w:val="unnamedstyle2000009char"/>
          <w:color w:val="000000"/>
        </w:rPr>
        <w:t xml:space="preserve">En </w:t>
      </w:r>
      <w:r w:rsidR="00D32036" w:rsidRPr="00D96DDD">
        <w:rPr>
          <w:rStyle w:val="unnamedstyle2000009char"/>
          <w:color w:val="000000"/>
        </w:rPr>
        <w:t>la mayoría de las zonas montañosas de</w:t>
      </w:r>
      <w:r w:rsidRPr="00D96DDD">
        <w:rPr>
          <w:rStyle w:val="unnamedstyle2000009char"/>
          <w:color w:val="000000"/>
        </w:rPr>
        <w:t xml:space="preserve"> Tamaulipas </w:t>
      </w:r>
      <w:r w:rsidR="00D32036" w:rsidRPr="00D96DDD">
        <w:rPr>
          <w:rStyle w:val="unnamedstyle2000009char"/>
          <w:color w:val="000000"/>
        </w:rPr>
        <w:t>se carece de</w:t>
      </w:r>
      <w:r w:rsidRPr="00D96DDD">
        <w:rPr>
          <w:rStyle w:val="unnamedstyle2000009char"/>
          <w:color w:val="000000"/>
        </w:rPr>
        <w:t xml:space="preserve"> estaciones meteorológicas, por ello se consideró que la información recabada</w:t>
      </w:r>
      <w:r w:rsidR="00E05601" w:rsidRPr="00D96DDD">
        <w:rPr>
          <w:rStyle w:val="unnamedstyle2000009char"/>
          <w:color w:val="000000"/>
        </w:rPr>
        <w:t xml:space="preserve"> en campo</w:t>
      </w:r>
      <w:r w:rsidRPr="00D96DDD">
        <w:rPr>
          <w:rStyle w:val="unnamedstyle2000009char"/>
          <w:color w:val="000000"/>
        </w:rPr>
        <w:t xml:space="preserve">, aunque es de suma utilidad para el análisis de los modelos de distribución, sólo puede </w:t>
      </w:r>
      <w:r w:rsidR="00541940" w:rsidRPr="00D96DDD">
        <w:rPr>
          <w:rStyle w:val="unnamedstyle2000009char"/>
          <w:color w:val="000000"/>
        </w:rPr>
        <w:t>utilizarse</w:t>
      </w:r>
      <w:r w:rsidRPr="00D96DDD">
        <w:rPr>
          <w:rStyle w:val="unnamedstyle2000009char"/>
          <w:color w:val="000000"/>
        </w:rPr>
        <w:t xml:space="preserve"> </w:t>
      </w:r>
      <w:r w:rsidR="00E05601" w:rsidRPr="00D96DDD">
        <w:rPr>
          <w:rStyle w:val="unnamedstyle2000009char"/>
          <w:color w:val="000000"/>
        </w:rPr>
        <w:t>con</w:t>
      </w:r>
      <w:r w:rsidRPr="00D96DDD">
        <w:rPr>
          <w:rStyle w:val="unnamedstyle2000009char"/>
          <w:color w:val="000000"/>
        </w:rPr>
        <w:t xml:space="preserve"> carácter orientativo</w:t>
      </w:r>
      <w:r w:rsidR="00D32036" w:rsidRPr="00D96DDD">
        <w:rPr>
          <w:rStyle w:val="unnamedstyle2000009char"/>
          <w:color w:val="000000"/>
        </w:rPr>
        <w:t xml:space="preserve">. No obstante, las mediciones de temperatura y humedad estacional </w:t>
      </w:r>
      <w:r w:rsidRPr="00D96DDD">
        <w:rPr>
          <w:rStyle w:val="unnamedstyle2000009char"/>
          <w:color w:val="000000"/>
        </w:rPr>
        <w:t>coincide</w:t>
      </w:r>
      <w:r w:rsidR="00D32036" w:rsidRPr="00D96DDD">
        <w:rPr>
          <w:rStyle w:val="unnamedstyle2000009char"/>
          <w:color w:val="000000"/>
        </w:rPr>
        <w:t>n</w:t>
      </w:r>
      <w:r w:rsidRPr="00D96DDD">
        <w:rPr>
          <w:rStyle w:val="unnamedstyle2000009char"/>
          <w:color w:val="000000"/>
        </w:rPr>
        <w:t xml:space="preserve"> con reportes de otros sitios </w:t>
      </w:r>
      <w:r w:rsidR="00EA162E" w:rsidRPr="00D96DDD">
        <w:rPr>
          <w:rStyle w:val="unnamedstyle2000009char"/>
          <w:color w:val="000000"/>
        </w:rPr>
        <w:t xml:space="preserve">donde se presenta el bosque de </w:t>
      </w:r>
      <w:proofErr w:type="spellStart"/>
      <w:r w:rsidR="00EA162E" w:rsidRPr="003E71FE">
        <w:rPr>
          <w:rStyle w:val="unnamedstyle2000009char"/>
          <w:i/>
          <w:color w:val="000000"/>
        </w:rPr>
        <w:t>Abies</w:t>
      </w:r>
      <w:proofErr w:type="spellEnd"/>
      <w:r w:rsidRPr="003E71FE">
        <w:rPr>
          <w:rStyle w:val="unnamedstyle2000009char"/>
          <w:color w:val="000000"/>
        </w:rPr>
        <w:t xml:space="preserve"> </w:t>
      </w:r>
      <w:r w:rsidR="007C5055">
        <w:rPr>
          <w:rStyle w:val="unnamedstyle2000009char"/>
          <w:color w:val="000000"/>
        </w:rPr>
        <w:fldChar w:fldCharType="begin" w:fldLock="1"/>
      </w:r>
      <w:r w:rsidR="001C4782">
        <w:rPr>
          <w:rStyle w:val="unnamedstyle2000009char"/>
          <w:color w:val="000000"/>
        </w:rPr>
        <w:instrText>ADDIN CSL_CITATION {"citationItems":[{"id":"ITEM-1","itemData":{"DOI":"10.5154/r.rchscfa.2013.11.041","ISSN":"20074018","abstract":"The aim of this study was to determine whether there is a morphological differentiation (as an indicator of genetic variation) among populations of Abies religiosa, in order to delineate an altitudinal zoning to decide seed movement in reforestation programs. Branches and cones of 11 individuals of 15 A. religiosa populations on San Andres Mountain, Municipality of Hidalgo, Michoacan (near the Monarch Butterfly Biosphere Reserve), along an altitudinal transect (2,850-3,550 m, a population every 50 m of altitudinal difference) were collected and analyzed for morphological traits. The results indicate a significant morphological differentiation among populations along the altitudinal gradient: low-altitude populations have shorter needles and longer cones than high-altitude populations. It is suggested to delineate three provisional altitudinal zones with the following limits: 2,800 to 3,050 m, 3,050-3,300 m and 3,300-3,550 m. Ignoring climate change, it is suggested to reforest each altitudinal zone using seedlings originated from the same seed zone. Considering climate change, it is suggested to conduct an altitudinal assisted migration, by planting sites in the zone immediately above the zone from where seed were collected.","author":[{"dropping-particle":"","family":"Castellanos-Acuña","given":"Dante","non-dropping-particle":"","parse-names":false,"suffix":""},{"dropping-particle":"","family":"Lindig-Cisneros","given":"Roberto A.","non-dropping-particle":"","parse-names":false,"suffix":""},{"dropping-particle":"","family":"Silva-Farias","given":"Miguel A.","non-dropping-particle":"","parse-names":false,"suffix":""},{"dropping-particle":"","family":"Sáenz-Romero","given":"Cuauhtémoc","non-dropping-particle":"","parse-names":false,"suffix":""}],"container-title":"Revista Chapingo, Serie Ciencias Forestales y del Ambiente","id":"ITEM-1","issue":"2","issued":{"date-parts":[["2014","5","1"]]},"page":"215-225","publisher":"Universidad Autonoma Chapingo","title":"Zonificación altitudinal provisional de Abies religiosa en un área cercana a la Reserva de la Biósfera de la Mariposa Monarca, Michoacán","type":"article-journal","volume":"20"},"uris":["http://www.mendeley.com/documents/?uuid=86da249c-13ec-3252-b0e2-396d8e0dc53b"]},{"id":"ITEM-2","itemData":{"author":[{"dropping-particle":"","family":"Cavazos","given":"C.","non-dropping-particle":"","parse-names":false,"suffix":""}],"id":"ITEM-2","issued":{"date-parts":[["2000"]]},"number-of-pages":"53","publisher":"Universidad Autónoma de Nuevo León","title":"Evaluación del bosque mesófilo de montaña en San Carlos, Tamaulipas.","type":"thesis"},"uris":["http://www.mendeley.com/documents/?uuid=11664632-853c-4574-b067-97bda7fded68"]},{"id":"ITEM-3","itemData":{"author":[{"dropping-particle":"","family":"Hernández","given":"M.A.","non-dropping-particle":"","parse-names":false,"suffix":""}],"container-title":"Investigaciones Geográficas","id":"ITEM-3","issued":{"date-parts":[["1985"]]},"page":"75-118","title":"Distribución y utilidad de los Abies en México.","type":"article-magazine","volume":"15"},"uris":["http://www.mendeley.com/documents/?uuid=6f8a1fc2-30c8-4871-87bc-d5388bdd4cb6"]},{"id":"ITEM-4","itemData":{"author":[{"dropping-particle":"","family":"Nieto","given":"P.C.","non-dropping-particle":"","parse-names":false,"suffix":""}],"id":"ITEM-4","issued":{"date-parts":[["1995"]]},"title":"Estudio sinecologico del bosque de Oyamel de la cañada de Contreras, distrito federal.","type":"article-journal"},"uris":["http://www.mendeley.com/documents/?uuid=ce3670dd-9511-3eb6-abfa-b965f637cf26"]},{"id":"ITEM-5","itemData":{"DOI":"10.5154/r.rchscfa.2012.11.058","ISSN":"20074018","abstract":"We studied the structure of fir stands (Abies religiosa) in the ejido El Conejo, residing inside the Cofre de Perote National Park, Veracruz. We assessed density, diameter at breast height, height and coverage of adult trees in 17 plots of 625 m2. The regeneration was measured in 17 plots using sub-quadrants of 312. 50 m2. Trees showed a growing structure \"J\"; however, trees are suppressed, even when regeneration is adequate, trees requires clear opening for its development. We found a highly fragmented forest area, and permanently threatened due to the growth of the agricultural frontier and extraction of wood for domestic use. Results show evidence that the national park category does not contribute to forest conservation. © 2013 Hogrefe Publishing.","author":[{"dropping-particle":"","family":"Pineda, M.; Ortega, M.; Sánchez, R.; Ortiz, G.&amp; Vázquez","given":"G.","non-dropping-particle":"","parse-names":false,"suffix":""}],"container-title":"Revista Chapingo, Serie Ciencias Forestales y del Ambiente","id":"ITEM-5","issue":"3","issued":{"date-parts":[["2013"]]},"page":"375-385","publisher":"Universidad Autonoma Chapingo","title":"Estructura poblacional de abies religiosa (Kunth) Schltdl. et Cham., En el ejido el conejo del parque nacional cofre de Perote, Veracruz, México","type":"article-journal","volume":"19"},"uris":["http://www.mendeley.com/documents/?uuid=f4998285-0254-3599-8c4a-1a49385505de"]},{"id":"ITEM-6","itemData":{"author":[{"dropping-particle":"","family":"Rzedowski","given":"J.","non-dropping-particle":"","parse-names":false,"suffix":""}],"edition":"Primera","id":"ITEM-6","issued":{"date-parts":[["2006"]]},"number-of-pages":"525","publisher":"Comisión Nacional para el Conocimiento y Uso de la Biodiversidad","title":"Vegetación de México.","type":"book"},"uris":["http://www.mendeley.com/documents/?uuid=7528e2f9-6246-43da-9332-77f80f99e0d5"]}],"mendeley":{"formattedCitation":"(Castellanos-Acuña et al., 2014; Cavazos, 2000; Hernández, 1985; Nieto, 1995; Pineda, M.; Ortega, M.; Sánchez, R.; Ortiz, G.&amp; Vázquez, 2013; Rzedowski, 2006)","plainTextFormattedCitation":"(Castellanos-Acuña et al., 2014; Cavazos, 2000; Hernández, 1985; Nieto, 1995; Pineda, M.; Ortega, M.; Sánchez, R.; Ortiz, G.&amp; Vázquez, 2013; Rzedowski, 2006)","previouslyFormattedCitation":"(Castellanos-Acuña et al., 2014; Cavazos, 2000; Hernández, 1985; Nieto, 1995; Pineda, M.; Ortega, M.; Sánchez, R.; Ortiz, G.&amp; Vázquez, 2013; Rzedowski, 2006)"},"properties":{"noteIndex":0},"schema":"https://github.com/citation-style-language/schema/raw/master/csl-citation.json"}</w:instrText>
      </w:r>
      <w:r w:rsidR="007C5055">
        <w:rPr>
          <w:rStyle w:val="unnamedstyle2000009char"/>
          <w:color w:val="000000"/>
        </w:rPr>
        <w:fldChar w:fldCharType="separate"/>
      </w:r>
      <w:r w:rsidR="007447BE" w:rsidRPr="007447BE">
        <w:rPr>
          <w:rStyle w:val="unnamedstyle2000009char"/>
          <w:noProof/>
          <w:color w:val="000000"/>
        </w:rPr>
        <w:t>(Castellanos-Acuña et al., 2014; Cavazos, 2000; Hernández, 1985; Nieto, 1995; Pineda, M.; Ortega, M.; Sánchez, R.; Ortiz, G.&amp; Vázquez, 2013; Rzedowski, 2006)</w:t>
      </w:r>
      <w:r w:rsidR="007C5055">
        <w:rPr>
          <w:rStyle w:val="unnamedstyle2000009char"/>
          <w:color w:val="000000"/>
        </w:rPr>
        <w:fldChar w:fldCharType="end"/>
      </w:r>
      <w:r w:rsidR="00380E3A">
        <w:rPr>
          <w:rStyle w:val="unnamedstyle2000009char"/>
          <w:color w:val="000000"/>
        </w:rPr>
        <w:t>.</w:t>
      </w:r>
      <w:r w:rsidR="00E05601" w:rsidRPr="00D96DDD">
        <w:rPr>
          <w:rStyle w:val="unnamedstyle2000009char"/>
          <w:color w:val="000000"/>
        </w:rPr>
        <w:t xml:space="preserve"> </w:t>
      </w:r>
      <w:r w:rsidR="00F92339" w:rsidRPr="00D96DDD">
        <w:rPr>
          <w:rStyle w:val="unnamedstyle2000009char"/>
          <w:color w:val="000000"/>
        </w:rPr>
        <w:t xml:space="preserve">Además, </w:t>
      </w:r>
      <w:r w:rsidR="0040423C" w:rsidRPr="00D96DDD">
        <w:rPr>
          <w:rStyle w:val="unnamedstyle2000009char"/>
          <w:color w:val="000000"/>
        </w:rPr>
        <w:t xml:space="preserve">en el campo </w:t>
      </w:r>
      <w:r w:rsidR="00261B4D" w:rsidRPr="00D96DDD">
        <w:rPr>
          <w:rStyle w:val="unnamedstyle2000009char"/>
          <w:color w:val="000000"/>
        </w:rPr>
        <w:t xml:space="preserve">se observó </w:t>
      </w:r>
      <w:r w:rsidR="0040423C" w:rsidRPr="00D96DDD">
        <w:rPr>
          <w:rStyle w:val="unnamedstyle2000009char"/>
          <w:color w:val="000000"/>
        </w:rPr>
        <w:t>una</w:t>
      </w:r>
      <w:r w:rsidR="00261B4D" w:rsidRPr="00D96DDD">
        <w:rPr>
          <w:rStyle w:val="unnamedstyle2000009char"/>
          <w:color w:val="000000"/>
        </w:rPr>
        <w:t xml:space="preserve"> similitud con las variables </w:t>
      </w:r>
      <w:r w:rsidR="0004227F" w:rsidRPr="00D96DDD">
        <w:rPr>
          <w:rStyle w:val="unnamedstyle2000009char"/>
          <w:color w:val="000000"/>
        </w:rPr>
        <w:t xml:space="preserve">termales </w:t>
      </w:r>
      <w:r w:rsidR="00261B4D" w:rsidRPr="00D96DDD">
        <w:rPr>
          <w:rStyle w:val="unnamedstyle2000009char"/>
          <w:color w:val="000000"/>
        </w:rPr>
        <w:t xml:space="preserve">de </w:t>
      </w:r>
      <w:proofErr w:type="spellStart"/>
      <w:r w:rsidR="00261B4D" w:rsidRPr="00D96DDD">
        <w:rPr>
          <w:rStyle w:val="unnamedstyle2000009char"/>
          <w:color w:val="000000"/>
        </w:rPr>
        <w:t>WorldClim</w:t>
      </w:r>
      <w:proofErr w:type="spellEnd"/>
      <w:r w:rsidR="003E59A6">
        <w:rPr>
          <w:rStyle w:val="unnamedstyle2000009char"/>
          <w:color w:val="000000"/>
        </w:rPr>
        <w:t xml:space="preserve"> </w:t>
      </w:r>
      <w:r w:rsidR="00380E3A">
        <w:rPr>
          <w:rStyle w:val="unnamedstyle2000009char"/>
          <w:color w:val="000000"/>
        </w:rPr>
        <w:fldChar w:fldCharType="begin" w:fldLock="1"/>
      </w:r>
      <w:r w:rsidR="00380E3A">
        <w:rPr>
          <w:rStyle w:val="unnamedstyle2000009char"/>
          <w:color w:val="000000"/>
        </w:rPr>
        <w:instrText>ADDIN CSL_CITATION {"citationItems":[{"id":"ITEM-1","itemData":{"DOI":"10.1002/joc.1276","ISSN":"08998418","abstract":"We developed interpolated climate surfaces for global land areas (excluding Antarctica) at a spatial resolution of 30 arc s (often referred to as 1-km spatial resolution). The climate elements considered were monthly precipitation and mean, minimum, and maximum temperature. Input data were gathered from a variety of sources and, where possible, were restricted to records from the 1950-2000 period. We used the thin-plate smoothing spline algorithm implemented in the ANUSPLIN package for interpolation, using latitude, longitude, and elevation as independent variables. We quantified uncertainty arising from the input data and the interpolation by mapping weather station density, elevation bias in the weather stations, and elevation variation within grid cells and through data partitioning and cross validation. Elevation bias tended to be negative (stations lower than expected) at high latitudes but positive in the tropics. Uncertainty is highest in mountainous and in poorly sampled areas. Data partitioning showed high uncertainty of the surfaces on isolated islands, e.g. in the Pacific. Aggregating the elevation and climate data to 10 arc min resolution showed an enormous variation within grid cells, illustrating the value of high-resolution surfaces. A comparison with an existing data set at 10 arc min resolution showed overall agreement, but with significant variation in some regions. A comparison with two high-resolution data sets for the United States also identified areas with large local differences, particularly in mountainous areas. Compared to previous global climatologies, ours has the following advantages: the data are at a higher spatial resolution (400 times greater or more); more weather station records were used; improved elevation data were used; and more information about spatial patterns of uncertainty in the data is available. Owing to the overall low density of available climate stations, our surfaces do not capture of all variation that may occur at a resolution of 1 km, particularly of precipitation in mountainous areas. In future work, such variation might be captured through knowledge-based methods and inclusion of additional co-variates, particularly layers obtained through remote sensing. Copyright ï¿½ 2005 Royal Meteorological Society.","author":[{"dropping-particle":"","family":"Hijmans","given":"Robert J.","non-dropping-particle":"","parse-names":false,"suffix":""},{"dropping-particle":"","family":"Cameron","given":"Susan E.","non-dropping-particle":"","parse-names":false,"suffix":""},{"dropping-particle":"","family":"Parra","given":"Juan L.","non-dropping-particle":"","parse-names":false,"suffix":""},{"dropping-particle":"","family":"Jones","given":"Peter G.","non-dropping-particle":"","parse-names":false,"suffix":""},{"dropping-particle":"","family":"Jarvis","given":"Andy","non-dropping-particle":"","parse-names":false,"suffix":""}],"container-title":"International Journal of Climatology","id":"ITEM-1","issue":"15","issued":{"date-parts":[["2005","12"]]},"page":"1965-1978","title":"Very high resolution interpolated climate surfaces for global land areas","type":"article-journal","volume":"25"},"uris":["http://www.mendeley.com/documents/?uuid=66612a47-8212-3f84-85b6-0015fb862542"]}],"mendeley":{"formattedCitation":"(Hijmans et al., 2005)","plainTextFormattedCitation":"(Hijmans et al., 2005)","previouslyFormattedCitation":"(Hijmans et al., 2005)"},"properties":{"noteIndex":0},"schema":"https://github.com/citation-style-language/schema/raw/master/csl-citation.json"}</w:instrText>
      </w:r>
      <w:r w:rsidR="00380E3A">
        <w:rPr>
          <w:rStyle w:val="unnamedstyle2000009char"/>
          <w:color w:val="000000"/>
        </w:rPr>
        <w:fldChar w:fldCharType="separate"/>
      </w:r>
      <w:r w:rsidR="00380E3A" w:rsidRPr="00380E3A">
        <w:rPr>
          <w:rStyle w:val="unnamedstyle2000009char"/>
          <w:noProof/>
          <w:color w:val="000000"/>
        </w:rPr>
        <w:t>(Hijmans et al., 2005)</w:t>
      </w:r>
      <w:r w:rsidR="00380E3A">
        <w:rPr>
          <w:rStyle w:val="unnamedstyle2000009char"/>
          <w:color w:val="000000"/>
        </w:rPr>
        <w:fldChar w:fldCharType="end"/>
      </w:r>
      <w:r w:rsidR="00F92339" w:rsidRPr="00D96DDD">
        <w:rPr>
          <w:rStyle w:val="unnamedstyle2000009char"/>
          <w:color w:val="000000"/>
        </w:rPr>
        <w:t>, ya que no se presentó lluvia en las fechas de visita</w:t>
      </w:r>
      <w:r w:rsidR="0004227F" w:rsidRPr="00D96DDD">
        <w:rPr>
          <w:rStyle w:val="unnamedstyle2000009char"/>
          <w:color w:val="000000"/>
        </w:rPr>
        <w:t xml:space="preserve">: </w:t>
      </w:r>
      <w:r w:rsidR="0040423C" w:rsidRPr="00D96DDD">
        <w:rPr>
          <w:rStyle w:val="unnamedstyle2000009char"/>
          <w:color w:val="000000"/>
        </w:rPr>
        <w:t xml:space="preserve">la </w:t>
      </w:r>
      <w:r w:rsidR="0004227F" w:rsidRPr="00D96DDD">
        <w:rPr>
          <w:rStyle w:val="unnamedstyle2000009char"/>
          <w:color w:val="000000"/>
        </w:rPr>
        <w:t>t</w:t>
      </w:r>
      <w:r w:rsidR="00261B4D" w:rsidRPr="00D96DDD">
        <w:rPr>
          <w:rStyle w:val="unnamedstyle2000009char"/>
          <w:color w:val="000000"/>
        </w:rPr>
        <w:t xml:space="preserve">emperatura </w:t>
      </w:r>
      <w:r w:rsidR="0004227F" w:rsidRPr="00D96DDD">
        <w:rPr>
          <w:rStyle w:val="unnamedstyle2000009char"/>
          <w:color w:val="000000"/>
        </w:rPr>
        <w:t>media</w:t>
      </w:r>
      <w:r w:rsidR="00261B4D" w:rsidRPr="00D96DDD">
        <w:rPr>
          <w:rStyle w:val="unnamedstyle2000009char"/>
          <w:color w:val="000000"/>
        </w:rPr>
        <w:t xml:space="preserve"> del </w:t>
      </w:r>
      <w:r w:rsidR="0004227F" w:rsidRPr="00D96DDD">
        <w:rPr>
          <w:rStyle w:val="unnamedstyle2000009char"/>
          <w:color w:val="000000"/>
        </w:rPr>
        <w:t>trimestre</w:t>
      </w:r>
      <w:r w:rsidR="00261B4D" w:rsidRPr="00D96DDD">
        <w:rPr>
          <w:rStyle w:val="unnamedstyle2000009char"/>
          <w:color w:val="000000"/>
        </w:rPr>
        <w:t xml:space="preserve"> más fr</w:t>
      </w:r>
      <w:r w:rsidR="0004227F" w:rsidRPr="00D96DDD">
        <w:rPr>
          <w:rStyle w:val="unnamedstyle2000009char"/>
          <w:color w:val="000000"/>
        </w:rPr>
        <w:t>ío (e</w:t>
      </w:r>
      <w:r w:rsidR="00261B4D" w:rsidRPr="00D96DDD">
        <w:rPr>
          <w:rStyle w:val="unnamedstyle2000009char"/>
          <w:color w:val="000000"/>
        </w:rPr>
        <w:t>nero</w:t>
      </w:r>
      <w:r w:rsidR="0004227F" w:rsidRPr="00D96DDD">
        <w:rPr>
          <w:rStyle w:val="unnamedstyle2000009char"/>
          <w:color w:val="000000"/>
        </w:rPr>
        <w:t>-marzo</w:t>
      </w:r>
      <w:r w:rsidR="00261B4D" w:rsidRPr="00D96DDD">
        <w:rPr>
          <w:rStyle w:val="unnamedstyle2000009char"/>
          <w:color w:val="000000"/>
        </w:rPr>
        <w:t xml:space="preserve">) en </w:t>
      </w:r>
      <w:proofErr w:type="spellStart"/>
      <w:r w:rsidR="00261B4D" w:rsidRPr="00D96DDD">
        <w:rPr>
          <w:rStyle w:val="unnamedstyle2000009char"/>
          <w:color w:val="000000"/>
        </w:rPr>
        <w:t>Miquihuana</w:t>
      </w:r>
      <w:proofErr w:type="spellEnd"/>
      <w:r w:rsidR="00261B4D" w:rsidRPr="00D96DDD">
        <w:rPr>
          <w:rStyle w:val="unnamedstyle2000009char"/>
          <w:color w:val="000000"/>
        </w:rPr>
        <w:t xml:space="preserve"> </w:t>
      </w:r>
      <w:r w:rsidR="00261B4D" w:rsidRPr="00D96DDD">
        <w:rPr>
          <w:rStyle w:val="unnamedstyle2000009char"/>
          <w:color w:val="000000"/>
        </w:rPr>
        <w:lastRenderedPageBreak/>
        <w:t>(</w:t>
      </w:r>
      <w:r w:rsidR="0004227F" w:rsidRPr="00D96DDD">
        <w:rPr>
          <w:rStyle w:val="unnamedstyle2000009char"/>
          <w:color w:val="000000"/>
        </w:rPr>
        <w:t>8.6</w:t>
      </w:r>
      <w:r w:rsidR="00261B4D" w:rsidRPr="00D96DDD">
        <w:rPr>
          <w:rStyle w:val="unnamedstyle2000009char"/>
          <w:color w:val="000000"/>
        </w:rPr>
        <w:t xml:space="preserve">°C en </w:t>
      </w:r>
      <w:proofErr w:type="spellStart"/>
      <w:r w:rsidR="00CE7D76" w:rsidRPr="005500EB">
        <w:t>WordlClim</w:t>
      </w:r>
      <w:proofErr w:type="spellEnd"/>
      <w:r w:rsidR="00CE7D76" w:rsidRPr="005500EB">
        <w:t xml:space="preserve"> </w:t>
      </w:r>
      <w:r w:rsidR="00261B4D" w:rsidRPr="00D96DDD">
        <w:rPr>
          <w:rStyle w:val="unnamedstyle2000009char"/>
          <w:color w:val="000000"/>
        </w:rPr>
        <w:t>y 12.2°C en campo)</w:t>
      </w:r>
      <w:r w:rsidR="0004227F" w:rsidRPr="00D96DDD">
        <w:rPr>
          <w:rStyle w:val="unnamedstyle2000009char"/>
          <w:color w:val="000000"/>
        </w:rPr>
        <w:t xml:space="preserve"> y e</w:t>
      </w:r>
      <w:r w:rsidR="00261B4D" w:rsidRPr="00D96DDD">
        <w:rPr>
          <w:rStyle w:val="unnamedstyle2000009char"/>
          <w:color w:val="000000"/>
        </w:rPr>
        <w:t xml:space="preserve">n San Carlos, </w:t>
      </w:r>
      <w:r w:rsidR="0004227F" w:rsidRPr="00D96DDD">
        <w:rPr>
          <w:rStyle w:val="unnamedstyle2000009char"/>
          <w:color w:val="000000"/>
        </w:rPr>
        <w:t>la</w:t>
      </w:r>
      <w:r w:rsidR="00261B4D" w:rsidRPr="00D96DDD">
        <w:rPr>
          <w:rStyle w:val="unnamedstyle2000009char"/>
          <w:color w:val="000000"/>
        </w:rPr>
        <w:t xml:space="preserve"> media del trimestre más seco (febrero-abril</w:t>
      </w:r>
      <w:r w:rsidR="0004227F" w:rsidRPr="00D96DDD">
        <w:rPr>
          <w:rStyle w:val="unnamedstyle2000009char"/>
          <w:color w:val="000000"/>
        </w:rPr>
        <w:t xml:space="preserve">), de 14.8° en </w:t>
      </w:r>
      <w:proofErr w:type="spellStart"/>
      <w:r w:rsidR="0004227F" w:rsidRPr="00D96DDD">
        <w:rPr>
          <w:rStyle w:val="unnamedstyle2000009char"/>
          <w:color w:val="000000"/>
        </w:rPr>
        <w:t>WorldClim</w:t>
      </w:r>
      <w:proofErr w:type="spellEnd"/>
      <w:r w:rsidR="00380E3A">
        <w:t xml:space="preserve"> </w:t>
      </w:r>
      <w:r w:rsidR="00380E3A">
        <w:fldChar w:fldCharType="begin" w:fldLock="1"/>
      </w:r>
      <w:r w:rsidR="00380E3A">
        <w:instrText>ADDIN CSL_CITATION {"citationItems":[{"id":"ITEM-1","itemData":{"DOI":"10.1002/joc.1276","ISSN":"08998418","abstract":"We developed interpolated climate surfaces for global land areas (excluding Antarctica) at a spatial resolution of 30 arc s (often referred to as 1-km spatial resolution). The climate elements considered were monthly precipitation and mean, minimum, and maximum temperature. Input data were gathered from a variety of sources and, where possible, were restricted to records from the 1950-2000 period. We used the thin-plate smoothing spline algorithm implemented in the ANUSPLIN package for interpolation, using latitude, longitude, and elevation as independent variables. We quantified uncertainty arising from the input data and the interpolation by mapping weather station density, elevation bias in the weather stations, and elevation variation within grid cells and through data partitioning and cross validation. Elevation bias tended to be negative (stations lower than expected) at high latitudes but positive in the tropics. Uncertainty is highest in mountainous and in poorly sampled areas. Data partitioning showed high uncertainty of the surfaces on isolated islands, e.g. in the Pacific. Aggregating the elevation and climate data to 10 arc min resolution showed an enormous variation within grid cells, illustrating the value of high-resolution surfaces. A comparison with an existing data set at 10 arc min resolution showed overall agreement, but with significant variation in some regions. A comparison with two high-resolution data sets for the United States also identified areas with large local differences, particularly in mountainous areas. Compared to previous global climatologies, ours has the following advantages: the data are at a higher spatial resolution (400 times greater or more); more weather station records were used; improved elevation data were used; and more information about spatial patterns of uncertainty in the data is available. Owing to the overall low density of available climate stations, our surfaces do not capture of all variation that may occur at a resolution of 1 km, particularly of precipitation in mountainous areas. In future work, such variation might be captured through knowledge-based methods and inclusion of additional co-variates, particularly layers obtained through remote sensing. Copyright ï¿½ 2005 Royal Meteorological Society.","author":[{"dropping-particle":"","family":"Hijmans","given":"Robert J.","non-dropping-particle":"","parse-names":false,"suffix":""},{"dropping-particle":"","family":"Cameron","given":"Susan E.","non-dropping-particle":"","parse-names":false,"suffix":""},{"dropping-particle":"","family":"Parra","given":"Juan L.","non-dropping-particle":"","parse-names":false,"suffix":""},{"dropping-particle":"","family":"Jones","given":"Peter G.","non-dropping-particle":"","parse-names":false,"suffix":""},{"dropping-particle":"","family":"Jarvis","given":"Andy","non-dropping-particle":"","parse-names":false,"suffix":""}],"container-title":"International Journal of Climatology","id":"ITEM-1","issue":"15","issued":{"date-parts":[["2005","12"]]},"page":"1965-1978","title":"Very high resolution interpolated climate surfaces for global land areas","type":"article-journal","volume":"25"},"uris":["http://www.mendeley.com/documents/?uuid=66612a47-8212-3f84-85b6-0015fb862542"]}],"mendeley":{"formattedCitation":"(Hijmans et al., 2005)","plainTextFormattedCitation":"(Hijmans et al., 2005)","previouslyFormattedCitation":"(Hijmans et al., 2005)"},"properties":{"noteIndex":0},"schema":"https://github.com/citation-style-language/schema/raw/master/csl-citation.json"}</w:instrText>
      </w:r>
      <w:r w:rsidR="00380E3A">
        <w:fldChar w:fldCharType="separate"/>
      </w:r>
      <w:r w:rsidR="00380E3A" w:rsidRPr="00380E3A">
        <w:rPr>
          <w:noProof/>
        </w:rPr>
        <w:t>(Hijmans et al., 2005)</w:t>
      </w:r>
      <w:r w:rsidR="00380E3A">
        <w:fldChar w:fldCharType="end"/>
      </w:r>
      <w:r w:rsidR="00380E3A">
        <w:t xml:space="preserve"> </w:t>
      </w:r>
      <w:r w:rsidR="0004227F" w:rsidRPr="00D96DDD">
        <w:rPr>
          <w:rStyle w:val="unnamedstyle2000009char"/>
          <w:color w:val="000000"/>
        </w:rPr>
        <w:t xml:space="preserve"> y 17.2° en campo.</w:t>
      </w:r>
    </w:p>
    <w:p w14:paraId="506B0EB7" w14:textId="01F1BF1E" w:rsidR="001E257C" w:rsidRDefault="00B55CA3" w:rsidP="00543817">
      <w:pPr>
        <w:pStyle w:val="font8"/>
        <w:spacing w:before="0" w:beforeAutospacing="0" w:after="0" w:afterAutospacing="0" w:line="360" w:lineRule="auto"/>
        <w:jc w:val="both"/>
        <w:textAlignment w:val="baseline"/>
        <w:rPr>
          <w:rStyle w:val="unnamedstyle2000009char"/>
        </w:rPr>
      </w:pPr>
      <w:r>
        <w:rPr>
          <w:rStyle w:val="unnamedstyle2000009char"/>
        </w:rPr>
        <w:t>D</w:t>
      </w:r>
      <w:r w:rsidR="007C7A59" w:rsidRPr="00D96DDD">
        <w:rPr>
          <w:rStyle w:val="unnamedstyle2000009char"/>
        </w:rPr>
        <w:t>e</w:t>
      </w:r>
      <w:r w:rsidR="00543817" w:rsidRPr="00D96DDD">
        <w:rPr>
          <w:rStyle w:val="unnamedstyle2000009char"/>
        </w:rPr>
        <w:t xml:space="preserve"> acuerdo con las personas entrevistadas</w:t>
      </w:r>
      <w:r w:rsidR="00CC508A">
        <w:rPr>
          <w:rStyle w:val="unnamedstyle2000009char"/>
        </w:rPr>
        <w:t>,</w:t>
      </w:r>
      <w:r>
        <w:rPr>
          <w:rStyle w:val="unnamedstyle2000009char"/>
        </w:rPr>
        <w:t xml:space="preserve"> </w:t>
      </w:r>
      <w:r w:rsidR="00543817" w:rsidRPr="00D96DDD">
        <w:rPr>
          <w:rStyle w:val="unnamedstyle2000009char"/>
        </w:rPr>
        <w:t xml:space="preserve">en las montañas de Miquihuana no </w:t>
      </w:r>
      <w:r w:rsidR="0047705C" w:rsidRPr="00D96DDD">
        <w:rPr>
          <w:rStyle w:val="unnamedstyle2000009char"/>
        </w:rPr>
        <w:t>todos los años</w:t>
      </w:r>
      <w:r w:rsidR="00543817" w:rsidRPr="00D96DDD">
        <w:rPr>
          <w:rStyle w:val="unnamedstyle2000009char"/>
        </w:rPr>
        <w:t xml:space="preserve"> se presentan condiciones de alta pluviosidad o caída de nieve invernal (</w:t>
      </w:r>
      <w:r w:rsidR="00477EEA" w:rsidRPr="00D96DDD">
        <w:rPr>
          <w:rStyle w:val="unnamedstyle2000009char"/>
        </w:rPr>
        <w:t>esta última</w:t>
      </w:r>
      <w:r w:rsidR="007D3C4B" w:rsidRPr="00D96DDD">
        <w:rPr>
          <w:rStyle w:val="unnamedstyle2000009char"/>
        </w:rPr>
        <w:t xml:space="preserve"> sólo</w:t>
      </w:r>
      <w:r w:rsidR="00543817" w:rsidRPr="00D96DDD">
        <w:rPr>
          <w:rStyle w:val="unnamedstyle2000009char"/>
        </w:rPr>
        <w:t xml:space="preserve"> esporádicamente</w:t>
      </w:r>
      <w:r w:rsidR="007D3C4B" w:rsidRPr="00D96DDD">
        <w:rPr>
          <w:rStyle w:val="unnamedstyle2000009char"/>
        </w:rPr>
        <w:t>,</w:t>
      </w:r>
      <w:r w:rsidR="00543817" w:rsidRPr="00D96DDD">
        <w:rPr>
          <w:rStyle w:val="unnamedstyle2000009char"/>
        </w:rPr>
        <w:t xml:space="preserve"> </w:t>
      </w:r>
      <w:r w:rsidR="007D3C4B" w:rsidRPr="00D96DDD">
        <w:rPr>
          <w:rStyle w:val="unnamedstyle2000009char"/>
        </w:rPr>
        <w:t xml:space="preserve">durante </w:t>
      </w:r>
      <w:r w:rsidR="00543817" w:rsidRPr="00D96DDD">
        <w:rPr>
          <w:rStyle w:val="unnamedstyle2000009char"/>
        </w:rPr>
        <w:t>enero</w:t>
      </w:r>
      <w:r w:rsidR="007D3C4B" w:rsidRPr="00D96DDD">
        <w:rPr>
          <w:rStyle w:val="unnamedstyle2000009char"/>
        </w:rPr>
        <w:t xml:space="preserve"> o </w:t>
      </w:r>
      <w:r w:rsidR="00543817" w:rsidRPr="00D96DDD">
        <w:rPr>
          <w:rStyle w:val="unnamedstyle2000009char"/>
        </w:rPr>
        <w:t>febrero), que han sido indicadas para estos bosques por otros autores</w:t>
      </w:r>
      <w:r w:rsidR="00380E3A">
        <w:rPr>
          <w:rStyle w:val="unnamedstyle2000009char"/>
        </w:rPr>
        <w:t xml:space="preserve"> </w:t>
      </w:r>
      <w:r w:rsidR="00380E3A">
        <w:rPr>
          <w:rStyle w:val="unnamedstyle2000009char"/>
        </w:rPr>
        <w:fldChar w:fldCharType="begin" w:fldLock="1"/>
      </w:r>
      <w:r w:rsidR="001C4782">
        <w:rPr>
          <w:rStyle w:val="unnamedstyle2000009char"/>
        </w:rPr>
        <w:instrText>ADDIN CSL_CITATION {"citationItems":[{"id":"ITEM-1","itemData":{"DOI":"10.5154/r.rchscfa.2013.11.041","ISSN":"20074018","abstract":"The aim of this study was to determine whether there is a morphological differentiation (as an indicator of genetic variation) among populations of Abies religiosa, in order to delineate an altitudinal zoning to decide seed movement in reforestation programs. Branches and cones of 11 individuals of 15 A. religiosa populations on San Andres Mountain, Municipality of Hidalgo, Michoacan (near the Monarch Butterfly Biosphere Reserve), along an altitudinal transect (2,850-3,550 m, a population every 50 m of altitudinal difference) were collected and analyzed for morphological traits. The results indicate a significant morphological differentiation among populations along the altitudinal gradient: low-altitude populations have shorter needles and longer cones than high-altitude populations. It is suggested to delineate three provisional altitudinal zones with the following limits: 2,800 to 3,050 m, 3,050-3,300 m and 3,300-3,550 m. Ignoring climate change, it is suggested to reforest each altitudinal zone using seedlings originated from the same seed zone. Considering climate change, it is suggested to conduct an altitudinal assisted migration, by planting sites in the zone immediately above the zone from where seed were collected.","author":[{"dropping-particle":"","family":"Castellanos-Acuña","given":"Dante","non-dropping-particle":"","parse-names":false,"suffix":""},{"dropping-particle":"","family":"Lindig-Cisneros","given":"Roberto A.","non-dropping-particle":"","parse-names":false,"suffix":""},{"dropping-particle":"","family":"Silva-Farias","given":"Miguel A.","non-dropping-particle":"","parse-names":false,"suffix":""},{"dropping-particle":"","family":"Sáenz-Romero","given":"Cuauhtémoc","non-dropping-particle":"","parse-names":false,"suffix":""}],"container-title":"Revista Chapingo, Serie Ciencias Forestales y del Ambiente","id":"ITEM-1","issue":"2","issued":{"date-parts":[["2014","5","1"]]},"page":"215-225","publisher":"Universidad Autonoma Chapingo","title":"Zonificación altitudinal provisional de Abies religiosa en un área cercana a la Reserva de la Biósfera de la Mariposa Monarca, Michoacán","type":"article-journal","volume":"20"},"uris":["http://www.mendeley.com/documents/?uuid=86da249c-13ec-3252-b0e2-396d8e0dc53b"]},{"id":"ITEM-2","itemData":{"author":[{"dropping-particle":"","family":"Hernández","given":"M.A.","non-dropping-particle":"","parse-names":false,"suffix":""}],"container-title":"Investigaciones Geográficas","id":"ITEM-2","issued":{"date-parts":[["1985"]]},"page":"75-118","title":"Distribución y utilidad de los Abies en México.","type":"article-magazine","volume":"15"},"uris":["http://www.mendeley.com/documents/?uuid=6f8a1fc2-30c8-4871-87bc-d5388bdd4cb6"]},{"id":"ITEM-3","itemData":{"author":[{"dropping-particle":"","family":"Nieto","given":"P.C.","non-dropping-particle":"","parse-names":false,"suffix":""}],"id":"ITEM-3","issued":{"date-parts":[["1995"]]},"title":"Estudio sinecologico del bosque de Oyamel de la cañada de Contreras, distrito federal.","type":"article-journal"},"uris":["http://www.mendeley.com/documents/?uuid=ce3670dd-9511-3eb6-abfa-b965f637cf26"]},{"id":"ITEM-4","itemData":{"DOI":"10.5154/r.rchscfa.2012.11.058","ISSN":"20074018","abstract":"We studied the structure of fir stands (Abies religiosa) in the ejido El Conejo, residing inside the Cofre de Perote National Park, Veracruz. We assessed density, diameter at breast height, height and coverage of adult trees in 17 plots of 625 m2. The regeneration was measured in 17 plots using sub-quadrants of 312. 50 m2. Trees showed a growing structure \"J\"; however, trees are suppressed, even when regeneration is adequate, trees requires clear opening for its development. We found a highly fragmented forest area, and permanently threatened due to the growth of the agricultural frontier and extraction of wood for domestic use. Results show evidence that the national park category does not contribute to forest conservation. © 2013 Hogrefe Publishing.","author":[{"dropping-particle":"","family":"Pineda, M.; Ortega, M.; Sánchez, R.; Ortiz, G.&amp; Vázquez","given":"G.","non-dropping-particle":"","parse-names":false,"suffix":""}],"container-title":"Revista Chapingo, Serie Ciencias Forestales y del Ambiente","id":"ITEM-4","issue":"3","issued":{"date-parts":[["2013"]]},"page":"375-385","publisher":"Universidad Autonoma Chapingo","title":"Estructura poblacional de abies religiosa (Kunth) Schltdl. et Cham., En el ejido el conejo del parque nacional cofre de Perote, Veracruz, México","type":"article-journal","volume":"19"},"uris":["http://www.mendeley.com/documents/?uuid=f4998285-0254-3599-8c4a-1a49385505de"]},{"id":"ITEM-5","itemData":{"author":[{"dropping-particle":"","family":"Rzedowski","given":"J.","non-dropping-particle":"","parse-names":false,"suffix":""}],"edition":"Primera","id":"ITEM-5","issued":{"date-parts":[["2006"]]},"number-of-pages":"525","publisher":"Comisión Nacional para el Conocimiento y Uso de la Biodiversidad","title":"Vegetación de México.","type":"book"},"uris":["http://www.mendeley.com/documents/?uuid=7528e2f9-6246-43da-9332-77f80f99e0d5"]}],"mendeley":{"formattedCitation":"(Castellanos-Acuña et al., 2014; Hernández, 1985; Nieto, 1995; Pineda, M.; Ortega, M.; Sánchez, R.; Ortiz, G.&amp; Vázquez, 2013; Rzedowski, 2006)","plainTextFormattedCitation":"(Castellanos-Acuña et al., 2014; Hernández, 1985; Nieto, 1995; Pineda, M.; Ortega, M.; Sánchez, R.; Ortiz, G.&amp; Vázquez, 2013; Rzedowski, 2006)","previouslyFormattedCitation":"(Castellanos-Acuña et al., 2014; Hernández, 1985; Nieto, 1995; Pineda, M.; Ortega, M.; Sánchez, R.; Ortiz, G.&amp; Vázquez, 2013; Rzedowski, 2006)"},"properties":{"noteIndex":0},"schema":"https://github.com/citation-style-language/schema/raw/master/csl-citation.json"}</w:instrText>
      </w:r>
      <w:r w:rsidR="00380E3A">
        <w:rPr>
          <w:rStyle w:val="unnamedstyle2000009char"/>
        </w:rPr>
        <w:fldChar w:fldCharType="separate"/>
      </w:r>
      <w:r w:rsidR="007447BE" w:rsidRPr="007447BE">
        <w:rPr>
          <w:rStyle w:val="unnamedstyle2000009char"/>
          <w:noProof/>
        </w:rPr>
        <w:t>(Castellanos-Acuña et al., 2014; Hernández, 1985; Nieto, 1995; Pineda, M.; Ortega, M.; Sánchez, R.; Ortiz, G.&amp; Vázquez, 2013; Rzedowski, 2006)</w:t>
      </w:r>
      <w:r w:rsidR="00380E3A">
        <w:rPr>
          <w:rStyle w:val="unnamedstyle2000009char"/>
        </w:rPr>
        <w:fldChar w:fldCharType="end"/>
      </w:r>
      <w:r w:rsidR="00380E3A">
        <w:rPr>
          <w:rStyle w:val="unnamedstyle2000009char"/>
        </w:rPr>
        <w:t xml:space="preserve">. </w:t>
      </w:r>
      <w:r w:rsidR="00543817" w:rsidRPr="00D96DDD">
        <w:rPr>
          <w:rStyle w:val="unnamedstyle2000009char"/>
        </w:rPr>
        <w:t>Esta diferencia entre las condiciones observadas</w:t>
      </w:r>
      <w:r w:rsidR="002C531B">
        <w:rPr>
          <w:rStyle w:val="unnamedstyle2000009char"/>
        </w:rPr>
        <w:t xml:space="preserve"> por pobladores locales</w:t>
      </w:r>
      <w:r w:rsidR="00543817" w:rsidRPr="00D96DDD">
        <w:rPr>
          <w:rStyle w:val="unnamedstyle2000009char"/>
        </w:rPr>
        <w:t xml:space="preserve"> y las </w:t>
      </w:r>
      <w:r w:rsidR="00F94695" w:rsidRPr="00D96DDD">
        <w:rPr>
          <w:rStyle w:val="unnamedstyle2000009char"/>
        </w:rPr>
        <w:t>informadas</w:t>
      </w:r>
      <w:r w:rsidR="002C531B">
        <w:rPr>
          <w:rStyle w:val="unnamedstyle2000009char"/>
        </w:rPr>
        <w:t xml:space="preserve"> por los autores mencionados</w:t>
      </w:r>
      <w:r w:rsidR="00543817" w:rsidRPr="00D96DDD">
        <w:rPr>
          <w:rStyle w:val="unnamedstyle2000009char"/>
        </w:rPr>
        <w:t xml:space="preserve"> indican la posibilidad de que el bosque relict</w:t>
      </w:r>
      <w:r w:rsidR="0040423C" w:rsidRPr="00D96DDD">
        <w:rPr>
          <w:rStyle w:val="unnamedstyle2000009char"/>
        </w:rPr>
        <w:t xml:space="preserve">o de </w:t>
      </w:r>
      <w:proofErr w:type="spellStart"/>
      <w:r w:rsidR="0040423C" w:rsidRPr="00D96DDD">
        <w:rPr>
          <w:rStyle w:val="unnamedstyle2000009char"/>
          <w:i/>
        </w:rPr>
        <w:t>Abies</w:t>
      </w:r>
      <w:proofErr w:type="spellEnd"/>
      <w:r w:rsidR="002C531B">
        <w:rPr>
          <w:rStyle w:val="unnamedstyle2000009char"/>
        </w:rPr>
        <w:t xml:space="preserve">, aún sin nevadas invernales o precipitación recurrentes, </w:t>
      </w:r>
      <w:r w:rsidR="005500EB" w:rsidRPr="005500EB">
        <w:rPr>
          <w:rStyle w:val="unnamedstyle2000009char"/>
        </w:rPr>
        <w:t>subsiste</w:t>
      </w:r>
      <w:r w:rsidR="00543817" w:rsidRPr="00D96DDD">
        <w:rPr>
          <w:rStyle w:val="unnamedstyle2000009char"/>
        </w:rPr>
        <w:t xml:space="preserve"> en Tamaulipas debido </w:t>
      </w:r>
      <w:r w:rsidR="002C531B">
        <w:rPr>
          <w:rStyle w:val="unnamedstyle2000009char"/>
        </w:rPr>
        <w:t>las</w:t>
      </w:r>
      <w:r w:rsidR="00543817" w:rsidRPr="00D96DDD">
        <w:rPr>
          <w:rStyle w:val="unnamedstyle2000009char"/>
        </w:rPr>
        <w:t xml:space="preserve"> temperatura</w:t>
      </w:r>
      <w:r w:rsidR="002C531B">
        <w:rPr>
          <w:rStyle w:val="unnamedstyle2000009char"/>
        </w:rPr>
        <w:t>s templadas y al mantenimiento de humedad por la</w:t>
      </w:r>
      <w:r w:rsidR="00543817" w:rsidRPr="00D96DDD">
        <w:rPr>
          <w:rStyle w:val="unnamedstyle2000009char"/>
        </w:rPr>
        <w:t xml:space="preserve"> </w:t>
      </w:r>
      <w:r w:rsidR="002C531B" w:rsidRPr="00D96DDD">
        <w:rPr>
          <w:rStyle w:val="unnamedstyle2000009char"/>
        </w:rPr>
        <w:t>presencia importante de nubes</w:t>
      </w:r>
      <w:r w:rsidR="001E257C">
        <w:rPr>
          <w:rStyle w:val="unnamedstyle2000009char"/>
        </w:rPr>
        <w:t>,</w:t>
      </w:r>
      <w:r w:rsidR="005500EB">
        <w:rPr>
          <w:rStyle w:val="unnamedstyle2000009char"/>
        </w:rPr>
        <w:t xml:space="preserve"> coincidiendo con</w:t>
      </w:r>
      <w:r w:rsidR="005500EB">
        <w:rPr>
          <w:rStyle w:val="unnamedstyle2000009char"/>
          <w:color w:val="000000"/>
        </w:rPr>
        <w:t xml:space="preserve"> </w:t>
      </w:r>
      <w:r w:rsidR="005500EB" w:rsidRPr="005500EB">
        <w:rPr>
          <w:rStyle w:val="unnamedstyle2000009char"/>
          <w:color w:val="000000"/>
        </w:rPr>
        <w:t>Guerrero et al.</w:t>
      </w:r>
      <w:r w:rsidR="005500EB">
        <w:rPr>
          <w:rStyle w:val="unnamedstyle2000009char"/>
          <w:color w:val="000000"/>
        </w:rPr>
        <w:t xml:space="preserve"> (2019), y</w:t>
      </w:r>
      <w:r w:rsidR="002C531B" w:rsidRPr="00D96DDD">
        <w:rPr>
          <w:rStyle w:val="unnamedstyle2000009char"/>
        </w:rPr>
        <w:t xml:space="preserve"> </w:t>
      </w:r>
      <w:r w:rsidR="00543817" w:rsidRPr="00D96DDD">
        <w:rPr>
          <w:rStyle w:val="unnamedstyle2000009char"/>
        </w:rPr>
        <w:t>que se presentan en altitudes mayores a 3000 m</w:t>
      </w:r>
      <w:r w:rsidR="00D832C7">
        <w:rPr>
          <w:rStyle w:val="unnamedstyle2000009char"/>
        </w:rPr>
        <w:t>.</w:t>
      </w:r>
      <w:r w:rsidR="00543817" w:rsidRPr="00D96DDD">
        <w:rPr>
          <w:rStyle w:val="unnamedstyle2000009char"/>
        </w:rPr>
        <w:t>s</w:t>
      </w:r>
      <w:r w:rsidR="00D832C7">
        <w:rPr>
          <w:rStyle w:val="unnamedstyle2000009char"/>
        </w:rPr>
        <w:t>.</w:t>
      </w:r>
      <w:r w:rsidR="00543817" w:rsidRPr="00D96DDD">
        <w:rPr>
          <w:rStyle w:val="unnamedstyle2000009char"/>
        </w:rPr>
        <w:t>n</w:t>
      </w:r>
      <w:r w:rsidR="00D832C7">
        <w:rPr>
          <w:rStyle w:val="unnamedstyle2000009char"/>
        </w:rPr>
        <w:t>.</w:t>
      </w:r>
      <w:r w:rsidR="00543817" w:rsidRPr="00D96DDD">
        <w:rPr>
          <w:rStyle w:val="unnamedstyle2000009char"/>
        </w:rPr>
        <w:t xml:space="preserve">m. </w:t>
      </w:r>
    </w:p>
    <w:p w14:paraId="36206A1B" w14:textId="4192941D" w:rsidR="00543817" w:rsidRPr="005500EB" w:rsidRDefault="0008269B" w:rsidP="005500EB">
      <w:pPr>
        <w:pStyle w:val="font8"/>
        <w:spacing w:before="0" w:after="0" w:line="360" w:lineRule="auto"/>
        <w:jc w:val="both"/>
        <w:textAlignment w:val="baseline"/>
        <w:rPr>
          <w:rStyle w:val="unnamedstyle2000009char"/>
          <w:color w:val="000000"/>
        </w:rPr>
      </w:pPr>
      <w:r w:rsidRPr="00D96DDD">
        <w:rPr>
          <w:rStyle w:val="unnamedstyle2000009char"/>
        </w:rPr>
        <w:t>E</w:t>
      </w:r>
      <w:r w:rsidR="00543817" w:rsidRPr="00D96DDD">
        <w:rPr>
          <w:rStyle w:val="unnamedstyle2000009char"/>
        </w:rPr>
        <w:t xml:space="preserve">n </w:t>
      </w:r>
      <w:r w:rsidR="001E257C">
        <w:rPr>
          <w:rStyle w:val="unnamedstyle2000009char"/>
        </w:rPr>
        <w:t xml:space="preserve">San Carlos, </w:t>
      </w:r>
      <w:r w:rsidR="00BD3122">
        <w:rPr>
          <w:rStyle w:val="unnamedstyle2000009char"/>
        </w:rPr>
        <w:t xml:space="preserve">un grado de latitud más al norte que Miquihuana y </w:t>
      </w:r>
      <w:r w:rsidR="001E257C">
        <w:rPr>
          <w:rStyle w:val="unnamedstyle2000009char"/>
        </w:rPr>
        <w:t xml:space="preserve">dos mil m.s.n.m. más bajo, </w:t>
      </w:r>
      <w:r w:rsidR="00BD3122">
        <w:rPr>
          <w:rStyle w:val="unnamedstyle2000009char"/>
        </w:rPr>
        <w:t xml:space="preserve">el relicto de bosque de </w:t>
      </w:r>
      <w:proofErr w:type="spellStart"/>
      <w:r w:rsidR="00BD3122" w:rsidRPr="00BD3122">
        <w:rPr>
          <w:rStyle w:val="unnamedstyle2000009char"/>
          <w:i/>
        </w:rPr>
        <w:t>Abies</w:t>
      </w:r>
      <w:proofErr w:type="spellEnd"/>
      <w:r w:rsidR="00543817" w:rsidRPr="00D96DDD">
        <w:rPr>
          <w:rStyle w:val="unnamedstyle2000009char"/>
        </w:rPr>
        <w:t xml:space="preserve"> depende </w:t>
      </w:r>
      <w:r w:rsidR="00BD3122">
        <w:rPr>
          <w:rStyle w:val="unnamedstyle2000009char"/>
        </w:rPr>
        <w:t>además</w:t>
      </w:r>
      <w:r w:rsidR="00543817" w:rsidRPr="00D96DDD">
        <w:rPr>
          <w:rStyle w:val="unnamedstyle2000009char"/>
        </w:rPr>
        <w:t xml:space="preserve"> de otros fa</w:t>
      </w:r>
      <w:r w:rsidR="0004042D" w:rsidRPr="00D96DDD">
        <w:rPr>
          <w:rStyle w:val="unnamedstyle2000009char"/>
        </w:rPr>
        <w:t xml:space="preserve">ctores que conservan la humedad </w:t>
      </w:r>
      <w:r w:rsidR="00380E3A">
        <w:rPr>
          <w:rStyle w:val="unnamedstyle2000009char"/>
        </w:rPr>
        <w:fldChar w:fldCharType="begin" w:fldLock="1"/>
      </w:r>
      <w:r w:rsidR="00380E3A">
        <w:rPr>
          <w:rStyle w:val="unnamedstyle2000009char"/>
        </w:rPr>
        <w:instrText>ADDIN CSL_CITATION {"citationItems":[{"id":"ITEM-1","itemData":{"author":[{"dropping-particle":"","family":"Valdez, V.; Foroughbakhch, R; Alanís","given":"G.","non-dropping-particle":"","parse-names":false,"suffix":""}],"container-title":"Ciencia UANL","id":"ITEM-1","issue":"3","issued":{"date-parts":[["2003"]]},"page":"360-365","title":"Distribución relictual del bosque mesófilo de montaña en el Noreste de México","type":"article-journal","volume":"6"},"uris":["http://www.mendeley.com/documents/?uuid=fdd46a7e-9e56-4663-a3f0-f97ea87f78d0"]}],"mendeley":{"formattedCitation":"(Valdez, V.; Foroughbakhch, R; Alanís, 2003)","plainTextFormattedCitation":"(Valdez, V.; Foroughbakhch, R; Alanís, 2003)","previouslyFormattedCitation":"(Valdez, V.; Foroughbakhch, R; Alanís, 2003)"},"properties":{"noteIndex":0},"schema":"https://github.com/citation-style-language/schema/raw/master/csl-citation.json"}</w:instrText>
      </w:r>
      <w:r w:rsidR="00380E3A">
        <w:rPr>
          <w:rStyle w:val="unnamedstyle2000009char"/>
        </w:rPr>
        <w:fldChar w:fldCharType="separate"/>
      </w:r>
      <w:r w:rsidR="00380E3A" w:rsidRPr="00380E3A">
        <w:rPr>
          <w:rStyle w:val="unnamedstyle2000009char"/>
          <w:noProof/>
        </w:rPr>
        <w:t>(Valdez, V.; Foroughbakhch, R; Alanís, 2003)</w:t>
      </w:r>
      <w:r w:rsidR="00380E3A">
        <w:rPr>
          <w:rStyle w:val="unnamedstyle2000009char"/>
        </w:rPr>
        <w:fldChar w:fldCharType="end"/>
      </w:r>
      <w:r w:rsidR="00543817" w:rsidRPr="00D96DDD">
        <w:rPr>
          <w:rStyle w:val="unnamedstyle2000009char"/>
        </w:rPr>
        <w:t xml:space="preserve"> </w:t>
      </w:r>
      <w:r w:rsidR="00D62975" w:rsidRPr="00D96DDD">
        <w:rPr>
          <w:rStyle w:val="unnamedstyle2000009char"/>
        </w:rPr>
        <w:t xml:space="preserve">a pesar de las temperaturas </w:t>
      </w:r>
      <w:r w:rsidR="0040423C" w:rsidRPr="00D96DDD">
        <w:rPr>
          <w:rStyle w:val="unnamedstyle2000009char"/>
        </w:rPr>
        <w:t>de verano</w:t>
      </w:r>
      <w:r w:rsidR="00D62975" w:rsidRPr="00D96DDD">
        <w:rPr>
          <w:rStyle w:val="unnamedstyle2000009char"/>
        </w:rPr>
        <w:t xml:space="preserve"> </w:t>
      </w:r>
      <w:r w:rsidR="00D62975" w:rsidRPr="00CA534E">
        <w:rPr>
          <w:rStyle w:val="unnamedstyle2000009char"/>
        </w:rPr>
        <w:t>y la prácticamente nula presencia de nevadas</w:t>
      </w:r>
      <w:r w:rsidR="00CA534E" w:rsidRPr="00CA534E">
        <w:rPr>
          <w:rStyle w:val="unnamedstyle2000009char"/>
        </w:rPr>
        <w:t xml:space="preserve"> </w:t>
      </w:r>
      <w:r w:rsidR="00380E3A">
        <w:rPr>
          <w:rStyle w:val="unnamedstyle2000009char"/>
        </w:rPr>
        <w:fldChar w:fldCharType="begin" w:fldLock="1"/>
      </w:r>
      <w:r w:rsidR="00380E3A">
        <w:rPr>
          <w:rStyle w:val="unnamedstyle2000009char"/>
        </w:rPr>
        <w:instrText>ADDIN CSL_CITATION {"citationItems":[{"id":"ITEM-1","itemData":{"author":[{"dropping-particle":"","family":"Gobierno del Estado de Tamaulipas","given":"","non-dropping-particle":"","parse-names":false,"suffix":""}],"id":"ITEM-1","issued":{"date-parts":[["2011"]]},"number-of-pages":"236","publisher-place":"Tamaulipas","title":"Atlas de Riesgo de los Municipios de Mainero, San Carlos, San Nicolás y Villagrán del Estado de Tamaulipas","type":"book"},"uris":["http://www.mendeley.com/documents/?uuid=aa40dddd-862e-4c72-9072-b3e818a279e6"]}],"mendeley":{"formattedCitation":"(Gobierno del Estado de Tamaulipas, 2011)","plainTextFormattedCitation":"(Gobierno del Estado de Tamaulipas, 2011)","previouslyFormattedCitation":"(Gobierno del Estado de Tamaulipas, 2011)"},"properties":{"noteIndex":0},"schema":"https://github.com/citation-style-language/schema/raw/master/csl-citation.json"}</w:instrText>
      </w:r>
      <w:r w:rsidR="00380E3A">
        <w:rPr>
          <w:rStyle w:val="unnamedstyle2000009char"/>
        </w:rPr>
        <w:fldChar w:fldCharType="separate"/>
      </w:r>
      <w:r w:rsidR="00380E3A" w:rsidRPr="00380E3A">
        <w:rPr>
          <w:rStyle w:val="unnamedstyle2000009char"/>
          <w:noProof/>
        </w:rPr>
        <w:t>(Gobierno del Estado de Tamaulipas, 2011)</w:t>
      </w:r>
      <w:r w:rsidR="00380E3A">
        <w:rPr>
          <w:rStyle w:val="unnamedstyle2000009char"/>
        </w:rPr>
        <w:fldChar w:fldCharType="end"/>
      </w:r>
      <w:r w:rsidR="00007A17" w:rsidRPr="002F6742">
        <w:rPr>
          <w:rStyle w:val="unnamedstyle2000009char"/>
        </w:rPr>
        <w:t xml:space="preserve">, que </w:t>
      </w:r>
      <w:r w:rsidR="002F6742" w:rsidRPr="002F6742">
        <w:rPr>
          <w:rStyle w:val="unnamedstyle2000009char"/>
        </w:rPr>
        <w:t>los habitantes de San Carlos indican sólo haberlas</w:t>
      </w:r>
      <w:r w:rsidR="00007A17" w:rsidRPr="002F6742">
        <w:rPr>
          <w:rStyle w:val="unnamedstyle2000009char"/>
        </w:rPr>
        <w:t xml:space="preserve"> observado </w:t>
      </w:r>
      <w:r w:rsidR="002F6742" w:rsidRPr="002F6742">
        <w:rPr>
          <w:rStyle w:val="unnamedstyle2000009char"/>
        </w:rPr>
        <w:t>aproximadamente cada diez años entre 1958 y 1980,  cada cinco entre hasta 1995 y de ahí hasta el año 2016</w:t>
      </w:r>
      <w:r w:rsidR="00BD3122" w:rsidRPr="002F6742">
        <w:rPr>
          <w:rStyle w:val="unnamedstyle2000009char"/>
        </w:rPr>
        <w:t xml:space="preserve">. </w:t>
      </w:r>
      <w:r w:rsidR="00BD3122">
        <w:rPr>
          <w:rStyle w:val="unnamedstyle2000009char"/>
        </w:rPr>
        <w:t xml:space="preserve">Ahí se conserva por </w:t>
      </w:r>
      <w:r w:rsidR="00543817" w:rsidRPr="00D96DDD">
        <w:rPr>
          <w:rStyle w:val="unnamedstyle2000009char"/>
        </w:rPr>
        <w:t xml:space="preserve">la </w:t>
      </w:r>
      <w:r w:rsidR="00BD3122">
        <w:rPr>
          <w:rStyle w:val="unnamedstyle2000009char"/>
        </w:rPr>
        <w:t xml:space="preserve">provisión de </w:t>
      </w:r>
      <w:r w:rsidR="00BD3122" w:rsidRPr="00D96DDD">
        <w:rPr>
          <w:rStyle w:val="unnamedstyle2000009char"/>
        </w:rPr>
        <w:t>vientos frescos y húmedos</w:t>
      </w:r>
      <w:r w:rsidR="00BD3122">
        <w:rPr>
          <w:rStyle w:val="unnamedstyle2000009char"/>
        </w:rPr>
        <w:t xml:space="preserve"> </w:t>
      </w:r>
      <w:r w:rsidR="004E0FD2">
        <w:rPr>
          <w:rStyle w:val="unnamedstyle2000009char"/>
        </w:rPr>
        <w:t xml:space="preserve">del Golfo de México, </w:t>
      </w:r>
      <w:r w:rsidR="00B14CED">
        <w:rPr>
          <w:rStyle w:val="unnamedstyle2000009char"/>
        </w:rPr>
        <w:t>que se encuentra aproximadamente a 130 Km al este del relicto. Sus</w:t>
      </w:r>
      <w:r w:rsidR="004E0FD2">
        <w:rPr>
          <w:rStyle w:val="unnamedstyle2000009char"/>
        </w:rPr>
        <w:t xml:space="preserve"> condiciones </w:t>
      </w:r>
      <w:r w:rsidR="00B14CED" w:rsidRPr="00D96DDD">
        <w:rPr>
          <w:rStyle w:val="unnamedstyle2000009char"/>
        </w:rPr>
        <w:t>de umbría</w:t>
      </w:r>
      <w:r w:rsidR="00B14CED">
        <w:rPr>
          <w:rStyle w:val="unnamedstyle2000009char"/>
        </w:rPr>
        <w:t>,</w:t>
      </w:r>
      <w:r w:rsidR="004E0FD2">
        <w:rPr>
          <w:rStyle w:val="unnamedstyle2000009char"/>
        </w:rPr>
        <w:t xml:space="preserve"> humedad y temperatura se mantienen por la</w:t>
      </w:r>
      <w:r w:rsidR="00B14CED">
        <w:rPr>
          <w:rStyle w:val="unnamedstyle2000009char"/>
        </w:rPr>
        <w:t xml:space="preserve"> </w:t>
      </w:r>
      <w:r w:rsidR="00543817" w:rsidRPr="00D96DDD">
        <w:rPr>
          <w:rStyle w:val="unnamedstyle2000009char"/>
        </w:rPr>
        <w:t>exposición e inclinación de la ladera</w:t>
      </w:r>
      <w:r w:rsidR="00B14CED">
        <w:rPr>
          <w:rStyle w:val="unnamedstyle2000009char"/>
        </w:rPr>
        <w:t xml:space="preserve"> en que se asienta</w:t>
      </w:r>
      <w:r w:rsidR="005500EB">
        <w:rPr>
          <w:rStyle w:val="unnamedstyle2000009char"/>
        </w:rPr>
        <w:t xml:space="preserve">, lo que coincide con </w:t>
      </w:r>
      <w:r w:rsidR="00380E3A">
        <w:rPr>
          <w:rStyle w:val="unnamedstyle2000009char"/>
        </w:rPr>
        <w:fldChar w:fldCharType="begin" w:fldLock="1"/>
      </w:r>
      <w:r w:rsidR="00380E3A">
        <w:rPr>
          <w:rStyle w:val="unnamedstyle2000009char"/>
        </w:rPr>
        <w:instrText>ADDIN CSL_CITATION {"citationItems":[{"id":"ITEM-1","itemData":{"DOI":"10.17129/botsci.2206","ISSN":"2007-4298","author":[{"dropping-particle":"","family":"Guerrero-Hernández","given":"Ricardo","non-dropping-particle":"","parse-names":false,"suffix":""},{"dropping-particle":"","family":"Muñiz-Castro","given":"Miguel Ángel","non-dropping-particle":"","parse-names":false,"suffix":""},{"dropping-particle":"","family":"Vázquez-García","given":"J. Antonio","non-dropping-particle":"","parse-names":false,"suffix":""},{"dropping-particle":"","family":"Ruiz-Corral","given":"J. Ariel","non-dropping-particle":"","parse-names":false,"suffix":""}],"container-title":"Botanical Sciences","id":"ITEM-1","issue":"3","issued":{"date-parts":[["2019","9","1"]]},"page":"301","publisher":"Botanical Sciences, Sociedad Botanica de Mexico, AC","title":"Estructura del bosque mesófilo de montaña y su reemplazo por bosque de Abies en dos gradientes altitudinales del occidente de México","type":"article-journal","volume":"97"},"uris":["http://www.mendeley.com/documents/?uuid=5db8918d-bdb1-3a7d-8bbc-cbc109965398"]}],"mendeley":{"formattedCitation":"(Guerrero-Hernández et al., 2019)","plainTextFormattedCitation":"(Guerrero-Hernández et al., 2019)","previouslyFormattedCitation":"(Guerrero-Hernández et al., 2019)"},"properties":{"noteIndex":0},"schema":"https://github.com/citation-style-language/schema/raw/master/csl-citation.json"}</w:instrText>
      </w:r>
      <w:r w:rsidR="00380E3A">
        <w:rPr>
          <w:rStyle w:val="unnamedstyle2000009char"/>
        </w:rPr>
        <w:fldChar w:fldCharType="separate"/>
      </w:r>
      <w:r w:rsidR="00380E3A" w:rsidRPr="00380E3A">
        <w:rPr>
          <w:rStyle w:val="unnamedstyle2000009char"/>
          <w:noProof/>
        </w:rPr>
        <w:t>(Guerrero-Hernández et al., 2019)</w:t>
      </w:r>
      <w:r w:rsidR="00380E3A">
        <w:rPr>
          <w:rStyle w:val="unnamedstyle2000009char"/>
        </w:rPr>
        <w:fldChar w:fldCharType="end"/>
      </w:r>
      <w:r w:rsidR="005500EB">
        <w:rPr>
          <w:rStyle w:val="unnamedstyle2000009char"/>
          <w:color w:val="000000"/>
        </w:rPr>
        <w:t xml:space="preserve">, quienes encontraron que </w:t>
      </w:r>
      <w:r w:rsidR="005500EB" w:rsidRPr="005500EB">
        <w:rPr>
          <w:rStyle w:val="unnamedstyle2000009char"/>
          <w:color w:val="000000"/>
        </w:rPr>
        <w:t>la humedad proporcionada por ni</w:t>
      </w:r>
      <w:r w:rsidR="005500EB">
        <w:rPr>
          <w:rStyle w:val="unnamedstyle2000009char"/>
          <w:color w:val="000000"/>
        </w:rPr>
        <w:t>ebla en periodos de sequía y una baja evapotranspiración ayudan al bosque de oyamel a mantener la humedad alta</w:t>
      </w:r>
      <w:r w:rsidR="004E0FD2">
        <w:rPr>
          <w:rStyle w:val="unnamedstyle2000009char"/>
        </w:rPr>
        <w:t>.</w:t>
      </w:r>
      <w:r w:rsidR="00D62975" w:rsidRPr="00D96DDD">
        <w:rPr>
          <w:rStyle w:val="unnamedstyle2000009char"/>
        </w:rPr>
        <w:t xml:space="preserve"> </w:t>
      </w:r>
    </w:p>
    <w:p w14:paraId="14936FAB" w14:textId="7C591B3D" w:rsidR="00B3423A" w:rsidRPr="00D96DDD" w:rsidRDefault="00F92339" w:rsidP="005500EB">
      <w:pPr>
        <w:pStyle w:val="font8"/>
        <w:spacing w:before="0" w:after="0" w:line="360" w:lineRule="auto"/>
        <w:jc w:val="both"/>
        <w:textAlignment w:val="baseline"/>
      </w:pPr>
      <w:r w:rsidRPr="00D96DDD">
        <w:rPr>
          <w:rStyle w:val="unnamedstyle2000009char"/>
        </w:rPr>
        <w:t>Por tanto,</w:t>
      </w:r>
      <w:r w:rsidR="0008269B" w:rsidRPr="00D96DDD">
        <w:rPr>
          <w:rStyle w:val="unnamedstyle2000009char"/>
        </w:rPr>
        <w:t xml:space="preserve"> </w:t>
      </w:r>
      <w:r w:rsidR="00B55CA3">
        <w:rPr>
          <w:rStyle w:val="unnamedstyle2000009char"/>
        </w:rPr>
        <w:t xml:space="preserve">es posible inferir que, más que la altitud de la montaña, </w:t>
      </w:r>
      <w:r w:rsidR="00543817" w:rsidRPr="00D96DDD">
        <w:rPr>
          <w:rStyle w:val="unnamedstyle2000009char"/>
        </w:rPr>
        <w:t>l</w:t>
      </w:r>
      <w:r w:rsidR="00543817" w:rsidRPr="00D96DDD">
        <w:t>a exposición de</w:t>
      </w:r>
      <w:r w:rsidR="00BB3C52" w:rsidRPr="00D96DDD">
        <w:t xml:space="preserve"> </w:t>
      </w:r>
      <w:r w:rsidR="00543817" w:rsidRPr="00D96DDD">
        <w:t xml:space="preserve">ladera al Noroeste y Norte </w:t>
      </w:r>
      <w:r w:rsidRPr="00D96DDD">
        <w:t>es</w:t>
      </w:r>
      <w:r w:rsidR="00543817" w:rsidRPr="00D96DDD">
        <w:t xml:space="preserve"> un factor determinante</w:t>
      </w:r>
      <w:r w:rsidR="0008269B" w:rsidRPr="00D96DDD">
        <w:rPr>
          <w:rStyle w:val="unnamedstyle2000009char"/>
        </w:rPr>
        <w:t xml:space="preserve"> para </w:t>
      </w:r>
      <w:r w:rsidR="00B55CA3">
        <w:rPr>
          <w:rStyle w:val="unnamedstyle2000009char"/>
        </w:rPr>
        <w:t>la presencia</w:t>
      </w:r>
      <w:r w:rsidR="00BB3C52" w:rsidRPr="00D96DDD">
        <w:rPr>
          <w:rStyle w:val="unnamedstyle2000009char"/>
        </w:rPr>
        <w:t xml:space="preserve"> del </w:t>
      </w:r>
      <w:r w:rsidR="00B55CA3" w:rsidRPr="00D96DDD">
        <w:rPr>
          <w:rStyle w:val="unnamedstyle2000009char"/>
        </w:rPr>
        <w:t>bosque</w:t>
      </w:r>
      <w:r w:rsidR="0008269B" w:rsidRPr="00D96DDD">
        <w:rPr>
          <w:rStyle w:val="unnamedstyle2000009char"/>
        </w:rPr>
        <w:t xml:space="preserve"> de </w:t>
      </w:r>
      <w:proofErr w:type="spellStart"/>
      <w:r w:rsidR="0008269B" w:rsidRPr="00D96DDD">
        <w:rPr>
          <w:rStyle w:val="unnamedstyle2000009char"/>
          <w:i/>
        </w:rPr>
        <w:t>Abies</w:t>
      </w:r>
      <w:proofErr w:type="spellEnd"/>
      <w:r w:rsidR="0008269B" w:rsidRPr="00D96DDD">
        <w:rPr>
          <w:rStyle w:val="unnamedstyle2000009char"/>
        </w:rPr>
        <w:t xml:space="preserve"> en Tamaulipas</w:t>
      </w:r>
      <w:r w:rsidR="00543817" w:rsidRPr="00D96DDD">
        <w:t xml:space="preserve">, puesto que </w:t>
      </w:r>
      <w:r w:rsidR="0047705C" w:rsidRPr="00D96DDD">
        <w:t xml:space="preserve">sobre la SMO se ubica en </w:t>
      </w:r>
      <w:r w:rsidR="00543817" w:rsidRPr="00D96DDD">
        <w:t xml:space="preserve">altitudes superiores a los 2500 </w:t>
      </w:r>
      <w:r w:rsidR="00D832C7">
        <w:t>m.s.n.m.</w:t>
      </w:r>
      <w:r w:rsidR="0047705C" w:rsidRPr="00D96DDD">
        <w:t xml:space="preserve"> y en San Carlos sobre los 1000 </w:t>
      </w:r>
      <w:r w:rsidR="00D832C7">
        <w:t>m.s.n.m.</w:t>
      </w:r>
      <w:r w:rsidR="0047705C" w:rsidRPr="00D96DDD">
        <w:t xml:space="preserve">, generalmente sobre cañadas con </w:t>
      </w:r>
      <w:r w:rsidR="00543817" w:rsidRPr="00D96DDD">
        <w:t>pendientes mayores a 20% orientadas hacia el noreste</w:t>
      </w:r>
      <w:r w:rsidR="002A56F5" w:rsidRPr="00D96DDD">
        <w:t xml:space="preserve">, </w:t>
      </w:r>
      <w:r w:rsidR="00543817" w:rsidRPr="00D96DDD">
        <w:t>norte</w:t>
      </w:r>
      <w:r w:rsidR="002A56F5" w:rsidRPr="00D96DDD">
        <w:t xml:space="preserve"> o </w:t>
      </w:r>
      <w:r w:rsidR="00543817" w:rsidRPr="00D96DDD">
        <w:t>noroeste</w:t>
      </w:r>
      <w:r w:rsidR="00B3423A" w:rsidRPr="00D96DDD">
        <w:t>.</w:t>
      </w:r>
      <w:r w:rsidR="005500EB">
        <w:t xml:space="preserve"> </w:t>
      </w:r>
      <w:r w:rsidR="00380E3A">
        <w:fldChar w:fldCharType="begin" w:fldLock="1"/>
      </w:r>
      <w:r w:rsidR="00380E3A">
        <w:instrText>ADDIN CSL_CITATION {"citationItems":[{"id":"ITEM-1","itemData":{"DOI":"10.17129/botsci.2206","ISSN":"2007-4298","author":[{"dropping-particle":"","family":"Guerrero-Hernández","given":"Ricardo","non-dropping-particle":"","parse-names":false,"suffix":""},{"dropping-particle":"","family":"Muñiz-Castro","given":"Miguel Ángel","non-dropping-particle":"","parse-names":false,"suffix":""},{"dropping-particle":"","family":"Vázquez-García","given":"J. Antonio","non-dropping-particle":"","parse-names":false,"suffix":""},{"dropping-particle":"","family":"Ruiz-Corral","given":"J. Ariel","non-dropping-particle":"","parse-names":false,"suffix":""}],"container-title":"Botanical Sciences","id":"ITEM-1","issue":"3","issued":{"date-parts":[["2019","9","1"]]},"page":"301","publisher":"Botanical Sciences, Sociedad Botanica de Mexico, AC","title":"Estructura del bosque mesófilo de montaña y su reemplazo por bosque de Abies en dos gradientes altitudinales del occidente de México","type":"article-journal","volume":"97"},"uris":["http://www.mendeley.com/documents/?uuid=5db8918d-bdb1-3a7d-8bbc-cbc109965398"]}],"mendeley":{"formattedCitation":"(Guerrero-Hernández et al., 2019)","plainTextFormattedCitation":"(Guerrero-Hernández et al., 2019)","previouslyFormattedCitation":"(Guerrero-Hernández et al., 2019)"},"properties":{"noteIndex":0},"schema":"https://github.com/citation-style-language/schema/raw/master/csl-citation.json"}</w:instrText>
      </w:r>
      <w:r w:rsidR="00380E3A">
        <w:fldChar w:fldCharType="separate"/>
      </w:r>
      <w:r w:rsidR="00380E3A" w:rsidRPr="00380E3A">
        <w:rPr>
          <w:noProof/>
        </w:rPr>
        <w:t>(Guerrero-Hernández et al., 2019)</w:t>
      </w:r>
      <w:r w:rsidR="00380E3A">
        <w:fldChar w:fldCharType="end"/>
      </w:r>
      <w:r w:rsidR="00380E3A">
        <w:t xml:space="preserve"> </w:t>
      </w:r>
      <w:r w:rsidR="005500EB">
        <w:t xml:space="preserve">coinciden con esto, ya que encontraron que la distribución del bosque de oyamel en Jalisco depende de diferencias de altitud, precipitación anual e invernal y precipitación horizontal (niebla) en los meses más </w:t>
      </w:r>
      <w:r w:rsidR="005500EB" w:rsidRPr="00F2083D">
        <w:t>fríos y secos, aún antes que condiciones de pedregosidad o edáficas.</w:t>
      </w:r>
      <w:r w:rsidR="00B3423A" w:rsidRPr="00F2083D">
        <w:t xml:space="preserve"> </w:t>
      </w:r>
      <w:r w:rsidR="007778AC" w:rsidRPr="00F2083D">
        <w:t xml:space="preserve">Además, en modelaciones de otros bosques con </w:t>
      </w:r>
      <w:proofErr w:type="spellStart"/>
      <w:r w:rsidR="007778AC" w:rsidRPr="00F2083D">
        <w:rPr>
          <w:i/>
          <w:iCs/>
        </w:rPr>
        <w:t>Abies</w:t>
      </w:r>
      <w:proofErr w:type="spellEnd"/>
      <w:r w:rsidR="007778AC" w:rsidRPr="00F2083D">
        <w:t xml:space="preserve"> como dominante o monoespecífico </w:t>
      </w:r>
      <w:r w:rsidR="00F2083D" w:rsidRPr="00F2083D">
        <w:fldChar w:fldCharType="begin" w:fldLock="1"/>
      </w:r>
      <w:r w:rsidR="00F2083D" w:rsidRPr="00F2083D">
        <w:instrText>ADDIN CSL_CITATION {"citationItems":[{"id":"ITEM-1","itemData":{"author":[{"dropping-particle":"V.","family":"Gutiérrez, O. , Cámara, R., &amp; García","given":"L.","non-dropping-particle":"","parse-names":false,"suffix":""}],"container-title":"Takurunna","id":"ITEM-1","issued":{"date-parts":[["2016"]]},"page":"59-87","title":"Nicho ecológico y distribución geográfica del Pinsapó (Abies pinsapo. Boiss)","type":"article-journal"},"uris":["http://www.mendeley.com/documents/?uuid=f9c103ef-eeaf-4dbe-9daf-60ce9fbf1da5"]}],"mendeley":{"formattedCitation":"(Gutiérrez, O. , Cámara, R., &amp; García, 2016)","plainTextFormattedCitation":"(Gutiérrez, O. , Cámara, R., &amp; García, 2016)","previouslyFormattedCitation":"(Gutiérrez, O. , Cámara, R., &amp; García, 2016)"},"properties":{"noteIndex":0},"schema":"https://github.com/citation-style-language/schema/raw/master/csl-citation.json"}</w:instrText>
      </w:r>
      <w:r w:rsidR="00F2083D" w:rsidRPr="00F2083D">
        <w:fldChar w:fldCharType="separate"/>
      </w:r>
      <w:r w:rsidR="00F2083D" w:rsidRPr="00F2083D">
        <w:rPr>
          <w:noProof/>
        </w:rPr>
        <w:t>(Gutiérrez, O. , Cámara, R., &amp; García, 2016)</w:t>
      </w:r>
      <w:r w:rsidR="00F2083D" w:rsidRPr="00F2083D">
        <w:fldChar w:fldCharType="end"/>
      </w:r>
      <w:r w:rsidR="007778AC" w:rsidRPr="00F2083D">
        <w:t xml:space="preserve"> coindicen en cuanto</w:t>
      </w:r>
      <w:r w:rsidR="007778AC" w:rsidRPr="007778AC">
        <w:t xml:space="preserve"> a que encontraron como factores determinantes la </w:t>
      </w:r>
      <w:r w:rsidR="007778AC" w:rsidRPr="007778AC">
        <w:lastRenderedPageBreak/>
        <w:t>humedad elevada, temperaturas “frescas” (media de 2.7°C en el mes más frío, contra los 2.9°C de este trabajo) y predominancia de exposición norte</w:t>
      </w:r>
      <w:r w:rsidR="007778AC">
        <w:t xml:space="preserve">. </w:t>
      </w:r>
      <w:r w:rsidR="00B3423A" w:rsidRPr="00D96DDD">
        <w:t>El valor de la pendiente coincide con la observada</w:t>
      </w:r>
      <w:r w:rsidR="00440A4A">
        <w:t xml:space="preserve"> por otros autores</w:t>
      </w:r>
      <w:r w:rsidR="00B3423A" w:rsidRPr="00D96DDD">
        <w:t xml:space="preserve"> en bosques de oyamel del estado de Coahuila </w:t>
      </w:r>
      <w:r w:rsidR="00380E3A">
        <w:fldChar w:fldCharType="begin" w:fldLock="1"/>
      </w:r>
      <w:r w:rsidR="00380E3A">
        <w:instrText>ADDIN CSL_CITATION {"citationItems":[{"id":"ITEM-1","itemData":{"author":[{"dropping-particle":"","family":"Encina, J.A.; Encina, F.J.; Mata, E.&amp; Váldez","given":"J.","non-dropping-particle":"","parse-names":false,"suffix":""}],"container-title":"Boletín de la Sociedad Botánica Mexicana","id":"ITEM-1","issued":{"date-parts":[["2008"]]},"page":"13-24","title":"Aspectos estructurales, composición florística y caracterización ecológica del bosque de oyamel de la siera de Zapalinamé, Coahuila, México.","type":"article-journal","volume":"83"},"uris":["http://www.mendeley.com/documents/?uuid=b8f43cb1-52c3-4fb9-9099-8c37046f17a5"]}],"mendeley":{"formattedCitation":"(Encina, J.A.; Encina, F.J.; Mata, E.&amp; Váldez, 2008)","plainTextFormattedCitation":"(Encina, J.A.; Encina, F.J.; Mata, E.&amp; Váldez, 2008)","previouslyFormattedCitation":"(Encina, J.A.; Encina, F.J.; Mata, E.&amp; Váldez, 2008)"},"properties":{"noteIndex":0},"schema":"https://github.com/citation-style-language/schema/raw/master/csl-citation.json"}</w:instrText>
      </w:r>
      <w:r w:rsidR="00380E3A">
        <w:fldChar w:fldCharType="separate"/>
      </w:r>
      <w:r w:rsidR="00380E3A" w:rsidRPr="00380E3A">
        <w:rPr>
          <w:noProof/>
        </w:rPr>
        <w:t>(Encina, J.A.; Encina, F.J.; Mata, E.&amp; Váldez, 2008)</w:t>
      </w:r>
      <w:r w:rsidR="00380E3A">
        <w:fldChar w:fldCharType="end"/>
      </w:r>
      <w:r w:rsidR="00B3423A" w:rsidRPr="00D96DDD">
        <w:t xml:space="preserve">, donde se </w:t>
      </w:r>
      <w:r w:rsidR="00980A6F" w:rsidRPr="00D96DDD">
        <w:t>encuentra</w:t>
      </w:r>
      <w:r w:rsidR="00B3423A" w:rsidRPr="00D96DDD">
        <w:t xml:space="preserve"> en laderas de 30 a 70% de inclinación; además,</w:t>
      </w:r>
      <w:r w:rsidR="000A4E41" w:rsidRPr="00D96DDD">
        <w:t xml:space="preserve"> de acuerdo con </w:t>
      </w:r>
      <w:r w:rsidR="00380E3A">
        <w:fldChar w:fldCharType="begin" w:fldLock="1"/>
      </w:r>
      <w:r w:rsidR="00380E3A">
        <w:instrText>ADDIN CSL_CITATION {"citationItems":[{"id":"ITEM-1","itemData":{"DOI":"https://doi.org/10.5424/516","author":[{"dropping-particle":"","family":"Ávila, C.; Aguirre, J.; García","given":"E.","non-dropping-particle":"","parse-names":false,"suffix":""}],"container-title":"Investigación Agraria, Sistemas y Recursos Forestales","id":"ITEM-1","issue":"1","issued":{"date-parts":[["1994"]]},"page":"5-17","title":"Variación estructural del bosque de oyamel(Abies hickelii Flous y Gaussen) en relación con factores ambientales en el pico de Orizaba, México.","type":"article-journal","volume":"3"},"uris":["http://www.mendeley.com/documents/?uuid=06fe3cd6-4f02-41df-9f98-a060cad24225"]}],"mendeley":{"formattedCitation":"(Ávila, C.; Aguirre, J.; García, 1994)","plainTextFormattedCitation":"(Ávila, C.; Aguirre, J.; García, 1994)","previouslyFormattedCitation":"(Ávila, C.; Aguirre, J.; García, 1994)"},"properties":{"noteIndex":0},"schema":"https://github.com/citation-style-language/schema/raw/master/csl-citation.json"}</w:instrText>
      </w:r>
      <w:r w:rsidR="00380E3A">
        <w:fldChar w:fldCharType="separate"/>
      </w:r>
      <w:r w:rsidR="00380E3A" w:rsidRPr="00380E3A">
        <w:rPr>
          <w:noProof/>
        </w:rPr>
        <w:t>(Ávila, C.; Aguirre, J.; García, 1994)</w:t>
      </w:r>
      <w:r w:rsidR="00380E3A">
        <w:fldChar w:fldCharType="end"/>
      </w:r>
      <w:r w:rsidR="0047705C" w:rsidRPr="00D96DDD">
        <w:t xml:space="preserve"> en exposiciones</w:t>
      </w:r>
      <w:r w:rsidR="00B3423A" w:rsidRPr="00D96DDD">
        <w:t xml:space="preserve"> al norte y noroeste</w:t>
      </w:r>
      <w:r w:rsidR="0047705C" w:rsidRPr="00D96DDD">
        <w:t xml:space="preserve"> </w:t>
      </w:r>
      <w:r w:rsidR="000A4E41" w:rsidRPr="00D96DDD">
        <w:t>existe alta influencia de vientos húmedos</w:t>
      </w:r>
      <w:r w:rsidR="0047705C" w:rsidRPr="00D96DDD">
        <w:t xml:space="preserve">, lo que favorece condiciones </w:t>
      </w:r>
      <w:r w:rsidR="00980A6F" w:rsidRPr="00D96DDD">
        <w:t>de umbría</w:t>
      </w:r>
      <w:r w:rsidR="0047705C" w:rsidRPr="00D96DDD">
        <w:t xml:space="preserve"> y </w:t>
      </w:r>
      <w:r w:rsidR="00980A6F" w:rsidRPr="00D96DDD">
        <w:t>humedad</w:t>
      </w:r>
      <w:r w:rsidR="0047705C" w:rsidRPr="00D96DDD">
        <w:t xml:space="preserve"> en estas latitudes del territorio mexicano</w:t>
      </w:r>
      <w:r w:rsidR="00543817" w:rsidRPr="00D96DDD">
        <w:t xml:space="preserve">. </w:t>
      </w:r>
    </w:p>
    <w:p w14:paraId="772FAF23" w14:textId="3694D28B" w:rsidR="00CC508A" w:rsidRPr="00D96DDD" w:rsidRDefault="00CC508A" w:rsidP="00F10C8E">
      <w:pPr>
        <w:pStyle w:val="font8"/>
        <w:spacing w:before="0" w:beforeAutospacing="0" w:after="0" w:afterAutospacing="0" w:line="360" w:lineRule="auto"/>
        <w:jc w:val="both"/>
        <w:textAlignment w:val="baseline"/>
      </w:pPr>
      <w:r w:rsidRPr="005500EB">
        <w:t>Al revisar los val</w:t>
      </w:r>
      <w:r w:rsidR="00F10C8E" w:rsidRPr="005500EB">
        <w:t xml:space="preserve">ores bioclimáticos de </w:t>
      </w:r>
      <w:proofErr w:type="spellStart"/>
      <w:r w:rsidR="00F10C8E" w:rsidRPr="005500EB">
        <w:t>WordlClim</w:t>
      </w:r>
      <w:proofErr w:type="spellEnd"/>
      <w:r w:rsidR="00F10C8E" w:rsidRPr="005500EB">
        <w:t xml:space="preserve"> </w:t>
      </w:r>
      <w:r w:rsidR="00380E3A">
        <w:fldChar w:fldCharType="begin" w:fldLock="1"/>
      </w:r>
      <w:r w:rsidR="00380E3A">
        <w:instrText>ADDIN CSL_CITATION {"citationItems":[{"id":"ITEM-1","itemData":{"DOI":"10.1002/joc.1276","ISSN":"08998418","abstract":"We developed interpolated climate surfaces for global land areas (excluding Antarctica) at a spatial resolution of 30 arc s (often referred to as 1-km spatial resolution). The climate elements considered were monthly precipitation and mean, minimum, and maximum temperature. Input data were gathered from a variety of sources and, where possible, were restricted to records from the 1950-2000 period. We used the thin-plate smoothing spline algorithm implemented in the ANUSPLIN package for interpolation, using latitude, longitude, and elevation as independent variables. We quantified uncertainty arising from the input data and the interpolation by mapping weather station density, elevation bias in the weather stations, and elevation variation within grid cells and through data partitioning and cross validation. Elevation bias tended to be negative (stations lower than expected) at high latitudes but positive in the tropics. Uncertainty is highest in mountainous and in poorly sampled areas. Data partitioning showed high uncertainty of the surfaces on isolated islands, e.g. in the Pacific. Aggregating the elevation and climate data to 10 arc min resolution showed an enormous variation within grid cells, illustrating the value of high-resolution surfaces. A comparison with an existing data set at 10 arc min resolution showed overall agreement, but with significant variation in some regions. A comparison with two high-resolution data sets for the United States also identified areas with large local differences, particularly in mountainous areas. Compared to previous global climatologies, ours has the following advantages: the data are at a higher spatial resolution (400 times greater or more); more weather station records were used; improved elevation data were used; and more information about spatial patterns of uncertainty in the data is available. Owing to the overall low density of available climate stations, our surfaces do not capture of all variation that may occur at a resolution of 1 km, particularly of precipitation in mountainous areas. In future work, such variation might be captured through knowledge-based methods and inclusion of additional co-variates, particularly layers obtained through remote sensing. Copyright ï¿½ 2005 Royal Meteorological Society.","author":[{"dropping-particle":"","family":"Hijmans","given":"Robert J.","non-dropping-particle":"","parse-names":false,"suffix":""},{"dropping-particle":"","family":"Cameron","given":"Susan E.","non-dropping-particle":"","parse-names":false,"suffix":""},{"dropping-particle":"","family":"Parra","given":"Juan L.","non-dropping-particle":"","parse-names":false,"suffix":""},{"dropping-particle":"","family":"Jones","given":"Peter G.","non-dropping-particle":"","parse-names":false,"suffix":""},{"dropping-particle":"","family":"Jarvis","given":"Andy","non-dropping-particle":"","parse-names":false,"suffix":""}],"container-title":"International Journal of Climatology","id":"ITEM-1","issue":"15","issued":{"date-parts":[["2005","12"]]},"page":"1965-1978","title":"Very high resolution interpolated climate surfaces for global land areas","type":"article-journal","volume":"25"},"uris":["http://www.mendeley.com/documents/?uuid=66612a47-8212-3f84-85b6-0015fb862542"]}],"mendeley":{"formattedCitation":"(Hijmans et al., 2005)","plainTextFormattedCitation":"(Hijmans et al., 2005)","previouslyFormattedCitation":"(Hijmans et al., 2005)"},"properties":{"noteIndex":0},"schema":"https://github.com/citation-style-language/schema/raw/master/csl-citation.json"}</w:instrText>
      </w:r>
      <w:r w:rsidR="00380E3A">
        <w:fldChar w:fldCharType="separate"/>
      </w:r>
      <w:r w:rsidR="00380E3A" w:rsidRPr="00380E3A">
        <w:rPr>
          <w:noProof/>
        </w:rPr>
        <w:t>(Hijmans et al., 2005)</w:t>
      </w:r>
      <w:r w:rsidR="00380E3A">
        <w:fldChar w:fldCharType="end"/>
      </w:r>
      <w:r w:rsidR="005500EB" w:rsidRPr="005500EB">
        <w:rPr>
          <w:rStyle w:val="unnamedstyle2000009char"/>
        </w:rPr>
        <w:t xml:space="preserve"> </w:t>
      </w:r>
      <w:r w:rsidR="00F10C8E" w:rsidRPr="005500EB">
        <w:t>por medio del análisis de similitud,</w:t>
      </w:r>
      <w:r w:rsidR="00A25201" w:rsidRPr="005500EB">
        <w:t xml:space="preserve"> se observó una agrupación inicial que discriminó el sitio de la Sierra de San Carlos, de los ubicados en la SMO</w:t>
      </w:r>
      <w:r w:rsidR="00F10C8E" w:rsidRPr="005500EB">
        <w:t xml:space="preserve">. A este respecto, se debe señalar que el modelo de distribución potencial construido con dichas variables, discriminó sitios donde se registraron individuos de </w:t>
      </w:r>
      <w:proofErr w:type="spellStart"/>
      <w:r w:rsidR="00F10C8E" w:rsidRPr="005500EB">
        <w:rPr>
          <w:i/>
        </w:rPr>
        <w:t>Abies</w:t>
      </w:r>
      <w:proofErr w:type="spellEnd"/>
      <w:r w:rsidR="00F10C8E" w:rsidRPr="005500EB">
        <w:t xml:space="preserve"> sin formar bosques. Esto puede explicarse porque, si bien</w:t>
      </w:r>
      <w:r w:rsidRPr="005500EB">
        <w:t xml:space="preserve"> las variables termales en el municipio de Hidalgo son similares a las registradas para la Sierra de San Carlos (ambos sitios con valores en general más altos que otros de la SMO)</w:t>
      </w:r>
      <w:r w:rsidR="00F10C8E" w:rsidRPr="005500EB">
        <w:t xml:space="preserve">, </w:t>
      </w:r>
      <w:r w:rsidRPr="005500EB">
        <w:t xml:space="preserve"> existen dos importantes condiciones que marcan la diferencia: primero, el rango de temperara diurna en Hidalgo es mayor (14.8°C) que el del modelo (13.</w:t>
      </w:r>
      <w:r w:rsidRPr="00D96DDD">
        <w:t>3 a 14.5°C), lo que estaría indicando una mayor potencialidad de evapo</w:t>
      </w:r>
      <w:r w:rsidR="00476981">
        <w:t>transpi</w:t>
      </w:r>
      <w:r w:rsidRPr="00D96DDD">
        <w:t xml:space="preserve">ración o de insolación, equivalente a una cuarta parte del rango, y que podría diferenciar estos sitios de las condiciones de umbría señaladas por </w:t>
      </w:r>
      <w:r w:rsidR="00380E3A">
        <w:fldChar w:fldCharType="begin" w:fldLock="1"/>
      </w:r>
      <w:r w:rsidR="00380E3A">
        <w:instrText>ADDIN CSL_CITATION {"citationItems":[{"id":"ITEM-1","itemData":{"DOI":"10.1007/978-1-4020-9602-0","ISBN":"978-1-4020-9601-3","author":[{"dropping-particle":"","family":"Williams","given":"Claire G.","non-dropping-particle":"","parse-names":false,"suffix":""}],"editor":[{"dropping-particle":"","family":"Springer","given":"","non-dropping-particle":"","parse-names":false,"suffix":""}],"id":"ITEM-1","issued":{"date-parts":[["2009"]]},"number-of-pages":"170","publisher":"Springer Netherlands","publisher-place":"Dordrecht","title":"Conifer Reproductive Biology","type":"book"},"uris":["http://www.mendeley.com/documents/?uuid=d29a10df-5b30-4040-a43c-9a6bdfde8ee2"]}],"mendeley":{"formattedCitation":"(Williams, 2009)","plainTextFormattedCitation":"(Williams, 2009)","previouslyFormattedCitation":"(Williams, 2009)"},"properties":{"noteIndex":0},"schema":"https://github.com/citation-style-language/schema/raw/master/csl-citation.json"}</w:instrText>
      </w:r>
      <w:r w:rsidR="00380E3A">
        <w:fldChar w:fldCharType="separate"/>
      </w:r>
      <w:r w:rsidR="00380E3A" w:rsidRPr="00380E3A">
        <w:rPr>
          <w:noProof/>
        </w:rPr>
        <w:t>(Williams, 2009)</w:t>
      </w:r>
      <w:r w:rsidR="00380E3A">
        <w:fldChar w:fldCharType="end"/>
      </w:r>
      <w:r w:rsidRPr="00D96DDD">
        <w:t xml:space="preserve"> </w:t>
      </w:r>
      <w:r w:rsidR="00476981">
        <w:t xml:space="preserve">y por </w:t>
      </w:r>
      <w:r w:rsidR="00380E3A">
        <w:fldChar w:fldCharType="begin" w:fldLock="1"/>
      </w:r>
      <w:r w:rsidR="00380E3A">
        <w:instrText>ADDIN CSL_CITATION {"citationItems":[{"id":"ITEM-1","itemData":{"DOI":"10.17129/botsci.2206","ISSN":"2007-4298","author":[{"dropping-particle":"","family":"Guerrero-Hernández","given":"Ricardo","non-dropping-particle":"","parse-names":false,"suffix":""},{"dropping-particle":"","family":"Muñiz-Castro","given":"Miguel Ángel","non-dropping-particle":"","parse-names":false,"suffix":""},{"dropping-particle":"","family":"Vázquez-García","given":"J. Antonio","non-dropping-particle":"","parse-names":false,"suffix":""},{"dropping-particle":"","family":"Ruiz-Corral","given":"J. Ariel","non-dropping-particle":"","parse-names":false,"suffix":""}],"container-title":"Botanical Sciences","id":"ITEM-1","issue":"3","issued":{"date-parts":[["2019","9","1"]]},"page":"301","publisher":"Botanical Sciences, Sociedad Botanica de Mexico, AC","title":"Estructura del bosque mesófilo de montaña y su reemplazo por bosque de Abies en dos gradientes altitudinales del occidente de México","type":"article-journal","volume":"97"},"uris":["http://www.mendeley.com/documents/?uuid=5db8918d-bdb1-3a7d-8bbc-cbc109965398"]}],"mendeley":{"formattedCitation":"(Guerrero-Hernández et al., 2019)","plainTextFormattedCitation":"(Guerrero-Hernández et al., 2019)","previouslyFormattedCitation":"(Guerrero-Hernández et al., 2019)"},"properties":{"noteIndex":0},"schema":"https://github.com/citation-style-language/schema/raw/master/csl-citation.json"}</w:instrText>
      </w:r>
      <w:r w:rsidR="00380E3A">
        <w:fldChar w:fldCharType="separate"/>
      </w:r>
      <w:r w:rsidR="00380E3A" w:rsidRPr="00380E3A">
        <w:rPr>
          <w:noProof/>
        </w:rPr>
        <w:t>(Guerrero-Hernández et al., 2019)</w:t>
      </w:r>
      <w:r w:rsidR="00380E3A">
        <w:fldChar w:fldCharType="end"/>
      </w:r>
      <w:r w:rsidR="00476981">
        <w:t xml:space="preserve"> </w:t>
      </w:r>
      <w:r w:rsidRPr="00D96DDD">
        <w:t>para la formación del bosque; y segundo, la precipitación en el trimestre más seco y frío (enero-marzo) es menor para Hidalgo y la Sierra de San Carlos que para la SMO, por lo que disminuyen las posibilidades de que la humedad se mantenga por la ocurrencia de heladas o nevadas características de la alta montaña de la SMO. Sin embargo, en la Sierra de San Carlos la humedad es proporcionada por la entrada de vientos frescos y húmedos provenientes del vecino Golfo de México</w:t>
      </w:r>
      <w:r w:rsidR="00476981">
        <w:t xml:space="preserve">, 130 Km al oriente; esto coincide con los sitios estudiados en Jalisco por </w:t>
      </w:r>
      <w:r w:rsidR="00380E3A">
        <w:fldChar w:fldCharType="begin" w:fldLock="1"/>
      </w:r>
      <w:r w:rsidR="00380E3A">
        <w:instrText>ADDIN CSL_CITATION {"citationItems":[{"id":"ITEM-1","itemData":{"DOI":"10.17129/botsci.2206","ISSN":"2007-4298","author":[{"dropping-particle":"","family":"Guerrero-Hernández","given":"Ricardo","non-dropping-particle":"","parse-names":false,"suffix":""},{"dropping-particle":"","family":"Muñiz-Castro","given":"Miguel Ángel","non-dropping-particle":"","parse-names":false,"suffix":""},{"dropping-particle":"","family":"Vázquez-García","given":"J. Antonio","non-dropping-particle":"","parse-names":false,"suffix":""},{"dropping-particle":"","family":"Ruiz-Corral","given":"J. Ariel","non-dropping-particle":"","parse-names":false,"suffix":""}],"container-title":"Botanical Sciences","id":"ITEM-1","issue":"3","issued":{"date-parts":[["2019","9","1"]]},"page":"301","publisher":"Botanical Sciences, Sociedad Botanica de Mexico, AC","title":"Estructura del bosque mesófilo de montaña y su reemplazo por bosque de Abies en dos gradientes altitudinales del occidente de México","type":"article-journal","volume":"97"},"uris":["http://www.mendeley.com/documents/?uuid=5db8918d-bdb1-3a7d-8bbc-cbc109965398"]}],"mendeley":{"formattedCitation":"(Guerrero-Hernández et al., 2019)","plainTextFormattedCitation":"(Guerrero-Hernández et al., 2019)","previouslyFormattedCitation":"(Guerrero-Hernández et al., 2019)"},"properties":{"noteIndex":0},"schema":"https://github.com/citation-style-language/schema/raw/master/csl-citation.json"}</w:instrText>
      </w:r>
      <w:r w:rsidR="00380E3A">
        <w:fldChar w:fldCharType="separate"/>
      </w:r>
      <w:r w:rsidR="00380E3A" w:rsidRPr="00380E3A">
        <w:rPr>
          <w:noProof/>
        </w:rPr>
        <w:t>(Guerrero-Hernández et al., 2019)</w:t>
      </w:r>
      <w:r w:rsidR="00380E3A">
        <w:fldChar w:fldCharType="end"/>
      </w:r>
      <w:r w:rsidR="00476981">
        <w:t>, que, aunque se encuentran en latitudes más tropicales y de menor altitud que en la SMO, se ubican entre 70 y 80 Km del Océano Pacífico</w:t>
      </w:r>
      <w:r w:rsidRPr="00D96DDD">
        <w:t>.</w:t>
      </w:r>
    </w:p>
    <w:p w14:paraId="7B5EBE82" w14:textId="2575864F" w:rsidR="00CC508A" w:rsidRDefault="00F10C8E" w:rsidP="00CC508A">
      <w:pPr>
        <w:pStyle w:val="font8"/>
        <w:spacing w:before="0" w:beforeAutospacing="0" w:after="0" w:afterAutospacing="0" w:line="360" w:lineRule="auto"/>
        <w:jc w:val="both"/>
        <w:textAlignment w:val="baseline"/>
      </w:pPr>
      <w:r>
        <w:t>Es importante mencionar que</w:t>
      </w:r>
      <w:r w:rsidR="00CC508A" w:rsidRPr="00D96DDD">
        <w:t xml:space="preserve"> las condiciones encontradas </w:t>
      </w:r>
      <w:r w:rsidR="00CC508A" w:rsidRPr="00D96DDD">
        <w:rPr>
          <w:i/>
        </w:rPr>
        <w:t xml:space="preserve">in situ </w:t>
      </w:r>
      <w:r w:rsidR="00CC508A" w:rsidRPr="00D96DDD">
        <w:t xml:space="preserve">en el Cerro de El Diente en San Carlos, coinciden con las mencionadas por </w:t>
      </w:r>
      <w:r w:rsidR="00380E3A">
        <w:fldChar w:fldCharType="begin" w:fldLock="1"/>
      </w:r>
      <w:r w:rsidR="00993947">
        <w:instrText>ADDIN CSL_CITATION {"citationItems":[{"id":"ITEM-1","itemData":{"DOI":"10.21829/abm16.1991.624","ISSN":"0187-7151","abstract":"-","author":[{"dropping-particle":"","family":"Briones Villarreal","given":"Oscar Luis","non-dropping-particle":"","parse-names":false,"suffix":""}],"container-title":"Acta Botanica Mexicana","id":"ITEM-1","issue":"16","issued":{"date-parts":[["1991","1","1"]]},"page":"15","publisher":"Instituto de Ecologia, A.C.","title":"Sobre la flora, vegetación y fitogeografía de la Sierra de San Carlos, Tamaulipas","type":"article-journal"},"uris":["http://www.mendeley.com/documents/?uuid=7074d28c-d3b2-320d-a23e-a6d5e1030bed"]}],"mendeley":{"formattedCitation":"(Briones Villarreal, 1991)","plainTextFormattedCitation":"(Briones Villarreal, 1991)","previouslyFormattedCitation":"(Briones Villarreal, 1991)"},"properties":{"noteIndex":0},"schema":"https://github.com/citation-style-language/schema/raw/master/csl-citation.json"}</w:instrText>
      </w:r>
      <w:r w:rsidR="00380E3A">
        <w:fldChar w:fldCharType="separate"/>
      </w:r>
      <w:r w:rsidR="00380E3A" w:rsidRPr="00380E3A">
        <w:rPr>
          <w:noProof/>
        </w:rPr>
        <w:t>(Briones Villarreal, 1991)</w:t>
      </w:r>
      <w:r w:rsidR="00380E3A">
        <w:fldChar w:fldCharType="end"/>
      </w:r>
      <w:r w:rsidR="00380E3A">
        <w:t>,</w:t>
      </w:r>
      <w:r w:rsidR="00CC508A" w:rsidRPr="00D96DDD">
        <w:t xml:space="preserve"> excepto que, tanto las altitudes registradas en campo, como las ubicadas sobre el visualizador Google Earth™, difieren de las documentadas por el autor  (de 1300 a 1400 </w:t>
      </w:r>
      <w:r w:rsidR="00D832C7">
        <w:t>m.s.n.m.</w:t>
      </w:r>
      <w:r w:rsidR="00CC508A" w:rsidRPr="00D96DDD">
        <w:t>). Sin embargo, esas condiciones concuerdan con Cavazos</w:t>
      </w:r>
      <w:r w:rsidR="00C34033">
        <w:t>-Camacho</w:t>
      </w:r>
      <w:r w:rsidR="00CC508A" w:rsidRPr="00D96DDD">
        <w:t xml:space="preserve"> (2000), que observó el bosque de </w:t>
      </w:r>
      <w:proofErr w:type="spellStart"/>
      <w:r w:rsidR="00CC508A" w:rsidRPr="00D96DDD">
        <w:rPr>
          <w:i/>
        </w:rPr>
        <w:t>Abies</w:t>
      </w:r>
      <w:proofErr w:type="spellEnd"/>
      <w:r w:rsidR="00CC508A" w:rsidRPr="00D96DDD">
        <w:t xml:space="preserve"> entre 1000 y 1200 </w:t>
      </w:r>
      <w:r w:rsidR="00D832C7">
        <w:t>m.s.n.m.</w:t>
      </w:r>
      <w:r w:rsidR="00CC508A" w:rsidRPr="00D96DDD">
        <w:t xml:space="preserve"> y con </w:t>
      </w:r>
      <w:r w:rsidR="00993947">
        <w:fldChar w:fldCharType="begin" w:fldLock="1"/>
      </w:r>
      <w:r w:rsidR="00993947">
        <w:instrText>ADDIN CSL_CITATION {"citationItems":[{"id":"ITEM-1","itemData":{"DOI":"10.17129/botsci.508","ISSN":"20074476","abstract":"&lt;p class=\"p1\"&gt;&lt;span class=\"s1\"&gt;En Mesoamérica y el norte de México, los oyameles o abetos (&lt;em&gt;Abies&lt;/em&gt;, Pinaceae) presentan una distribución disyunta en áreas montañosas y templadas. En esta área se han reconocido entre seis y diez especies de &lt;em&gt;Abies &lt;/em&gt;dependiendo de la propuesta taxonómica empleada; generalmente se considera que seis de éstas son endémicas a México y están incluidas en alguna categoría de riesgo. Dada esta incertidumbre taxonómica y la importancia económica del género (&lt;em&gt;Abies &lt;/em&gt;es el cuarto recurso maderable de México), se necesita tener información adicional que contribuya a su manejo sustentable. En este estudio se obtuvo los modelos de nicho ecológico para ocho de las especies y dos variedades de &lt;em&gt;Abies &lt;/em&gt;reconocidas en México (&lt;em&gt;A. concolor&lt;/em&gt;, &lt;em&gt;A. durangensis &lt;/em&gt;var. &lt;em&gt;duragensis&lt;/em&gt;, &lt;em&gt;A. durangensis &lt;/em&gt;var. &lt;em&gt;coahuilensis&lt;/em&gt;, &lt;em&gt;A. incki&lt;/em&gt;, &lt;em&gt;A. guatemalensis&lt;/em&gt;, &lt;em&gt;A. hickelii&lt;/em&gt;, &lt;em&gt;A. jaliscana&lt;/em&gt;, &lt;em&gt;A. religiosa &lt;/em&gt;y &lt;em&gt;A. vejari&lt;/em&gt;) a través del algoritmo de máxima entropía (Maxent) y utilizando variables bioclimáticas y topográficas provenientes de Worldclim, de Hydro k y datos depurados de presencia de diversas fuentes (CONABIO, GBIF, MEXU). Los resultados sugieren que &lt;em&gt;A. concolor &lt;/em&gt;tiene el nicho ecológico más diferenciado con respecto a los demás abetos mexicanos. Asimismo, se observó que, con excepción de &lt;em&gt;A. religiosa&lt;/em&gt;, el área de mayor idoneidad ambiental para todas las especies está fuera de la poligonal de algún área natural protegida ya sea federal o estatal, por lo que se proponen ampliar o crear nuevas áreas que protejan a estas especies. &lt;/span&gt;&lt;/p&gt;","author":[{"dropping-particle":"","family":"Martínez-Méndez","given":"Norberto","non-dropping-particle":"","parse-names":false,"suffix":""},{"dropping-particle":"","family":"Aguirre-Planter","given":"Erika","non-dropping-particle":"","parse-names":false,"suffix":""},{"dropping-particle":"","family":"Eguiarte","given":"Luis E.","non-dropping-particle":"","parse-names":false,"suffix":""},{"dropping-particle":"","family":"Jaramillo-Correa","given":"Juan Pablo","non-dropping-particle":"","parse-names":false,"suffix":""}],"container-title":"Botanical Sciences","id":"ITEM-1","issue":"1","issued":{"date-parts":[["2016"]]},"page":"362-371","publisher":"Sociedad Botanica de Mexico, A.C","title":"Modelado de nicho ecológico de las especies del género Abies (pinaceae) en México: Algunas implicaciones taxonómicas y para la conservación","type":"article-journal","volume":"94"},"uris":["http://www.mendeley.com/documents/?uuid=db53620f-b0fb-3371-9fa7-eaa9b03e6e13"]}],"mendeley":{"formattedCitation":"(Martínez-Méndez et al., 2016)","plainTextFormattedCitation":"(Martínez-Méndez et al., 2016)","previouslyFormattedCitation":"(Martínez-Méndez et al., 2016)"},"properties":{"noteIndex":0},"schema":"https://github.com/citation-style-language/schema/raw/master/csl-citation.json"}</w:instrText>
      </w:r>
      <w:r w:rsidR="00993947">
        <w:fldChar w:fldCharType="separate"/>
      </w:r>
      <w:r w:rsidR="00993947" w:rsidRPr="00993947">
        <w:rPr>
          <w:noProof/>
        </w:rPr>
        <w:t>(Martínez-Méndez et al., 2016)</w:t>
      </w:r>
      <w:r w:rsidR="00993947">
        <w:fldChar w:fldCharType="end"/>
      </w:r>
      <w:r w:rsidR="00CC508A" w:rsidRPr="00D96DDD">
        <w:t xml:space="preserve">, quienes señalan que algunos sitos con altitudes menores a 1000 </w:t>
      </w:r>
      <w:r w:rsidR="00D832C7">
        <w:t>m.s.n.m.</w:t>
      </w:r>
      <w:r w:rsidR="00CC508A" w:rsidRPr="00D96DDD">
        <w:t xml:space="preserve"> pueden albergar un entorno adecuado para este</w:t>
      </w:r>
      <w:r w:rsidR="00CC508A">
        <w:t xml:space="preserve"> género</w:t>
      </w:r>
      <w:r w:rsidR="00CC508A" w:rsidRPr="00D96DDD">
        <w:t xml:space="preserve">. Además, las señales ópticas (textura, rugosidad o sombras) de este bosque en </w:t>
      </w:r>
      <w:r w:rsidR="00CC508A" w:rsidRPr="00D96DDD">
        <w:lastRenderedPageBreak/>
        <w:t>el visualizador no pudieron ser observadas en otras partes más altas de la Sierra (situadas entre 10 y 18 kilómetros al noroeste del Cerro del Diente).</w:t>
      </w:r>
    </w:p>
    <w:p w14:paraId="7CBF7789" w14:textId="2B8EB692" w:rsidR="00CC508A" w:rsidRPr="00B01FA9" w:rsidRDefault="00F10C8E" w:rsidP="00CC508A">
      <w:pPr>
        <w:pStyle w:val="font8"/>
        <w:spacing w:before="0" w:beforeAutospacing="0" w:after="0" w:afterAutospacing="0" w:line="360" w:lineRule="auto"/>
        <w:jc w:val="both"/>
        <w:textAlignment w:val="baseline"/>
      </w:pPr>
      <w:r w:rsidRPr="00476981">
        <w:t xml:space="preserve">En cuanto al segundo grupo de localidades establecido por el análisis de similitud, se ubican sobre la SMO en altitudes mayores a 2500 </w:t>
      </w:r>
      <w:r w:rsidR="00D832C7" w:rsidRPr="00476981">
        <w:t>m.s.n.m.</w:t>
      </w:r>
      <w:r w:rsidRPr="00476981">
        <w:t xml:space="preserve">, con </w:t>
      </w:r>
      <w:r w:rsidR="00CC508A" w:rsidRPr="00476981">
        <w:t>baja</w:t>
      </w:r>
      <w:r w:rsidRPr="00476981">
        <w:t>s</w:t>
      </w:r>
      <w:r w:rsidR="00CC508A" w:rsidRPr="00476981">
        <w:t xml:space="preserve"> temperatura, umbría y </w:t>
      </w:r>
      <w:r w:rsidRPr="00476981">
        <w:t xml:space="preserve">alta </w:t>
      </w:r>
      <w:r w:rsidR="00CC508A" w:rsidRPr="00476981">
        <w:t xml:space="preserve">humedad </w:t>
      </w:r>
      <w:r w:rsidRPr="00476981">
        <w:t xml:space="preserve">propios para el desarrollo del bosque. Sin embargo, aunque en otros lugares de la SMO se presentan condiciones similares </w:t>
      </w:r>
      <w:r w:rsidR="00CC508A" w:rsidRPr="00476981">
        <w:t xml:space="preserve">que permiten la presencia de individuos de </w:t>
      </w:r>
      <w:proofErr w:type="spellStart"/>
      <w:r w:rsidR="00CC508A" w:rsidRPr="00476981">
        <w:rPr>
          <w:i/>
        </w:rPr>
        <w:t>Abies</w:t>
      </w:r>
      <w:proofErr w:type="spellEnd"/>
      <w:r w:rsidR="00CC508A" w:rsidRPr="00476981">
        <w:t xml:space="preserve">, la formación del bosque </w:t>
      </w:r>
      <w:r w:rsidR="00CC508A" w:rsidRPr="00B01FA9">
        <w:t>sólo se observa en los sitios predichos por el M-</w:t>
      </w:r>
      <w:proofErr w:type="spellStart"/>
      <w:r w:rsidR="00CC508A" w:rsidRPr="00B01FA9">
        <w:t>Dp</w:t>
      </w:r>
      <w:proofErr w:type="spellEnd"/>
      <w:r w:rsidR="00CC508A" w:rsidRPr="00B01FA9">
        <w:t xml:space="preserve">. Esto podría tener explicación en lo referido por  </w:t>
      </w:r>
      <w:r w:rsidR="00993947">
        <w:fldChar w:fldCharType="begin" w:fldLock="1"/>
      </w:r>
      <w:r w:rsidR="00993947">
        <w:instrText>ADDIN CSL_CITATION {"citationItems":[{"id":"ITEM-1","itemData":{"DOI":"10.1007/978-1-4020-9602-0","ISBN":"978-1-4020-9601-3","author":[{"dropping-particle":"","family":"Williams","given":"Claire G.","non-dropping-particle":"","parse-names":false,"suffix":""}],"editor":[{"dropping-particle":"","family":"Springer","given":"","non-dropping-particle":"","parse-names":false,"suffix":""}],"id":"ITEM-1","issued":{"date-parts":[["2009"]]},"number-of-pages":"170","publisher":"Springer Netherlands","publisher-place":"Dordrecht","title":"Conifer Reproductive Biology","type":"book"},"uris":["http://www.mendeley.com/documents/?uuid=d29a10df-5b30-4040-a43c-9a6bdfde8ee2"]}],"mendeley":{"formattedCitation":"(Williams, 2009)","plainTextFormattedCitation":"(Williams, 2009)","previouslyFormattedCitation":"(Williams, 2009)"},"properties":{"noteIndex":0},"schema":"https://github.com/citation-style-language/schema/raw/master/csl-citation.json"}</w:instrText>
      </w:r>
      <w:r w:rsidR="00993947">
        <w:fldChar w:fldCharType="separate"/>
      </w:r>
      <w:r w:rsidR="00993947" w:rsidRPr="00993947">
        <w:rPr>
          <w:noProof/>
        </w:rPr>
        <w:t>(Williams, 2009)</w:t>
      </w:r>
      <w:r w:rsidR="00993947">
        <w:fldChar w:fldCharType="end"/>
      </w:r>
      <w:r w:rsidR="00CC508A" w:rsidRPr="00B01FA9">
        <w:t xml:space="preserve">, quien señala que, como las semillas de </w:t>
      </w:r>
      <w:proofErr w:type="spellStart"/>
      <w:r w:rsidR="00CC508A" w:rsidRPr="00B01FA9">
        <w:rPr>
          <w:i/>
        </w:rPr>
        <w:t>Abies</w:t>
      </w:r>
      <w:proofErr w:type="spellEnd"/>
      <w:r w:rsidR="00CC508A" w:rsidRPr="00B01FA9">
        <w:t xml:space="preserve"> son dispersadas  por el viento, el establecimiento de las plántulas se favorece cuando germinan resguardadas en zonas de media sombra, casi siempre bajo individuos de su misma especie. Además, la competencia interespecífica con otras coníferas y latifoliadas es otro elemento observado, que posiblemente esté limitando la formación de este bosque en el Estado.</w:t>
      </w:r>
    </w:p>
    <w:p w14:paraId="5859BBC7" w14:textId="1C3BD044" w:rsidR="00B01FA9" w:rsidRPr="00B01FA9" w:rsidRDefault="00B01FA9" w:rsidP="00B01FA9">
      <w:pPr>
        <w:pStyle w:val="font8"/>
        <w:spacing w:before="0" w:beforeAutospacing="0" w:after="0" w:afterAutospacing="0" w:line="360" w:lineRule="auto"/>
        <w:jc w:val="both"/>
        <w:textAlignment w:val="baseline"/>
        <w:rPr>
          <w:rStyle w:val="unnamedstyle2000009char"/>
        </w:rPr>
      </w:pPr>
      <w:r w:rsidRPr="00B01FA9">
        <w:rPr>
          <w:rStyle w:val="unnamedstyle2000009char"/>
        </w:rPr>
        <w:t xml:space="preserve">Otro factor trascendental para la existencia de bosques de </w:t>
      </w:r>
      <w:proofErr w:type="spellStart"/>
      <w:r w:rsidRPr="00B01FA9">
        <w:rPr>
          <w:rStyle w:val="unnamedstyle2000009char"/>
          <w:i/>
        </w:rPr>
        <w:t>Abies</w:t>
      </w:r>
      <w:proofErr w:type="spellEnd"/>
      <w:r w:rsidRPr="00B01FA9">
        <w:rPr>
          <w:rStyle w:val="unnamedstyle2000009char"/>
        </w:rPr>
        <w:t xml:space="preserve"> en Tamaulipas es que, a pesar de que </w:t>
      </w:r>
      <w:r w:rsidR="00993947">
        <w:rPr>
          <w:rStyle w:val="unnamedstyle2000009char"/>
        </w:rPr>
        <w:fldChar w:fldCharType="begin" w:fldLock="1"/>
      </w:r>
      <w:r w:rsidR="00993947">
        <w:rPr>
          <w:rStyle w:val="unnamedstyle2000009char"/>
        </w:rPr>
        <w:instrText>ADDIN CSL_CITATION {"citationItems":[{"id":"ITEM-1","itemData":{"author":[{"dropping-particle":"","family":"SEMARNAT","given":"","non-dropping-particle":"","parse-names":false,"suffix":""}],"container-title":"Secretaría de Medio Ambiente y Recursos Naturales","id":"ITEM-1","issued":{"date-parts":[["2007"]]},"title":"Anuario Estadístico de la Producción Forestal.","type":"webpage"},"uris":["http://www.mendeley.com/documents/?uuid=26ff80dc-1903-4554-b48c-011f15c44607"]}],"mendeley":{"formattedCitation":"(SEMARNAT, 2007)","plainTextFormattedCitation":"(SEMARNAT, 2007)","previouslyFormattedCitation":"(SEMARNAT, 2007)"},"properties":{"noteIndex":0},"schema":"https://github.com/citation-style-language/schema/raw/master/csl-citation.json"}</w:instrText>
      </w:r>
      <w:r w:rsidR="00993947">
        <w:rPr>
          <w:rStyle w:val="unnamedstyle2000009char"/>
        </w:rPr>
        <w:fldChar w:fldCharType="separate"/>
      </w:r>
      <w:r w:rsidR="00993947" w:rsidRPr="00993947">
        <w:rPr>
          <w:rStyle w:val="unnamedstyle2000009char"/>
          <w:noProof/>
        </w:rPr>
        <w:t>(SEMARNAT, 2007)</w:t>
      </w:r>
      <w:r w:rsidR="00993947">
        <w:rPr>
          <w:rStyle w:val="unnamedstyle2000009char"/>
        </w:rPr>
        <w:fldChar w:fldCharType="end"/>
      </w:r>
      <w:r w:rsidRPr="00B01FA9">
        <w:rPr>
          <w:rStyle w:val="unnamedstyle2000009char"/>
        </w:rPr>
        <w:t xml:space="preserve"> reporta su amplio uso como recurso maderable en el país, en el Estado no se manejan ni aprovechan sus especies, en parte debido a su difícil accesibilidad. Esto coincide con </w:t>
      </w:r>
      <w:r w:rsidR="00993947">
        <w:rPr>
          <w:rStyle w:val="unnamedstyle2000009char"/>
        </w:rPr>
        <w:fldChar w:fldCharType="begin" w:fldLock="1"/>
      </w:r>
      <w:r w:rsidR="00993947">
        <w:rPr>
          <w:rStyle w:val="unnamedstyle2000009char"/>
        </w:rPr>
        <w:instrText>ADDIN CSL_CITATION {"citationItems":[{"id":"ITEM-1","itemData":{"author":[{"dropping-particle":"","family":"Valdez, V.; Foroughbakhch, R; Alanís","given":"G.","non-dropping-particle":"","parse-names":false,"suffix":""}],"container-title":"Ciencia UANL","id":"ITEM-1","issue":"3","issued":{"date-parts":[["2003"]]},"page":"360-365","title":"Distribución relictual del bosque mesófilo de montaña en el Noreste de México","type":"article-journal","volume":"6"},"uris":["http://www.mendeley.com/documents/?uuid=fdd46a7e-9e56-4663-a3f0-f97ea87f78d0"]}],"mendeley":{"formattedCitation":"(Valdez, V.; Foroughbakhch, R; Alanís, 2003)","plainTextFormattedCitation":"(Valdez, V.; Foroughbakhch, R; Alanís, 2003)","previouslyFormattedCitation":"(Valdez, V.; Foroughbakhch, R; Alanís, 2003)"},"properties":{"noteIndex":0},"schema":"https://github.com/citation-style-language/schema/raw/master/csl-citation.json"}</w:instrText>
      </w:r>
      <w:r w:rsidR="00993947">
        <w:rPr>
          <w:rStyle w:val="unnamedstyle2000009char"/>
        </w:rPr>
        <w:fldChar w:fldCharType="separate"/>
      </w:r>
      <w:r w:rsidR="00993947" w:rsidRPr="00993947">
        <w:rPr>
          <w:rStyle w:val="unnamedstyle2000009char"/>
          <w:noProof/>
        </w:rPr>
        <w:t>(Valdez, V.; Foroughbakhch, R; Alanís, 2003)</w:t>
      </w:r>
      <w:r w:rsidR="00993947">
        <w:rPr>
          <w:rStyle w:val="unnamedstyle2000009char"/>
        </w:rPr>
        <w:fldChar w:fldCharType="end"/>
      </w:r>
      <w:r w:rsidRPr="00B01FA9">
        <w:rPr>
          <w:rStyle w:val="unnamedstyle2000009char"/>
        </w:rPr>
        <w:t xml:space="preserve">, quienes mencionan que en Nuevo León el hecho de contar con una ubicación alejada “de la presencia humana” favorece la </w:t>
      </w:r>
      <w:r w:rsidR="00431B17">
        <w:rPr>
          <w:rStyle w:val="unnamedstyle2000009char"/>
        </w:rPr>
        <w:t>prevalencia</w:t>
      </w:r>
      <w:r w:rsidRPr="00B01FA9">
        <w:rPr>
          <w:rStyle w:val="unnamedstyle2000009char"/>
        </w:rPr>
        <w:t xml:space="preserve"> de bosques de </w:t>
      </w:r>
      <w:proofErr w:type="spellStart"/>
      <w:r w:rsidRPr="00B01FA9">
        <w:rPr>
          <w:rStyle w:val="unnamedstyle2000009char"/>
          <w:i/>
        </w:rPr>
        <w:t>Abies</w:t>
      </w:r>
      <w:proofErr w:type="spellEnd"/>
      <w:r w:rsidRPr="00B01FA9">
        <w:rPr>
          <w:rStyle w:val="unnamedstyle2000009char"/>
        </w:rPr>
        <w:t xml:space="preserve"> y </w:t>
      </w:r>
      <w:proofErr w:type="spellStart"/>
      <w:r w:rsidRPr="00B01FA9">
        <w:rPr>
          <w:rStyle w:val="unnamedstyle2000009char"/>
          <w:i/>
        </w:rPr>
        <w:t>Cupressus</w:t>
      </w:r>
      <w:proofErr w:type="spellEnd"/>
      <w:r w:rsidRPr="00B01FA9">
        <w:rPr>
          <w:rStyle w:val="unnamedstyle2000009char"/>
        </w:rPr>
        <w:t xml:space="preserve">. Y aunque los habitantes en Miquihuana señalaron que, en ocasiones, han usado ramas o juveniles de abeto como ornamento navideño (al igual que en San Carlos, de acuerdo con </w:t>
      </w:r>
      <w:r w:rsidR="00993947">
        <w:rPr>
          <w:rStyle w:val="unnamedstyle2000009char"/>
        </w:rPr>
        <w:fldChar w:fldCharType="begin" w:fldLock="1"/>
      </w:r>
      <w:r w:rsidR="00993947">
        <w:rPr>
          <w:rStyle w:val="unnamedstyle2000009char"/>
        </w:rPr>
        <w:instrText>ADDIN CSL_CITATION {"citationItems":[{"id":"ITEM-1","itemData":{"author":[{"dropping-particle":"","family":"Cavazos","given":"C.","non-dropping-particle":"","parse-names":false,"suffix":""}],"id":"ITEM-1","issued":{"date-parts":[["2000"]]},"number-of-pages":"53","publisher":"Universidad Autónoma de Nuevo León","title":"Evaluación del bosque mesófilo de montaña en San Carlos, Tamaulipas.","type":"thesis"},"uris":["http://www.mendeley.com/documents/?uuid=11664632-853c-4574-b067-97bda7fded68"]}],"mendeley":{"formattedCitation":"(Cavazos, 2000)","plainTextFormattedCitation":"(Cavazos, 2000)","previouslyFormattedCitation":"(Cavazos, 2000)"},"properties":{"noteIndex":0},"schema":"https://github.com/citation-style-language/schema/raw/master/csl-citation.json"}</w:instrText>
      </w:r>
      <w:r w:rsidR="00993947">
        <w:rPr>
          <w:rStyle w:val="unnamedstyle2000009char"/>
        </w:rPr>
        <w:fldChar w:fldCharType="separate"/>
      </w:r>
      <w:r w:rsidR="00993947" w:rsidRPr="00993947">
        <w:rPr>
          <w:rStyle w:val="unnamedstyle2000009char"/>
          <w:noProof/>
        </w:rPr>
        <w:t>(Cavazos, 2000)</w:t>
      </w:r>
      <w:r w:rsidR="00993947">
        <w:rPr>
          <w:rStyle w:val="unnamedstyle2000009char"/>
        </w:rPr>
        <w:fldChar w:fldCharType="end"/>
      </w:r>
      <w:r w:rsidRPr="00B01FA9">
        <w:rPr>
          <w:rStyle w:val="unnamedstyle2000009char"/>
        </w:rPr>
        <w:t xml:space="preserve">, pero por su escasez y la dificultad en llegar a esos sitios, generalmente suelen usar pinos como alternativa. Esto confirma lo indicado por </w:t>
      </w:r>
      <w:r w:rsidR="00993947">
        <w:rPr>
          <w:rStyle w:val="unnamedstyle2000009char"/>
        </w:rPr>
        <w:fldChar w:fldCharType="begin" w:fldLock="1"/>
      </w:r>
      <w:r w:rsidR="00993947">
        <w:rPr>
          <w:rStyle w:val="unnamedstyle2000009char"/>
        </w:rPr>
        <w:instrText>ADDIN CSL_CITATION {"citationItems":[{"id":"ITEM-1","itemData":{"URL":"https://www.iucnredlist.org/species/42302/2970671","author":[{"dropping-particle":"","family":"Farjon","given":"A.","non-dropping-particle":"","parse-names":false,"suffix":""}],"container-title":"International Union for Conservation of Nature","id":"ITEM-1","issued":{"date-parts":[["2013"]]},"title":"Abies vejarii. The IUCN Red List of Threatened Species 2013: e.T42302A2970671.","type":"webpage"},"uris":["http://www.mendeley.com/documents/?uuid=5c04969e-c7bd-418a-8b2e-ed4ca1d703ee"]}],"mendeley":{"formattedCitation":"(Farjon, 2013)","plainTextFormattedCitation":"(Farjon, 2013)","previouslyFormattedCitation":"(Farjon, 2013)"},"properties":{"noteIndex":0},"schema":"https://github.com/citation-style-language/schema/raw/master/csl-citation.json"}</w:instrText>
      </w:r>
      <w:r w:rsidR="00993947">
        <w:rPr>
          <w:rStyle w:val="unnamedstyle2000009char"/>
        </w:rPr>
        <w:fldChar w:fldCharType="separate"/>
      </w:r>
      <w:r w:rsidR="00993947" w:rsidRPr="00993947">
        <w:rPr>
          <w:rStyle w:val="unnamedstyle2000009char"/>
          <w:noProof/>
        </w:rPr>
        <w:t>(Farjon, 2013)</w:t>
      </w:r>
      <w:r w:rsidR="00993947">
        <w:rPr>
          <w:rStyle w:val="unnamedstyle2000009char"/>
        </w:rPr>
        <w:fldChar w:fldCharType="end"/>
      </w:r>
      <w:r w:rsidR="00993947">
        <w:rPr>
          <w:rStyle w:val="unnamedstyle2000009char"/>
        </w:rPr>
        <w:t>,</w:t>
      </w:r>
      <w:r w:rsidRPr="00B01FA9">
        <w:rPr>
          <w:rStyle w:val="unnamedstyle2000009char"/>
        </w:rPr>
        <w:t xml:space="preserve"> acerca de que la importancia del abeto como fuente de madera es baja, debido a que son árboles relativamente raros y con una distribución limitada.</w:t>
      </w:r>
    </w:p>
    <w:p w14:paraId="0585A89F" w14:textId="260C5DEA" w:rsidR="00413C1B" w:rsidRPr="00D96DDD" w:rsidRDefault="00431B17" w:rsidP="008F32D6">
      <w:pPr>
        <w:pStyle w:val="font8"/>
        <w:spacing w:before="0" w:beforeAutospacing="0" w:after="0" w:afterAutospacing="0" w:line="360" w:lineRule="auto"/>
        <w:jc w:val="both"/>
        <w:textAlignment w:val="baseline"/>
      </w:pPr>
      <w:r>
        <w:rPr>
          <w:rStyle w:val="unnamedstyle2000009char"/>
        </w:rPr>
        <w:t>Al definir</w:t>
      </w:r>
      <w:r w:rsidR="00400F32" w:rsidRPr="00D96DDD">
        <w:rPr>
          <w:rStyle w:val="unnamedstyle2000009char"/>
        </w:rPr>
        <w:t xml:space="preserve"> la distribución del bosque en el área de estudio,</w:t>
      </w:r>
      <w:r w:rsidR="005D1117" w:rsidRPr="00D96DDD">
        <w:rPr>
          <w:rStyle w:val="unnamedstyle2000009char"/>
        </w:rPr>
        <w:t xml:space="preserve"> e</w:t>
      </w:r>
      <w:r w:rsidR="008F32D6" w:rsidRPr="00D96DDD">
        <w:rPr>
          <w:rStyle w:val="unnamedstyle2000009char"/>
        </w:rPr>
        <w:t>s necesario señalar que los relictos encontrados no aparecen en el mapa de vegetación y uso de suelo de</w:t>
      </w:r>
      <w:r w:rsidR="00494E3B" w:rsidRPr="00D96DDD">
        <w:rPr>
          <w:rStyle w:val="unnamedstyle2000009char"/>
        </w:rPr>
        <w:t xml:space="preserve"> </w:t>
      </w:r>
      <w:r w:rsidR="00993947">
        <w:rPr>
          <w:rStyle w:val="unnamedstyle2000009char"/>
        </w:rPr>
        <w:fldChar w:fldCharType="begin" w:fldLock="1"/>
      </w:r>
      <w:r w:rsidR="00993947">
        <w:rPr>
          <w:rStyle w:val="unnamedstyle2000009char"/>
        </w:rPr>
        <w:instrText>ADDIN CSL_CITATION {"citationItems":[{"id":"ITEM-1","itemData":{"URL":"http://www.beta.inegi.org.mx/temas/mapas/usosuelo/","author":[{"dropping-particle":"","family":"INEGI","given":"Instituto Nacional de Estadística y Geografía","non-dropping-particle":"","parse-names":false,"suffix":""}],"id":"ITEM-1","issued":{"date-parts":[["2013"]]},"title":"Carta de Vegetación y Uso del Suelo, Serie V. Datos vectoriales","type":"webpage"},"uris":["http://www.mendeley.com/documents/?uuid=604ea6d6-5f0b-40b4-8216-ca9200b488e7"]}],"mendeley":{"formattedCitation":"(INEGI, 2013)","plainTextFormattedCitation":"(INEGI, 2013)","previouslyFormattedCitation":"(INEGI, 2013)"},"properties":{"noteIndex":0},"schema":"https://github.com/citation-style-language/schema/raw/master/csl-citation.json"}</w:instrText>
      </w:r>
      <w:r w:rsidR="00993947">
        <w:rPr>
          <w:rStyle w:val="unnamedstyle2000009char"/>
        </w:rPr>
        <w:fldChar w:fldCharType="separate"/>
      </w:r>
      <w:r w:rsidR="00993947" w:rsidRPr="00993947">
        <w:rPr>
          <w:rStyle w:val="unnamedstyle2000009char"/>
          <w:noProof/>
        </w:rPr>
        <w:t>(INEGI, 2013)</w:t>
      </w:r>
      <w:r w:rsidR="00993947">
        <w:rPr>
          <w:rStyle w:val="unnamedstyle2000009char"/>
        </w:rPr>
        <w:fldChar w:fldCharType="end"/>
      </w:r>
      <w:r w:rsidR="008F32D6" w:rsidRPr="00D96DDD">
        <w:rPr>
          <w:rStyle w:val="unnamedstyle2000009char"/>
        </w:rPr>
        <w:t xml:space="preserve">, ya que </w:t>
      </w:r>
      <w:r w:rsidR="001D6BE7" w:rsidRPr="00D96DDD">
        <w:rPr>
          <w:rStyle w:val="unnamedstyle2000009char"/>
        </w:rPr>
        <w:t>la</w:t>
      </w:r>
      <w:r w:rsidR="008F32D6" w:rsidRPr="00D96DDD">
        <w:rPr>
          <w:rStyle w:val="unnamedstyle2000009char"/>
        </w:rPr>
        <w:t xml:space="preserve"> superficie es menor al área mínima cartografiable </w:t>
      </w:r>
      <w:r w:rsidR="00F20F98">
        <w:rPr>
          <w:rStyle w:val="unnamedstyle2000009char"/>
        </w:rPr>
        <w:t xml:space="preserve">(5 hectáreas) </w:t>
      </w:r>
      <w:r w:rsidR="008F32D6" w:rsidRPr="00D96DDD">
        <w:rPr>
          <w:rStyle w:val="unnamedstyle2000009char"/>
        </w:rPr>
        <w:t xml:space="preserve">de la escala 1:250000 que utiliza.  </w:t>
      </w:r>
      <w:r w:rsidR="00610E8D" w:rsidRPr="00D96DDD">
        <w:rPr>
          <w:rStyle w:val="unnamedstyle2000009char"/>
        </w:rPr>
        <w:t>Incluso con tecnología satelital de alta resolución (d</w:t>
      </w:r>
      <w:r w:rsidR="00610E8D" w:rsidRPr="00D96DDD">
        <w:t>e mayor detalle que los mapas de INEGI)</w:t>
      </w:r>
      <w:r w:rsidR="001D6BE7" w:rsidRPr="00D96DDD">
        <w:t>, algunos</w:t>
      </w:r>
      <w:r w:rsidR="00413C1B" w:rsidRPr="00D96DDD">
        <w:rPr>
          <w:rStyle w:val="unnamedstyle2000009char"/>
        </w:rPr>
        <w:t xml:space="preserve"> </w:t>
      </w:r>
      <w:r w:rsidR="00413C1B" w:rsidRPr="00D96DDD">
        <w:t xml:space="preserve">autores como </w:t>
      </w:r>
      <w:r w:rsidR="00993947">
        <w:fldChar w:fldCharType="begin" w:fldLock="1"/>
      </w:r>
      <w:r w:rsidR="00993947">
        <w:instrText>ADDIN CSL_CITATION {"citationItems":[{"id":"ITEM-1","itemData":{"author":[{"dropping-particle":"","family":"Villers, L.; García del Valle, L.; López","given":"J.","non-dropping-particle":"","parse-names":false,"suffix":""}],"container-title":"Investigaciones Geográficas","id":"ITEM-1","issued":{"date-parts":[["1998"]]},"page":"7-19","title":"Evaluación de los bosques templados en México: una aplicación en el parque nacional Nevado de Toluca.","type":"article-journal","volume":"37"},"uris":["http://www.mendeley.com/documents/?uuid=660fbaf8-134b-4074-9eab-9fb7adb6585f"]}],"mendeley":{"formattedCitation":"(Villers, L.; García del Valle, L.; López, 1998)","plainTextFormattedCitation":"(Villers, L.; García del Valle, L.; López, 1998)","previouslyFormattedCitation":"(Villers, L.; García del Valle, L.; López, 1998)"},"properties":{"noteIndex":0},"schema":"https://github.com/citation-style-language/schema/raw/master/csl-citation.json"}</w:instrText>
      </w:r>
      <w:r w:rsidR="00993947">
        <w:fldChar w:fldCharType="separate"/>
      </w:r>
      <w:r w:rsidR="00993947" w:rsidRPr="00993947">
        <w:rPr>
          <w:noProof/>
        </w:rPr>
        <w:t>(Villers, L.; García del Valle, L.; López, 1998)</w:t>
      </w:r>
      <w:r w:rsidR="00993947">
        <w:fldChar w:fldCharType="end"/>
      </w:r>
      <w:r w:rsidR="00610E8D" w:rsidRPr="00D96DDD">
        <w:t xml:space="preserve"> encontraron problemas para separar asociaciones de coníferas entre sí, especialmente las establecidas en cañadas y laderas con fuertes pendientes</w:t>
      </w:r>
      <w:r w:rsidR="001D6BE7" w:rsidRPr="00D96DDD">
        <w:t>, como en las que se encuentra el bosque relicto</w:t>
      </w:r>
      <w:r w:rsidR="00610E8D" w:rsidRPr="00D96DDD">
        <w:t xml:space="preserve"> de </w:t>
      </w:r>
      <w:proofErr w:type="spellStart"/>
      <w:r w:rsidR="00610E8D" w:rsidRPr="00D96DDD">
        <w:rPr>
          <w:i/>
        </w:rPr>
        <w:t>Abies</w:t>
      </w:r>
      <w:proofErr w:type="spellEnd"/>
      <w:r w:rsidR="00610E8D" w:rsidRPr="00D96DDD">
        <w:t xml:space="preserve"> en Tamaulipas. Por ello, </w:t>
      </w:r>
      <w:r w:rsidR="00E249A7">
        <w:t xml:space="preserve">dichos autores </w:t>
      </w:r>
      <w:r w:rsidR="001D6BE7" w:rsidRPr="00D96DDD">
        <w:t>sugieren</w:t>
      </w:r>
      <w:r w:rsidR="00413C1B" w:rsidRPr="00D96DDD">
        <w:t xml:space="preserve"> </w:t>
      </w:r>
      <w:r w:rsidR="006F04DE" w:rsidRPr="00D96DDD">
        <w:t xml:space="preserve">el </w:t>
      </w:r>
      <w:r w:rsidR="00413C1B" w:rsidRPr="00D96DDD">
        <w:t>uso</w:t>
      </w:r>
      <w:r w:rsidR="006F04DE" w:rsidRPr="00D96DDD">
        <w:t xml:space="preserve"> de imágenes de alta resolución</w:t>
      </w:r>
      <w:r w:rsidR="00413C1B" w:rsidRPr="00D96DDD">
        <w:t xml:space="preserve"> sólo para “grandes grupos vegetales”</w:t>
      </w:r>
      <w:r w:rsidR="00D81D88">
        <w:t xml:space="preserve"> (refiriéndose a su extensión territorial)</w:t>
      </w:r>
      <w:r w:rsidR="00413C1B" w:rsidRPr="00D96DDD">
        <w:t xml:space="preserve">, debido a que las diferencias espectrales entre asociaciones de coníferas “no es perceptible”. </w:t>
      </w:r>
    </w:p>
    <w:p w14:paraId="348A6F2B" w14:textId="5872E02B" w:rsidR="00993947" w:rsidRDefault="001C69BC" w:rsidP="001C69BC">
      <w:pPr>
        <w:pStyle w:val="font8"/>
        <w:spacing w:before="0" w:beforeAutospacing="0" w:after="0" w:afterAutospacing="0" w:line="360" w:lineRule="auto"/>
        <w:jc w:val="both"/>
        <w:textAlignment w:val="baseline"/>
        <w:rPr>
          <w:rStyle w:val="unnamedstyle2000009char"/>
        </w:rPr>
      </w:pPr>
      <w:r w:rsidRPr="00D96DDD">
        <w:rPr>
          <w:rStyle w:val="unnamedstyle2000009char"/>
        </w:rPr>
        <w:t xml:space="preserve">De acuerdo con la cartografía digital de </w:t>
      </w:r>
      <w:r w:rsidR="00993947">
        <w:rPr>
          <w:rStyle w:val="unnamedstyle2000009char"/>
        </w:rPr>
        <w:fldChar w:fldCharType="begin" w:fldLock="1"/>
      </w:r>
      <w:r w:rsidR="00993947">
        <w:rPr>
          <w:rStyle w:val="unnamedstyle2000009char"/>
        </w:rPr>
        <w:instrText>ADDIN CSL_CITATION {"citationItems":[{"id":"ITEM-1","itemData":{"URL":"http://www.beta.inegi.org.mx/temas/mapas/usosuelo/","author":[{"dropping-particle":"","family":"INEGI","given":"Instituto Nacional de Estadística y Geografía","non-dropping-particle":"","parse-names":false,"suffix":""}],"id":"ITEM-1","issued":{"date-parts":[["2013"]]},"title":"Carta de Vegetación y Uso del Suelo, Serie V. Datos vectoriales","type":"webpage"},"uris":["http://www.mendeley.com/documents/?uuid=604ea6d6-5f0b-40b4-8216-ca9200b488e7"]}],"mendeley":{"formattedCitation":"(INEGI, 2013)","plainTextFormattedCitation":"(INEGI, 2013)","previouslyFormattedCitation":"(INEGI, 2013)"},"properties":{"noteIndex":0},"schema":"https://github.com/citation-style-language/schema/raw/master/csl-citation.json"}</w:instrText>
      </w:r>
      <w:r w:rsidR="00993947">
        <w:rPr>
          <w:rStyle w:val="unnamedstyle2000009char"/>
        </w:rPr>
        <w:fldChar w:fldCharType="separate"/>
      </w:r>
      <w:r w:rsidR="00993947" w:rsidRPr="00993947">
        <w:rPr>
          <w:rStyle w:val="unnamedstyle2000009char"/>
          <w:noProof/>
        </w:rPr>
        <w:t>(INEGI, 2013)</w:t>
      </w:r>
      <w:r w:rsidR="00993947">
        <w:rPr>
          <w:rStyle w:val="unnamedstyle2000009char"/>
        </w:rPr>
        <w:fldChar w:fldCharType="end"/>
      </w:r>
      <w:r w:rsidR="00993947">
        <w:rPr>
          <w:rStyle w:val="unnamedstyle2000009char"/>
        </w:rPr>
        <w:t xml:space="preserve"> </w:t>
      </w:r>
      <w:r w:rsidRPr="00D96DDD">
        <w:rPr>
          <w:rStyle w:val="unnamedstyle2000009char"/>
        </w:rPr>
        <w:t xml:space="preserve">más de la mitad de la superficie de los relictos del bosque de oyamel en Miquihuana se encuentra en terrenos clasificados como bosques mixtos </w:t>
      </w:r>
      <w:r w:rsidR="00B169FF">
        <w:rPr>
          <w:rStyle w:val="unnamedstyle2000009char"/>
        </w:rPr>
        <w:t xml:space="preserve">(de </w:t>
      </w:r>
      <w:r w:rsidR="00B169FF">
        <w:rPr>
          <w:rStyle w:val="unnamedstyle2000009char"/>
        </w:rPr>
        <w:lastRenderedPageBreak/>
        <w:t>pino-enci</w:t>
      </w:r>
      <w:r w:rsidR="007778AC">
        <w:rPr>
          <w:rStyle w:val="unnamedstyle2000009char"/>
        </w:rPr>
        <w:t>n</w:t>
      </w:r>
      <w:r w:rsidR="00B169FF">
        <w:rPr>
          <w:rStyle w:val="unnamedstyle2000009char"/>
        </w:rPr>
        <w:t>o o encino-pino) con vegetación secundaria</w:t>
      </w:r>
      <w:r w:rsidRPr="00D96DDD">
        <w:rPr>
          <w:rStyle w:val="unnamedstyle2000009char"/>
        </w:rPr>
        <w:t>. Otra parte de los relictos se clasifican como coníferas, mientras que dos de ellos entran como bosque mixto primario (</w:t>
      </w:r>
      <w:r w:rsidRPr="00687499">
        <w:rPr>
          <w:rStyle w:val="unnamedstyle2000009char"/>
        </w:rPr>
        <w:t xml:space="preserve">Tabla </w:t>
      </w:r>
      <w:r w:rsidR="00E408BE">
        <w:rPr>
          <w:rStyle w:val="unnamedstyle2000009char"/>
        </w:rPr>
        <w:t>2</w:t>
      </w:r>
      <w:r w:rsidRPr="00D96DDD">
        <w:rPr>
          <w:rStyle w:val="unnamedstyle2000009char"/>
        </w:rPr>
        <w:t>); cabe señalar que en el municipio de San Carlos, la clasificación de los relictos es similar (bosque de encino-pino y bosque de pino).</w:t>
      </w:r>
      <w:r w:rsidR="00F2083D" w:rsidRPr="00F2083D">
        <w:rPr>
          <w:rStyle w:val="unnamedstyle2000009char"/>
        </w:rPr>
        <w:t xml:space="preserve"> Esto coincide con</w:t>
      </w:r>
      <w:r w:rsidR="00F2083D">
        <w:rPr>
          <w:rStyle w:val="unnamedstyle2000009char"/>
        </w:rPr>
        <w:t xml:space="preserve"> </w:t>
      </w:r>
      <w:r w:rsidR="00F2083D">
        <w:rPr>
          <w:rStyle w:val="unnamedstyle2000009char"/>
        </w:rPr>
        <w:fldChar w:fldCharType="begin" w:fldLock="1"/>
      </w:r>
      <w:r w:rsidR="00F2083D">
        <w:rPr>
          <w:rStyle w:val="unnamedstyle2000009char"/>
        </w:rPr>
        <w:instrText>ADDIN CSL_CITATION {"citationItems":[{"id":"ITEM-1","itemData":{"author":[{"dropping-particle":"V.","family":"Gutiérrez, O. , Cámara, R., &amp; García","given":"L.","non-dropping-particle":"","parse-names":false,"suffix":""}],"container-title":"Takurunna","id":"ITEM-1","issued":{"date-parts":[["2016"]]},"page":"59-87","title":"Nicho ecológico y distribución geográfica del Pinsapó (Abies pinsapo. Boiss)","type":"article-journal"},"uris":["http://www.mendeley.com/documents/?uuid=f9c103ef-eeaf-4dbe-9daf-60ce9fbf1da5"]}],"mendeley":{"formattedCitation":"(Gutiérrez, O. , Cámara, R., &amp; García, 2016)","plainTextFormattedCitation":"(Gutiérrez, O. , Cámara, R., &amp; García, 2016)","previouslyFormattedCitation":"(Gutiérrez, O. , Cámara, R., &amp; García, 2016)"},"properties":{"noteIndex":0},"schema":"https://github.com/citation-style-language/schema/raw/master/csl-citation.json"}</w:instrText>
      </w:r>
      <w:r w:rsidR="00F2083D">
        <w:rPr>
          <w:rStyle w:val="unnamedstyle2000009char"/>
        </w:rPr>
        <w:fldChar w:fldCharType="separate"/>
      </w:r>
      <w:r w:rsidR="00F2083D" w:rsidRPr="00F2083D">
        <w:rPr>
          <w:rStyle w:val="unnamedstyle2000009char"/>
          <w:noProof/>
        </w:rPr>
        <w:t>(Gutiérrez, O. , Cámara, R., &amp; García, 2016)</w:t>
      </w:r>
      <w:r w:rsidR="00F2083D">
        <w:rPr>
          <w:rStyle w:val="unnamedstyle2000009char"/>
        </w:rPr>
        <w:fldChar w:fldCharType="end"/>
      </w:r>
      <w:r w:rsidR="00F2083D" w:rsidRPr="00F2083D">
        <w:rPr>
          <w:rStyle w:val="unnamedstyle2000009char"/>
        </w:rPr>
        <w:t xml:space="preserve">, ya que la distribución de organismos oficiales para bosques monoespecíficos o con dominancia de </w:t>
      </w:r>
      <w:proofErr w:type="spellStart"/>
      <w:r w:rsidR="00F2083D" w:rsidRPr="00F2083D">
        <w:rPr>
          <w:rStyle w:val="unnamedstyle2000009char"/>
          <w:i/>
          <w:iCs/>
        </w:rPr>
        <w:t>Abies</w:t>
      </w:r>
      <w:proofErr w:type="spellEnd"/>
      <w:r w:rsidR="00F2083D" w:rsidRPr="00F2083D">
        <w:rPr>
          <w:rStyle w:val="unnamedstyle2000009char"/>
        </w:rPr>
        <w:t xml:space="preserve"> es más amplia que la real, y también se encuentran individuos mezclados en bosques mixtos de pino y encino.</w:t>
      </w:r>
    </w:p>
    <w:p w14:paraId="4123E8E4" w14:textId="77777777" w:rsidR="00687499" w:rsidRPr="00687499" w:rsidRDefault="00687499" w:rsidP="00687499">
      <w:pPr>
        <w:pStyle w:val="font8"/>
        <w:spacing w:before="0" w:beforeAutospacing="0" w:after="0" w:afterAutospacing="0" w:line="360" w:lineRule="auto"/>
        <w:jc w:val="both"/>
        <w:textAlignment w:val="baseline"/>
        <w:rPr>
          <w:sz w:val="20"/>
          <w:szCs w:val="20"/>
        </w:rPr>
      </w:pPr>
      <w:r w:rsidRPr="00687499">
        <w:rPr>
          <w:b/>
          <w:sz w:val="20"/>
          <w:szCs w:val="20"/>
        </w:rPr>
        <w:t xml:space="preserve">Tabla </w:t>
      </w:r>
      <w:r w:rsidR="00E408BE">
        <w:rPr>
          <w:b/>
          <w:sz w:val="20"/>
          <w:szCs w:val="20"/>
        </w:rPr>
        <w:t>2</w:t>
      </w:r>
      <w:r w:rsidRPr="00687499">
        <w:rPr>
          <w:b/>
          <w:sz w:val="20"/>
          <w:szCs w:val="20"/>
        </w:rPr>
        <w:t>.</w:t>
      </w:r>
      <w:r w:rsidRPr="00687499">
        <w:rPr>
          <w:sz w:val="20"/>
          <w:szCs w:val="20"/>
        </w:rPr>
        <w:t xml:space="preserve"> Superficie y tipo de bosque en que se clasifican relictos de bosque de </w:t>
      </w:r>
      <w:proofErr w:type="spellStart"/>
      <w:r w:rsidRPr="00687499">
        <w:rPr>
          <w:i/>
          <w:sz w:val="20"/>
          <w:szCs w:val="20"/>
        </w:rPr>
        <w:t>Abies</w:t>
      </w:r>
      <w:proofErr w:type="spellEnd"/>
      <w:r w:rsidRPr="00687499">
        <w:rPr>
          <w:sz w:val="20"/>
          <w:szCs w:val="20"/>
        </w:rPr>
        <w:t xml:space="preserve"> en </w:t>
      </w:r>
      <w:proofErr w:type="spellStart"/>
      <w:r w:rsidRPr="00687499">
        <w:rPr>
          <w:sz w:val="20"/>
          <w:szCs w:val="20"/>
        </w:rPr>
        <w:t>Miquihuana</w:t>
      </w:r>
      <w:proofErr w:type="spellEnd"/>
      <w:r w:rsidRPr="00687499">
        <w:rPr>
          <w:sz w:val="20"/>
          <w:szCs w:val="20"/>
        </w:rPr>
        <w:t>, de acuerdo con la cartografía oficial (INEGI, 2013).</w:t>
      </w:r>
    </w:p>
    <w:tbl>
      <w:tblPr>
        <w:tblW w:w="841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35"/>
        <w:gridCol w:w="1559"/>
        <w:gridCol w:w="1053"/>
        <w:gridCol w:w="963"/>
      </w:tblGrid>
      <w:tr w:rsidR="00687499" w:rsidRPr="00055382" w14:paraId="596BD2B9" w14:textId="77777777" w:rsidTr="009971A5">
        <w:trPr>
          <w:trHeight w:val="300"/>
        </w:trPr>
        <w:tc>
          <w:tcPr>
            <w:tcW w:w="4835" w:type="dxa"/>
            <w:shd w:val="clear" w:color="auto" w:fill="auto"/>
            <w:noWrap/>
            <w:vAlign w:val="bottom"/>
            <w:hideMark/>
          </w:tcPr>
          <w:p w14:paraId="19AA37D7" w14:textId="77777777" w:rsidR="00687499" w:rsidRPr="00055382" w:rsidRDefault="00687499" w:rsidP="009971A5">
            <w:pPr>
              <w:spacing w:before="0" w:after="0" w:line="360" w:lineRule="auto"/>
              <w:jc w:val="center"/>
              <w:rPr>
                <w:b/>
                <w:sz w:val="20"/>
                <w:szCs w:val="20"/>
              </w:rPr>
            </w:pPr>
            <w:r w:rsidRPr="00055382">
              <w:rPr>
                <w:b/>
                <w:sz w:val="20"/>
                <w:szCs w:val="20"/>
              </w:rPr>
              <w:t>Vegetación</w:t>
            </w:r>
          </w:p>
        </w:tc>
        <w:tc>
          <w:tcPr>
            <w:tcW w:w="1559" w:type="dxa"/>
            <w:shd w:val="clear" w:color="auto" w:fill="auto"/>
            <w:noWrap/>
            <w:vAlign w:val="bottom"/>
            <w:hideMark/>
          </w:tcPr>
          <w:p w14:paraId="322CF1BF" w14:textId="77777777" w:rsidR="00687499" w:rsidRPr="00055382" w:rsidRDefault="00687499" w:rsidP="009971A5">
            <w:pPr>
              <w:spacing w:before="0" w:after="0" w:line="360" w:lineRule="auto"/>
              <w:jc w:val="center"/>
              <w:rPr>
                <w:b/>
                <w:sz w:val="20"/>
                <w:szCs w:val="20"/>
              </w:rPr>
            </w:pPr>
            <w:r w:rsidRPr="00055382">
              <w:rPr>
                <w:b/>
                <w:sz w:val="20"/>
                <w:szCs w:val="20"/>
              </w:rPr>
              <w:t>No. Relictos</w:t>
            </w:r>
          </w:p>
        </w:tc>
        <w:tc>
          <w:tcPr>
            <w:tcW w:w="1053" w:type="dxa"/>
            <w:shd w:val="clear" w:color="auto" w:fill="auto"/>
            <w:noWrap/>
            <w:vAlign w:val="bottom"/>
            <w:hideMark/>
          </w:tcPr>
          <w:p w14:paraId="01430089" w14:textId="77777777" w:rsidR="00687499" w:rsidRPr="00055382" w:rsidRDefault="00687499" w:rsidP="009971A5">
            <w:pPr>
              <w:spacing w:before="0" w:after="0" w:line="360" w:lineRule="auto"/>
              <w:ind w:right="-44"/>
              <w:jc w:val="center"/>
              <w:rPr>
                <w:b/>
                <w:sz w:val="20"/>
                <w:szCs w:val="20"/>
              </w:rPr>
            </w:pPr>
            <w:r w:rsidRPr="00055382">
              <w:rPr>
                <w:b/>
                <w:sz w:val="20"/>
                <w:szCs w:val="20"/>
              </w:rPr>
              <w:t>Hectáreas</w:t>
            </w:r>
          </w:p>
        </w:tc>
        <w:tc>
          <w:tcPr>
            <w:tcW w:w="963" w:type="dxa"/>
            <w:vAlign w:val="bottom"/>
          </w:tcPr>
          <w:p w14:paraId="02783A93" w14:textId="77777777" w:rsidR="00687499" w:rsidRPr="00055382" w:rsidRDefault="00687499" w:rsidP="009971A5">
            <w:pPr>
              <w:spacing w:before="0" w:after="0" w:line="360" w:lineRule="auto"/>
              <w:ind w:right="-44"/>
              <w:jc w:val="center"/>
              <w:rPr>
                <w:b/>
                <w:sz w:val="20"/>
                <w:szCs w:val="20"/>
              </w:rPr>
            </w:pPr>
            <w:r w:rsidRPr="00055382">
              <w:rPr>
                <w:b/>
                <w:sz w:val="20"/>
                <w:szCs w:val="20"/>
              </w:rPr>
              <w:t>%</w:t>
            </w:r>
          </w:p>
        </w:tc>
      </w:tr>
      <w:tr w:rsidR="00687499" w:rsidRPr="00055382" w14:paraId="084A3CE0" w14:textId="77777777" w:rsidTr="009971A5">
        <w:trPr>
          <w:trHeight w:val="300"/>
        </w:trPr>
        <w:tc>
          <w:tcPr>
            <w:tcW w:w="4835" w:type="dxa"/>
            <w:shd w:val="clear" w:color="auto" w:fill="auto"/>
            <w:noWrap/>
            <w:vAlign w:val="bottom"/>
            <w:hideMark/>
          </w:tcPr>
          <w:p w14:paraId="187FE6D3" w14:textId="77777777" w:rsidR="00687499" w:rsidRPr="00055382" w:rsidRDefault="00687499" w:rsidP="009971A5">
            <w:pPr>
              <w:spacing w:before="0" w:after="0" w:line="360" w:lineRule="auto"/>
              <w:rPr>
                <w:sz w:val="20"/>
                <w:szCs w:val="20"/>
              </w:rPr>
            </w:pPr>
            <w:r w:rsidRPr="00055382">
              <w:rPr>
                <w:sz w:val="20"/>
                <w:szCs w:val="20"/>
              </w:rPr>
              <w:t xml:space="preserve">Bosque de Encino-Pino con vegetación secundaria </w:t>
            </w:r>
          </w:p>
        </w:tc>
        <w:tc>
          <w:tcPr>
            <w:tcW w:w="1559" w:type="dxa"/>
            <w:shd w:val="clear" w:color="auto" w:fill="auto"/>
            <w:noWrap/>
            <w:vAlign w:val="bottom"/>
            <w:hideMark/>
          </w:tcPr>
          <w:p w14:paraId="7DC6EF2F" w14:textId="77777777" w:rsidR="00687499" w:rsidRPr="00055382" w:rsidRDefault="00687499" w:rsidP="009971A5">
            <w:pPr>
              <w:spacing w:before="0" w:after="0" w:line="360" w:lineRule="auto"/>
              <w:jc w:val="center"/>
              <w:rPr>
                <w:sz w:val="20"/>
                <w:szCs w:val="20"/>
              </w:rPr>
            </w:pPr>
            <w:r w:rsidRPr="00055382">
              <w:rPr>
                <w:sz w:val="20"/>
                <w:szCs w:val="20"/>
              </w:rPr>
              <w:t>43</w:t>
            </w:r>
          </w:p>
        </w:tc>
        <w:tc>
          <w:tcPr>
            <w:tcW w:w="1053" w:type="dxa"/>
            <w:shd w:val="clear" w:color="auto" w:fill="auto"/>
            <w:noWrap/>
            <w:vAlign w:val="bottom"/>
            <w:hideMark/>
          </w:tcPr>
          <w:p w14:paraId="53D2E9AA" w14:textId="77777777" w:rsidR="00687499" w:rsidRPr="00055382" w:rsidRDefault="00687499" w:rsidP="009971A5">
            <w:pPr>
              <w:spacing w:before="0" w:after="0" w:line="360" w:lineRule="auto"/>
              <w:ind w:right="-44"/>
              <w:jc w:val="right"/>
              <w:rPr>
                <w:sz w:val="20"/>
                <w:szCs w:val="20"/>
              </w:rPr>
            </w:pPr>
            <w:r w:rsidRPr="00055382">
              <w:rPr>
                <w:sz w:val="20"/>
                <w:szCs w:val="20"/>
              </w:rPr>
              <w:t>178.65</w:t>
            </w:r>
          </w:p>
        </w:tc>
        <w:tc>
          <w:tcPr>
            <w:tcW w:w="963" w:type="dxa"/>
            <w:vAlign w:val="bottom"/>
          </w:tcPr>
          <w:p w14:paraId="5D5B07E1" w14:textId="77777777" w:rsidR="00687499" w:rsidRPr="00055382" w:rsidRDefault="00687499" w:rsidP="009971A5">
            <w:pPr>
              <w:spacing w:before="0" w:after="0" w:line="360" w:lineRule="auto"/>
              <w:ind w:right="-44"/>
              <w:jc w:val="right"/>
              <w:rPr>
                <w:sz w:val="20"/>
                <w:szCs w:val="20"/>
              </w:rPr>
            </w:pPr>
            <w:r w:rsidRPr="00055382">
              <w:rPr>
                <w:sz w:val="20"/>
                <w:szCs w:val="20"/>
              </w:rPr>
              <w:t>54.4</w:t>
            </w:r>
          </w:p>
        </w:tc>
      </w:tr>
      <w:tr w:rsidR="00687499" w:rsidRPr="00055382" w14:paraId="5BBA9EA4" w14:textId="77777777" w:rsidTr="009971A5">
        <w:trPr>
          <w:trHeight w:val="300"/>
        </w:trPr>
        <w:tc>
          <w:tcPr>
            <w:tcW w:w="4835" w:type="dxa"/>
            <w:shd w:val="clear" w:color="auto" w:fill="auto"/>
            <w:noWrap/>
            <w:vAlign w:val="bottom"/>
            <w:hideMark/>
          </w:tcPr>
          <w:p w14:paraId="230E13B3" w14:textId="77777777" w:rsidR="00687499" w:rsidRPr="00055382" w:rsidRDefault="00687499" w:rsidP="009971A5">
            <w:pPr>
              <w:spacing w:before="0" w:after="0" w:line="360" w:lineRule="auto"/>
              <w:rPr>
                <w:sz w:val="20"/>
                <w:szCs w:val="20"/>
              </w:rPr>
            </w:pPr>
            <w:r w:rsidRPr="00055382">
              <w:rPr>
                <w:sz w:val="20"/>
                <w:szCs w:val="20"/>
              </w:rPr>
              <w:t xml:space="preserve">Bosque de Pino </w:t>
            </w:r>
          </w:p>
        </w:tc>
        <w:tc>
          <w:tcPr>
            <w:tcW w:w="1559" w:type="dxa"/>
            <w:shd w:val="clear" w:color="auto" w:fill="auto"/>
            <w:noWrap/>
            <w:vAlign w:val="bottom"/>
            <w:hideMark/>
          </w:tcPr>
          <w:p w14:paraId="6E1687F3" w14:textId="77777777" w:rsidR="00687499" w:rsidRPr="00055382" w:rsidRDefault="00687499" w:rsidP="009971A5">
            <w:pPr>
              <w:spacing w:before="0" w:after="0" w:line="360" w:lineRule="auto"/>
              <w:jc w:val="center"/>
              <w:rPr>
                <w:sz w:val="20"/>
                <w:szCs w:val="20"/>
              </w:rPr>
            </w:pPr>
            <w:r w:rsidRPr="00055382">
              <w:rPr>
                <w:sz w:val="20"/>
                <w:szCs w:val="20"/>
              </w:rPr>
              <w:t>12</w:t>
            </w:r>
          </w:p>
        </w:tc>
        <w:tc>
          <w:tcPr>
            <w:tcW w:w="1053" w:type="dxa"/>
            <w:shd w:val="clear" w:color="auto" w:fill="auto"/>
            <w:noWrap/>
            <w:vAlign w:val="bottom"/>
            <w:hideMark/>
          </w:tcPr>
          <w:p w14:paraId="716A71E1" w14:textId="77777777" w:rsidR="00687499" w:rsidRPr="00055382" w:rsidRDefault="00687499" w:rsidP="009971A5">
            <w:pPr>
              <w:spacing w:before="0" w:after="0" w:line="360" w:lineRule="auto"/>
              <w:ind w:right="-44"/>
              <w:jc w:val="right"/>
              <w:rPr>
                <w:sz w:val="20"/>
                <w:szCs w:val="20"/>
              </w:rPr>
            </w:pPr>
            <w:r w:rsidRPr="00055382">
              <w:rPr>
                <w:sz w:val="20"/>
                <w:szCs w:val="20"/>
              </w:rPr>
              <w:t>147.71</w:t>
            </w:r>
          </w:p>
        </w:tc>
        <w:tc>
          <w:tcPr>
            <w:tcW w:w="963" w:type="dxa"/>
            <w:vAlign w:val="bottom"/>
          </w:tcPr>
          <w:p w14:paraId="1B9FC7A4" w14:textId="77777777" w:rsidR="00687499" w:rsidRPr="00055382" w:rsidRDefault="00687499" w:rsidP="009971A5">
            <w:pPr>
              <w:spacing w:before="0" w:after="0" w:line="360" w:lineRule="auto"/>
              <w:ind w:right="-44"/>
              <w:jc w:val="right"/>
              <w:rPr>
                <w:sz w:val="20"/>
                <w:szCs w:val="20"/>
              </w:rPr>
            </w:pPr>
            <w:r w:rsidRPr="00055382">
              <w:rPr>
                <w:sz w:val="20"/>
                <w:szCs w:val="20"/>
              </w:rPr>
              <w:t>45.0</w:t>
            </w:r>
          </w:p>
        </w:tc>
      </w:tr>
      <w:tr w:rsidR="00687499" w:rsidRPr="00055382" w14:paraId="22F75C40" w14:textId="77777777" w:rsidTr="009971A5">
        <w:trPr>
          <w:trHeight w:val="300"/>
        </w:trPr>
        <w:tc>
          <w:tcPr>
            <w:tcW w:w="4835" w:type="dxa"/>
            <w:shd w:val="clear" w:color="auto" w:fill="auto"/>
            <w:noWrap/>
            <w:vAlign w:val="bottom"/>
          </w:tcPr>
          <w:p w14:paraId="2164DF09" w14:textId="77777777" w:rsidR="00687499" w:rsidRPr="00055382" w:rsidRDefault="00687499" w:rsidP="009971A5">
            <w:pPr>
              <w:spacing w:before="0" w:after="0" w:line="360" w:lineRule="auto"/>
              <w:rPr>
                <w:sz w:val="20"/>
                <w:szCs w:val="20"/>
              </w:rPr>
            </w:pPr>
            <w:r w:rsidRPr="00055382">
              <w:rPr>
                <w:sz w:val="20"/>
                <w:szCs w:val="20"/>
              </w:rPr>
              <w:t xml:space="preserve">Bosque de Pino-Encino </w:t>
            </w:r>
          </w:p>
        </w:tc>
        <w:tc>
          <w:tcPr>
            <w:tcW w:w="1559" w:type="dxa"/>
            <w:shd w:val="clear" w:color="auto" w:fill="auto"/>
            <w:noWrap/>
            <w:vAlign w:val="bottom"/>
          </w:tcPr>
          <w:p w14:paraId="35CD0D80" w14:textId="77777777" w:rsidR="00687499" w:rsidRPr="00055382" w:rsidRDefault="00687499" w:rsidP="009971A5">
            <w:pPr>
              <w:spacing w:before="0" w:after="0" w:line="360" w:lineRule="auto"/>
              <w:jc w:val="center"/>
              <w:rPr>
                <w:sz w:val="20"/>
                <w:szCs w:val="20"/>
              </w:rPr>
            </w:pPr>
            <w:r w:rsidRPr="00055382">
              <w:rPr>
                <w:sz w:val="20"/>
                <w:szCs w:val="20"/>
              </w:rPr>
              <w:t>2</w:t>
            </w:r>
          </w:p>
        </w:tc>
        <w:tc>
          <w:tcPr>
            <w:tcW w:w="1053" w:type="dxa"/>
            <w:shd w:val="clear" w:color="auto" w:fill="auto"/>
            <w:noWrap/>
            <w:vAlign w:val="bottom"/>
          </w:tcPr>
          <w:p w14:paraId="168BA7F1" w14:textId="77777777" w:rsidR="00687499" w:rsidRPr="00055382" w:rsidRDefault="00687499" w:rsidP="009971A5">
            <w:pPr>
              <w:spacing w:before="0" w:after="0" w:line="360" w:lineRule="auto"/>
              <w:ind w:right="-44"/>
              <w:jc w:val="right"/>
              <w:rPr>
                <w:sz w:val="20"/>
                <w:szCs w:val="20"/>
              </w:rPr>
            </w:pPr>
            <w:r w:rsidRPr="00055382">
              <w:rPr>
                <w:sz w:val="20"/>
                <w:szCs w:val="20"/>
              </w:rPr>
              <w:t>1.75</w:t>
            </w:r>
          </w:p>
        </w:tc>
        <w:tc>
          <w:tcPr>
            <w:tcW w:w="963" w:type="dxa"/>
            <w:vAlign w:val="bottom"/>
          </w:tcPr>
          <w:p w14:paraId="06B6841F" w14:textId="77777777" w:rsidR="00687499" w:rsidRPr="00055382" w:rsidRDefault="00687499" w:rsidP="009971A5">
            <w:pPr>
              <w:spacing w:before="0" w:after="0" w:line="360" w:lineRule="auto"/>
              <w:ind w:right="-44"/>
              <w:jc w:val="right"/>
              <w:rPr>
                <w:sz w:val="20"/>
                <w:szCs w:val="20"/>
              </w:rPr>
            </w:pPr>
            <w:r w:rsidRPr="00055382">
              <w:rPr>
                <w:sz w:val="20"/>
                <w:szCs w:val="20"/>
              </w:rPr>
              <w:t>0.5</w:t>
            </w:r>
          </w:p>
        </w:tc>
      </w:tr>
    </w:tbl>
    <w:p w14:paraId="069AC591" w14:textId="4FD90F3D" w:rsidR="001C69BC" w:rsidRPr="00D96DDD" w:rsidRDefault="00E249A7" w:rsidP="001C69BC">
      <w:pPr>
        <w:pStyle w:val="font8"/>
        <w:spacing w:before="0" w:beforeAutospacing="0" w:after="0" w:afterAutospacing="0" w:line="360" w:lineRule="auto"/>
        <w:jc w:val="both"/>
        <w:textAlignment w:val="baseline"/>
      </w:pPr>
      <w:r>
        <w:t xml:space="preserve">La cobertura y </w:t>
      </w:r>
      <w:r w:rsidR="001C69BC" w:rsidRPr="00D96DDD">
        <w:t>distribución de los relictos del bosque en Miquihuana (casi un 70% de la superficie en diez polígonos mayores a 16 hectáreas, pero 22 polígonos ocupan apenas 14% del</w:t>
      </w:r>
      <w:r>
        <w:t xml:space="preserve"> área</w:t>
      </w:r>
      <w:r w:rsidR="001C69BC" w:rsidRPr="00D96DDD">
        <w:t xml:space="preserve">) sugieren que el ecosistema puede encontrarse significativamente fragmentado, lo que </w:t>
      </w:r>
      <w:r w:rsidR="00CA1FCA">
        <w:t xml:space="preserve">confirma la aseveración de </w:t>
      </w:r>
      <w:r w:rsidR="00993947">
        <w:fldChar w:fldCharType="begin" w:fldLock="1"/>
      </w:r>
      <w:r w:rsidR="00993947">
        <w:instrText>ADDIN CSL_CITATION {"citationItems":[{"id":"ITEM-1","itemData":{"URL":"https://www.iucnredlist.org/species/42302/2970671","author":[{"dropping-particle":"","family":"Farjon","given":"A.","non-dropping-particle":"","parse-names":false,"suffix":""}],"container-title":"International Union for Conservation of Nature","id":"ITEM-1","issued":{"date-parts":[["2013"]]},"title":"Abies vejarii. The IUCN Red List of Threatened Species 2013: e.T42302A2970671.","type":"webpage"},"uris":["http://www.mendeley.com/documents/?uuid=5c04969e-c7bd-418a-8b2e-ed4ca1d703ee"]}],"mendeley":{"formattedCitation":"(Farjon, 2013)","plainTextFormattedCitation":"(Farjon, 2013)","previouslyFormattedCitation":"(Farjon, 2013)"},"properties":{"noteIndex":0},"schema":"https://github.com/citation-style-language/schema/raw/master/csl-citation.json"}</w:instrText>
      </w:r>
      <w:r w:rsidR="00993947">
        <w:fldChar w:fldCharType="separate"/>
      </w:r>
      <w:r w:rsidR="00993947" w:rsidRPr="00993947">
        <w:rPr>
          <w:noProof/>
        </w:rPr>
        <w:t>(Farjon, 2013)</w:t>
      </w:r>
      <w:r w:rsidR="00993947">
        <w:fldChar w:fldCharType="end"/>
      </w:r>
      <w:r w:rsidR="001C69BC" w:rsidRPr="00D96DDD">
        <w:t xml:space="preserve"> de que las poblaciones de la especie</w:t>
      </w:r>
      <w:r w:rsidR="001C69BC" w:rsidRPr="00D96DDD">
        <w:rPr>
          <w:i/>
        </w:rPr>
        <w:t xml:space="preserve"> A. </w:t>
      </w:r>
      <w:proofErr w:type="spellStart"/>
      <w:r w:rsidR="001C69BC" w:rsidRPr="00D96DDD">
        <w:rPr>
          <w:i/>
        </w:rPr>
        <w:t>vejarii</w:t>
      </w:r>
      <w:proofErr w:type="spellEnd"/>
      <w:r w:rsidR="001C69BC" w:rsidRPr="00D96DDD">
        <w:rPr>
          <w:i/>
        </w:rPr>
        <w:t xml:space="preserve"> </w:t>
      </w:r>
      <w:r w:rsidR="001C69BC" w:rsidRPr="00D96DDD">
        <w:t>(dominante en los relictos de Miquihuana), se encuentran “severamente fragmentadas”.</w:t>
      </w:r>
      <w:r w:rsidR="001C69BC" w:rsidRPr="00D96DDD">
        <w:rPr>
          <w:color w:val="FF0000"/>
        </w:rPr>
        <w:t xml:space="preserve"> </w:t>
      </w:r>
      <w:r w:rsidR="001C69BC" w:rsidRPr="00D96DDD">
        <w:rPr>
          <w:rStyle w:val="unnamedstyle2000009char"/>
        </w:rPr>
        <w:t>Sin embargo, es imprescindible resaltar que, si se suma la superficie</w:t>
      </w:r>
      <w:r w:rsidR="001C69BC" w:rsidRPr="00D96DDD">
        <w:t xml:space="preserve"> total de relictos de bosque de </w:t>
      </w:r>
      <w:proofErr w:type="spellStart"/>
      <w:r w:rsidR="001C69BC" w:rsidRPr="00D96DDD">
        <w:rPr>
          <w:i/>
        </w:rPr>
        <w:t>Abies</w:t>
      </w:r>
      <w:proofErr w:type="spellEnd"/>
      <w:r w:rsidR="001C69BC" w:rsidRPr="00D96DDD">
        <w:t xml:space="preserve"> en </w:t>
      </w:r>
      <w:proofErr w:type="spellStart"/>
      <w:r w:rsidR="001C69BC" w:rsidRPr="00D96DDD">
        <w:t>Miquihuana</w:t>
      </w:r>
      <w:proofErr w:type="spellEnd"/>
      <w:r w:rsidR="001C69BC" w:rsidRPr="00D96DDD">
        <w:t xml:space="preserve"> al área de ocurrencia de la especie </w:t>
      </w:r>
      <w:r w:rsidR="001C69BC" w:rsidRPr="00D96DDD">
        <w:rPr>
          <w:i/>
        </w:rPr>
        <w:t xml:space="preserve">A. </w:t>
      </w:r>
      <w:proofErr w:type="spellStart"/>
      <w:r w:rsidR="001C69BC" w:rsidRPr="00D96DDD">
        <w:rPr>
          <w:i/>
        </w:rPr>
        <w:t>vejarii</w:t>
      </w:r>
      <w:proofErr w:type="spellEnd"/>
      <w:r w:rsidR="001C69BC" w:rsidRPr="00D96DDD">
        <w:t xml:space="preserve"> estimada por </w:t>
      </w:r>
      <w:r w:rsidR="00993947">
        <w:fldChar w:fldCharType="begin" w:fldLock="1"/>
      </w:r>
      <w:r w:rsidR="00993947">
        <w:instrText>ADDIN CSL_CITATION {"citationItems":[{"id":"ITEM-1","itemData":{"URL":"https://www.iucnredlist.org/species/42302/2970671","author":[{"dropping-particle":"","family":"Farjon","given":"A.","non-dropping-particle":"","parse-names":false,"suffix":""}],"container-title":"International Union for Conservation of Nature","id":"ITEM-1","issued":{"date-parts":[["2013"]]},"title":"Abies vejarii. The IUCN Red List of Threatened Species 2013: e.T42302A2970671.","type":"webpage"},"uris":["http://www.mendeley.com/documents/?uuid=5c04969e-c7bd-418a-8b2e-ed4ca1d703ee"]}],"mendeley":{"formattedCitation":"(Farjon, 2013)","plainTextFormattedCitation":"(Farjon, 2013)","previouslyFormattedCitation":"(Farjon, 2013)"},"properties":{"noteIndex":0},"schema":"https://github.com/citation-style-language/schema/raw/master/csl-citation.json"}</w:instrText>
      </w:r>
      <w:r w:rsidR="00993947">
        <w:fldChar w:fldCharType="separate"/>
      </w:r>
      <w:r w:rsidR="00993947" w:rsidRPr="00993947">
        <w:rPr>
          <w:noProof/>
        </w:rPr>
        <w:t>(Farjon, 2013)</w:t>
      </w:r>
      <w:r w:rsidR="00993947">
        <w:fldChar w:fldCharType="end"/>
      </w:r>
      <w:r w:rsidR="001C69BC" w:rsidRPr="00D96DDD">
        <w:t xml:space="preserve">, este ecosistema representa el 2.23% del área total de presencia de la especie en el mundo. A su vez, el porcentaje para la especie </w:t>
      </w:r>
      <w:r w:rsidR="001C69BC" w:rsidRPr="00D96DDD">
        <w:rPr>
          <w:i/>
        </w:rPr>
        <w:t xml:space="preserve">A. </w:t>
      </w:r>
      <w:proofErr w:type="spellStart"/>
      <w:r w:rsidR="001C69BC" w:rsidRPr="00D96DDD">
        <w:rPr>
          <w:i/>
        </w:rPr>
        <w:t>guatemalensis</w:t>
      </w:r>
      <w:proofErr w:type="spellEnd"/>
      <w:r w:rsidR="001C69BC" w:rsidRPr="00D96DDD">
        <w:rPr>
          <w:i/>
        </w:rPr>
        <w:t xml:space="preserve"> </w:t>
      </w:r>
      <w:proofErr w:type="spellStart"/>
      <w:r w:rsidR="001C69BC" w:rsidRPr="00D96DDD">
        <w:t>var</w:t>
      </w:r>
      <w:proofErr w:type="spellEnd"/>
      <w:r w:rsidR="001C69BC" w:rsidRPr="00D96DDD">
        <w:t xml:space="preserve">. </w:t>
      </w:r>
      <w:proofErr w:type="spellStart"/>
      <w:r w:rsidR="001C69BC" w:rsidRPr="00D96DDD">
        <w:rPr>
          <w:i/>
        </w:rPr>
        <w:t>guatemalensis</w:t>
      </w:r>
      <w:proofErr w:type="spellEnd"/>
      <w:r w:rsidR="001C69BC" w:rsidRPr="00D96DDD">
        <w:rPr>
          <w:i/>
        </w:rPr>
        <w:t xml:space="preserve"> </w:t>
      </w:r>
      <w:r w:rsidR="001C69BC" w:rsidRPr="00D96DDD">
        <w:t xml:space="preserve">en San Carlos representaría el 0.15% de la superficie estimada para esa </w:t>
      </w:r>
      <w:r>
        <w:t>sub</w:t>
      </w:r>
      <w:r w:rsidR="001C69BC" w:rsidRPr="00D96DDD">
        <w:t xml:space="preserve">especie por </w:t>
      </w:r>
      <w:r w:rsidR="00993947">
        <w:fldChar w:fldCharType="begin" w:fldLock="1"/>
      </w:r>
      <w:r w:rsidR="00993947">
        <w:instrText>ADDIN CSL_CITATION {"citationItems":[{"id":"ITEM-1","itemData":{"URL":"https://www.iucnredlist.org/species/46186032/2795168","author":[{"dropping-particle":"","family":"Gardner","given":"M.","non-dropping-particle":"","parse-names":false,"suffix":""}],"container-title":"International Union for Conservation of Nature","id":"ITEM-1","issued":{"date-parts":[["2013"]]},"title":"Abies guatemalensis var. guatemalensis. The IUCN Red List of Threatened Species 2013: e.T46186032A2795168.","type":"webpage"},"uris":["http://www.mendeley.com/documents/?uuid=e522c224-dc3f-4380-b10a-8245baa8fa47"]}],"mendeley":{"formattedCitation":"(Gardner, 2013)","plainTextFormattedCitation":"(Gardner, 2013)","previouslyFormattedCitation":"(Gardner, 2013)"},"properties":{"noteIndex":0},"schema":"https://github.com/citation-style-language/schema/raw/master/csl-citation.json"}</w:instrText>
      </w:r>
      <w:r w:rsidR="00993947">
        <w:fldChar w:fldCharType="separate"/>
      </w:r>
      <w:r w:rsidR="00993947" w:rsidRPr="00993947">
        <w:rPr>
          <w:noProof/>
        </w:rPr>
        <w:t>(Gardner, 2013)</w:t>
      </w:r>
      <w:r w:rsidR="00993947">
        <w:fldChar w:fldCharType="end"/>
      </w:r>
      <w:r w:rsidR="001C69BC" w:rsidRPr="00D96DDD">
        <w:t xml:space="preserve">. </w:t>
      </w:r>
    </w:p>
    <w:p w14:paraId="7A99F5A2" w14:textId="561263BC" w:rsidR="00721722" w:rsidRPr="00D96DDD" w:rsidRDefault="002243A8" w:rsidP="00721722">
      <w:pPr>
        <w:pStyle w:val="font8"/>
        <w:spacing w:before="0" w:beforeAutospacing="0" w:after="0" w:afterAutospacing="0" w:line="360" w:lineRule="auto"/>
        <w:jc w:val="both"/>
        <w:textAlignment w:val="baseline"/>
      </w:pPr>
      <w:r w:rsidRPr="00D96DDD">
        <w:t>Es importante señalar que</w:t>
      </w:r>
      <w:r w:rsidR="00EE40D1" w:rsidRPr="00D96DDD">
        <w:t xml:space="preserve"> la diferencia significativa entre el modelo de distribución real</w:t>
      </w:r>
      <w:r w:rsidRPr="00D96DDD">
        <w:t xml:space="preserve"> </w:t>
      </w:r>
      <w:r w:rsidR="00EE40D1" w:rsidRPr="00D96DDD">
        <w:t>de</w:t>
      </w:r>
      <w:r w:rsidR="00D166FE" w:rsidRPr="00D96DDD">
        <w:t xml:space="preserve"> los relictos de</w:t>
      </w:r>
      <w:r w:rsidR="00EE40D1" w:rsidRPr="00D96DDD">
        <w:t xml:space="preserve"> bosque de oyamel y </w:t>
      </w:r>
      <w:r w:rsidRPr="00D96DDD">
        <w:t xml:space="preserve">el de distribución potencial producido con </w:t>
      </w:r>
      <w:r w:rsidR="009A777B" w:rsidRPr="00D96DDD">
        <w:t>el análisis multicriterio con</w:t>
      </w:r>
      <w:r w:rsidRPr="00D96DDD">
        <w:t xml:space="preserve"> variables de </w:t>
      </w:r>
      <w:proofErr w:type="spellStart"/>
      <w:r w:rsidRPr="00D96DDD">
        <w:t>Worl</w:t>
      </w:r>
      <w:r w:rsidR="000F6938">
        <w:t>d</w:t>
      </w:r>
      <w:r w:rsidRPr="00D96DDD">
        <w:t>Clim</w:t>
      </w:r>
      <w:proofErr w:type="spellEnd"/>
      <w:r w:rsidR="00476981">
        <w:t xml:space="preserve"> </w:t>
      </w:r>
      <w:r w:rsidR="00993947">
        <w:fldChar w:fldCharType="begin" w:fldLock="1"/>
      </w:r>
      <w:r w:rsidR="00993947">
        <w:instrText>ADDIN CSL_CITATION {"citationItems":[{"id":"ITEM-1","itemData":{"DOI":"10.1002/joc.1276","ISSN":"08998418","abstract":"We developed interpolated climate surfaces for global land areas (excluding Antarctica) at a spatial resolution of 30 arc s (often referred to as 1-km spatial resolution). The climate elements considered were monthly precipitation and mean, minimum, and maximum temperature. Input data were gathered from a variety of sources and, where possible, were restricted to records from the 1950-2000 period. We used the thin-plate smoothing spline algorithm implemented in the ANUSPLIN package for interpolation, using latitude, longitude, and elevation as independent variables. We quantified uncertainty arising from the input data and the interpolation by mapping weather station density, elevation bias in the weather stations, and elevation variation within grid cells and through data partitioning and cross validation. Elevation bias tended to be negative (stations lower than expected) at high latitudes but positive in the tropics. Uncertainty is highest in mountainous and in poorly sampled areas. Data partitioning showed high uncertainty of the surfaces on isolated islands, e.g. in the Pacific. Aggregating the elevation and climate data to 10 arc min resolution showed an enormous variation within grid cells, illustrating the value of high-resolution surfaces. A comparison with an existing data set at 10 arc min resolution showed overall agreement, but with significant variation in some regions. A comparison with two high-resolution data sets for the United States also identified areas with large local differences, particularly in mountainous areas. Compared to previous global climatologies, ours has the following advantages: the data are at a higher spatial resolution (400 times greater or more); more weather station records were used; improved elevation data were used; and more information about spatial patterns of uncertainty in the data is available. Owing to the overall low density of available climate stations, our surfaces do not capture of all variation that may occur at a resolution of 1 km, particularly of precipitation in mountainous areas. In future work, such variation might be captured through knowledge-based methods and inclusion of additional co-variates, particularly layers obtained through remote sensing. Copyright ï¿½ 2005 Royal Meteorological Society.","author":[{"dropping-particle":"","family":"Hijmans","given":"Robert J.","non-dropping-particle":"","parse-names":false,"suffix":""},{"dropping-particle":"","family":"Cameron","given":"Susan E.","non-dropping-particle":"","parse-names":false,"suffix":""},{"dropping-particle":"","family":"Parra","given":"Juan L.","non-dropping-particle":"","parse-names":false,"suffix":""},{"dropping-particle":"","family":"Jones","given":"Peter G.","non-dropping-particle":"","parse-names":false,"suffix":""},{"dropping-particle":"","family":"Jarvis","given":"Andy","non-dropping-particle":"","parse-names":false,"suffix":""}],"container-title":"International Journal of Climatology","id":"ITEM-1","issue":"15","issued":{"date-parts":[["2005","12"]]},"page":"1965-1978","title":"Very high resolution interpolated climate surfaces for global land areas","type":"article-journal","volume":"25"},"uris":["http://www.mendeley.com/documents/?uuid=66612a47-8212-3f84-85b6-0015fb862542"]}],"mendeley":{"formattedCitation":"(Hijmans et al., 2005)","plainTextFormattedCitation":"(Hijmans et al., 2005)","previouslyFormattedCitation":"(Hijmans et al., 2005)"},"properties":{"noteIndex":0},"schema":"https://github.com/citation-style-language/schema/raw/master/csl-citation.json"}</w:instrText>
      </w:r>
      <w:r w:rsidR="00993947">
        <w:fldChar w:fldCharType="separate"/>
      </w:r>
      <w:r w:rsidR="00993947" w:rsidRPr="00993947">
        <w:rPr>
          <w:noProof/>
        </w:rPr>
        <w:t>(Hijmans et al., 2005)</w:t>
      </w:r>
      <w:r w:rsidR="00993947">
        <w:fldChar w:fldCharType="end"/>
      </w:r>
      <w:r w:rsidR="009A777B" w:rsidRPr="00D96DDD">
        <w:t>,</w:t>
      </w:r>
      <w:r w:rsidRPr="00D96DDD">
        <w:t xml:space="preserve"> se debe principalmente a</w:t>
      </w:r>
      <w:r w:rsidR="00EE40D1" w:rsidRPr="00D96DDD">
        <w:t xml:space="preserve"> que </w:t>
      </w:r>
      <w:r w:rsidRPr="00D96DDD">
        <w:t xml:space="preserve">el territorio propicio para el desarrollo del bosque </w:t>
      </w:r>
      <w:r w:rsidR="00EE40D1" w:rsidRPr="00D96DDD">
        <w:t>(distribución potencial) se encuentra ocupado</w:t>
      </w:r>
      <w:r w:rsidRPr="00D96DDD">
        <w:t xml:space="preserve"> principalmente </w:t>
      </w:r>
      <w:r w:rsidR="00EE40D1" w:rsidRPr="00D96DDD">
        <w:t>por</w:t>
      </w:r>
      <w:r w:rsidRPr="00D96DDD">
        <w:t xml:space="preserve"> sitios desprovistos de vegetación arbórea</w:t>
      </w:r>
      <w:r w:rsidR="00BC7503">
        <w:t>; e</w:t>
      </w:r>
      <w:r w:rsidR="00B42C61" w:rsidRPr="00D96DDD">
        <w:t>specialmente en el área de Miquihuana</w:t>
      </w:r>
      <w:r w:rsidR="007B020C">
        <w:t>. En esos lugares</w:t>
      </w:r>
      <w:r w:rsidR="00EE40D1" w:rsidRPr="00D96DDD">
        <w:t xml:space="preserve"> </w:t>
      </w:r>
      <w:r w:rsidRPr="00D96DDD">
        <w:t xml:space="preserve">prosperan matorrales rosetófilos, chaparrales y pastizales, que </w:t>
      </w:r>
      <w:r w:rsidR="00A650C2" w:rsidRPr="00D96DDD">
        <w:t>es</w:t>
      </w:r>
      <w:r w:rsidRPr="00D96DDD">
        <w:t xml:space="preserve"> la vegetación colonizadora producto de los repetidos incendios forestales </w:t>
      </w:r>
      <w:r w:rsidR="00A650C2" w:rsidRPr="00D96DDD">
        <w:t xml:space="preserve">recurrentes </w:t>
      </w:r>
      <w:r w:rsidRPr="00D96DDD">
        <w:t>que han afectado esos lugares</w:t>
      </w:r>
      <w:r w:rsidR="00B42C61" w:rsidRPr="00D96DDD">
        <w:t>, y que han sido observados ya en imágenes satelitales LANDSAT de 1973</w:t>
      </w:r>
      <w:r w:rsidR="0008298B" w:rsidRPr="00D96DDD">
        <w:t xml:space="preserve"> </w:t>
      </w:r>
      <w:r w:rsidR="00993947">
        <w:fldChar w:fldCharType="begin" w:fldLock="1"/>
      </w:r>
      <w:r w:rsidR="00993947">
        <w:instrText>ADDIN CSL_CITATION {"citationItems":[{"id":"ITEM-1","itemData":{"author":[{"dropping-particle":"","family":"Requena","given":"G.N.","non-dropping-particle":"","parse-names":false,"suffix":""}],"id":"ITEM-1","issued":{"date-parts":[["2013"]]},"number-of-pages":"450","publisher":"Universidad de Sevilla","title":"Uso de un sistema de información geoespacial para la evaluación socioeconómica de los servicios ambientales en la Cuenca Guayalejo-Tamesí (Tamaulipas, México).","type":"thesis"},"uris":["http://www.mendeley.com/documents/?uuid=8846925b-2cae-4665-bc49-cf8a8c6d61ae"]}],"mendeley":{"formattedCitation":"(Requena, 2013)","plainTextFormattedCitation":"(Requena, 2013)","previouslyFormattedCitation":"(Requena, 2013)"},"properties":{"noteIndex":0},"schema":"https://github.com/citation-style-language/schema/raw/master/csl-citation.json"}</w:instrText>
      </w:r>
      <w:r w:rsidR="00993947">
        <w:fldChar w:fldCharType="separate"/>
      </w:r>
      <w:r w:rsidR="00993947" w:rsidRPr="00993947">
        <w:rPr>
          <w:noProof/>
        </w:rPr>
        <w:t>(Requena, 2013)</w:t>
      </w:r>
      <w:r w:rsidR="00993947">
        <w:fldChar w:fldCharType="end"/>
      </w:r>
      <w:r w:rsidR="002D07BE">
        <w:t>. Los habitantes locales entrevistados</w:t>
      </w:r>
      <w:r w:rsidRPr="00D96DDD">
        <w:t xml:space="preserve"> </w:t>
      </w:r>
      <w:r w:rsidR="002D07BE">
        <w:t>confirmaron haber observado diversos incendios</w:t>
      </w:r>
      <w:r w:rsidR="00B42C61" w:rsidRPr="00D96DDD">
        <w:t xml:space="preserve"> en las partes altas de las montañas</w:t>
      </w:r>
      <w:r w:rsidR="002D07BE">
        <w:t>, que</w:t>
      </w:r>
      <w:r w:rsidR="00B42C61" w:rsidRPr="00D96DDD">
        <w:t xml:space="preserve"> consumieron bosques de encino, pino, pino y encino y “pino y abeto” </w:t>
      </w:r>
      <w:r w:rsidR="00A650C2" w:rsidRPr="00D96DDD">
        <w:t>durante</w:t>
      </w:r>
      <w:r w:rsidR="00B42C61" w:rsidRPr="00D96DDD">
        <w:t xml:space="preserve"> las décadas de los años 50-60 (comunicación personal: </w:t>
      </w:r>
      <w:r w:rsidR="00F61F6C" w:rsidRPr="00D96DDD">
        <w:t xml:space="preserve">Sr. Ernesto, 2004, ejido La Marcela; </w:t>
      </w:r>
      <w:r w:rsidR="00B42C61" w:rsidRPr="00D96DDD">
        <w:t>Sr</w:t>
      </w:r>
      <w:r w:rsidR="00F61F6C" w:rsidRPr="00D96DDD">
        <w:t>.</w:t>
      </w:r>
      <w:r w:rsidR="00B42C61" w:rsidRPr="00D96DDD">
        <w:t xml:space="preserve"> Noé</w:t>
      </w:r>
      <w:r w:rsidR="00F61F6C" w:rsidRPr="00D96DDD">
        <w:t>, 2015</w:t>
      </w:r>
      <w:r w:rsidR="00B42C61" w:rsidRPr="00D96DDD">
        <w:t xml:space="preserve">, ejido El Aserradero; Sr. J. Verdines y Sra. </w:t>
      </w:r>
      <w:r w:rsidR="00A650C2" w:rsidRPr="00D96DDD">
        <w:t>Sarita</w:t>
      </w:r>
      <w:r w:rsidR="00BC7503">
        <w:t xml:space="preserve"> de Verdines</w:t>
      </w:r>
      <w:r w:rsidR="00F61F6C" w:rsidRPr="00D96DDD">
        <w:t>, 2015</w:t>
      </w:r>
      <w:r w:rsidR="00B42C61" w:rsidRPr="00D96DDD">
        <w:t>, ejido Valle Hermoso)</w:t>
      </w:r>
      <w:r w:rsidR="00CC1CC6" w:rsidRPr="00D96DDD">
        <w:t>.</w:t>
      </w:r>
    </w:p>
    <w:p w14:paraId="7F713D43" w14:textId="2547A8F6" w:rsidR="00BD4083" w:rsidRPr="00D96DDD" w:rsidRDefault="007B020C" w:rsidP="00BD4083">
      <w:pPr>
        <w:pStyle w:val="font8"/>
        <w:spacing w:before="0" w:beforeAutospacing="0" w:after="0" w:afterAutospacing="0" w:line="360" w:lineRule="auto"/>
        <w:jc w:val="both"/>
        <w:textAlignment w:val="baseline"/>
      </w:pPr>
      <w:r w:rsidRPr="00476981">
        <w:lastRenderedPageBreak/>
        <w:t>Lo anterior puede explicar los</w:t>
      </w:r>
      <w:r w:rsidR="00BD4083" w:rsidRPr="00476981">
        <w:t xml:space="preserve"> polígonos con respuesta positiva falsa producidos por el modelo de distribución potencial,</w:t>
      </w:r>
      <w:r w:rsidR="00E408BE" w:rsidRPr="00476981">
        <w:t xml:space="preserve"> pues</w:t>
      </w:r>
      <w:r w:rsidR="00BD4083" w:rsidRPr="00476981">
        <w:t xml:space="preserve"> lo más probable es que se haya perdido la cobertura</w:t>
      </w:r>
      <w:r w:rsidR="00A650C2" w:rsidRPr="00476981">
        <w:t xml:space="preserve"> vegetal</w:t>
      </w:r>
      <w:r w:rsidR="00BD4083" w:rsidRPr="00476981">
        <w:t xml:space="preserve"> boscosa (no </w:t>
      </w:r>
      <w:r w:rsidR="00BD4083" w:rsidRPr="00D96DDD">
        <w:t xml:space="preserve">necesariamente de </w:t>
      </w:r>
      <w:proofErr w:type="spellStart"/>
      <w:r w:rsidR="00BD4083" w:rsidRPr="00D96DDD">
        <w:rPr>
          <w:i/>
        </w:rPr>
        <w:t>Abies</w:t>
      </w:r>
      <w:proofErr w:type="spellEnd"/>
      <w:r w:rsidR="00BD4083" w:rsidRPr="00D96DDD">
        <w:t xml:space="preserve">) por perturbación en el ecosistema, debido a que, de acuerdo con lo manifestado por los pobladores locales, y que coincide con el argumento de </w:t>
      </w:r>
      <w:r w:rsidR="00993947">
        <w:fldChar w:fldCharType="begin" w:fldLock="1"/>
      </w:r>
      <w:r w:rsidR="00993947">
        <w:instrText>ADDIN CSL_CITATION {"citationItems":[{"id":"ITEM-1","itemData":{"URL":"https://www.iucnredlist.org/species/42302/2970671","author":[{"dropping-particle":"","family":"Farjon","given":"A.","non-dropping-particle":"","parse-names":false,"suffix":""}],"container-title":"International Union for Conservation of Nature","id":"ITEM-1","issued":{"date-parts":[["2013"]]},"title":"Abies vejarii. The IUCN Red List of Threatened Species 2013: e.T42302A2970671.","type":"webpage"},"uris":["http://www.mendeley.com/documents/?uuid=5c04969e-c7bd-418a-8b2e-ed4ca1d703ee"]}],"mendeley":{"formattedCitation":"(Farjon, 2013)","plainTextFormattedCitation":"(Farjon, 2013)","previouslyFormattedCitation":"(Farjon, 2013)"},"properties":{"noteIndex":0},"schema":"https://github.com/citation-style-language/schema/raw/master/csl-citation.json"}</w:instrText>
      </w:r>
      <w:r w:rsidR="00993947">
        <w:fldChar w:fldCharType="separate"/>
      </w:r>
      <w:r w:rsidR="00993947" w:rsidRPr="00993947">
        <w:rPr>
          <w:noProof/>
        </w:rPr>
        <w:t>(Farjon, 2013)</w:t>
      </w:r>
      <w:r w:rsidR="00993947">
        <w:fldChar w:fldCharType="end"/>
      </w:r>
      <w:r w:rsidR="00BD4083" w:rsidRPr="00D96DDD">
        <w:t xml:space="preserve">, son sitios de incendios recurrentes con un aislamiento tal que son eventos muy difíciles de controlar. Esto provocaría el desarrollo posterior de matorrales o chaparrales así como la inhibición del establecimiento y crecimiento de vegetación arbórea. En el caso contrario, se encontraron falsos negativos principalmente por las siguientes razones: a) el bosque se encuentra en la parte baja de cañones con pendiente menor a la modelada, pero que guardan humedad suficiente para su desarrollo;  b) sitios mayores a 3000 </w:t>
      </w:r>
      <w:r w:rsidR="00D832C7">
        <w:t>m.s.n.m.</w:t>
      </w:r>
      <w:r w:rsidR="00BD4083" w:rsidRPr="00D96DDD">
        <w:t xml:space="preserve">, con condiciones suficientes para el desarrollo del bosque, que son independientes de la ladera o </w:t>
      </w:r>
      <w:r w:rsidR="00A650C2" w:rsidRPr="00D96DDD">
        <w:t xml:space="preserve">de </w:t>
      </w:r>
      <w:r w:rsidR="00BD4083" w:rsidRPr="00D96DDD">
        <w:t xml:space="preserve">la exposición, donde la sombra es ofrecida por los individuos adultos, al tiempo que mantienen la humedad </w:t>
      </w:r>
      <w:r w:rsidR="002D07BE">
        <w:t>provista por masas nubosas</w:t>
      </w:r>
      <w:r w:rsidR="00BD4083" w:rsidRPr="00D96DDD">
        <w:t xml:space="preserve">. </w:t>
      </w:r>
    </w:p>
    <w:p w14:paraId="36482575" w14:textId="08CA2B9D" w:rsidR="0028615D" w:rsidRPr="00D96DDD" w:rsidRDefault="00B529D6" w:rsidP="0028615D">
      <w:pPr>
        <w:pStyle w:val="font8"/>
        <w:spacing w:before="0" w:beforeAutospacing="0" w:after="0" w:afterAutospacing="0" w:line="360" w:lineRule="auto"/>
        <w:jc w:val="both"/>
        <w:textAlignment w:val="baseline"/>
      </w:pPr>
      <w:r w:rsidRPr="00D96DDD">
        <w:t xml:space="preserve">Otros modelos han sido producidos para representar la distribución del género </w:t>
      </w:r>
      <w:proofErr w:type="spellStart"/>
      <w:r w:rsidRPr="00D96DDD">
        <w:rPr>
          <w:i/>
        </w:rPr>
        <w:t>Abies</w:t>
      </w:r>
      <w:proofErr w:type="spellEnd"/>
      <w:r w:rsidRPr="00D96DDD">
        <w:t xml:space="preserve"> en México, como el caso de</w:t>
      </w:r>
      <w:r w:rsidR="0028615D" w:rsidRPr="00D96DDD">
        <w:t xml:space="preserve"> </w:t>
      </w:r>
      <w:r w:rsidR="00993947">
        <w:fldChar w:fldCharType="begin" w:fldLock="1"/>
      </w:r>
      <w:r w:rsidR="00993947">
        <w:instrText>ADDIN CSL_CITATION {"citationItems":[{"id":"ITEM-1","itemData":{"DOI":"10.17129/botsci.508","ISSN":"20074476","abstract":"&lt;p class=\"p1\"&gt;&lt;span class=\"s1\"&gt;En Mesoamérica y el norte de México, los oyameles o abetos (&lt;em&gt;Abies&lt;/em&gt;, Pinaceae) presentan una distribución disyunta en áreas montañosas y templadas. En esta área se han reconocido entre seis y diez especies de &lt;em&gt;Abies &lt;/em&gt;dependiendo de la propuesta taxonómica empleada; generalmente se considera que seis de éstas son endémicas a México y están incluidas en alguna categoría de riesgo. Dada esta incertidumbre taxonómica y la importancia económica del género (&lt;em&gt;Abies &lt;/em&gt;es el cuarto recurso maderable de México), se necesita tener información adicional que contribuya a su manejo sustentable. En este estudio se obtuvo los modelos de nicho ecológico para ocho de las especies y dos variedades de &lt;em&gt;Abies &lt;/em&gt;reconocidas en México (&lt;em&gt;A. concolor&lt;/em&gt;, &lt;em&gt;A. durangensis &lt;/em&gt;var. &lt;em&gt;duragensis&lt;/em&gt;, &lt;em&gt;A. durangensis &lt;/em&gt;var. &lt;em&gt;coahuilensis&lt;/em&gt;, &lt;em&gt;A. incki&lt;/em&gt;, &lt;em&gt;A. guatemalensis&lt;/em&gt;, &lt;em&gt;A. hickelii&lt;/em&gt;, &lt;em&gt;A. jaliscana&lt;/em&gt;, &lt;em&gt;A. religiosa &lt;/em&gt;y &lt;em&gt;A. vejari&lt;/em&gt;) a través del algoritmo de máxima entropía (Maxent) y utilizando variables bioclimáticas y topográficas provenientes de Worldclim, de Hydro k y datos depurados de presencia de diversas fuentes (CONABIO, GBIF, MEXU). Los resultados sugieren que &lt;em&gt;A. concolor &lt;/em&gt;tiene el nicho ecológico más diferenciado con respecto a los demás abetos mexicanos. Asimismo, se observó que, con excepción de &lt;em&gt;A. religiosa&lt;/em&gt;, el área de mayor idoneidad ambiental para todas las especies está fuera de la poligonal de algún área natural protegida ya sea federal o estatal, por lo que se proponen ampliar o crear nuevas áreas que protejan a estas especies. &lt;/span&gt;&lt;/p&gt;","author":[{"dropping-particle":"","family":"Martínez-Méndez","given":"Norberto","non-dropping-particle":"","parse-names":false,"suffix":""},{"dropping-particle":"","family":"Aguirre-Planter","given":"Erika","non-dropping-particle":"","parse-names":false,"suffix":""},{"dropping-particle":"","family":"Eguiarte","given":"Luis E.","non-dropping-particle":"","parse-names":false,"suffix":""},{"dropping-particle":"","family":"Jaramillo-Correa","given":"Juan Pablo","non-dropping-particle":"","parse-names":false,"suffix":""}],"container-title":"Botanical Sciences","id":"ITEM-1","issue":"1","issued":{"date-parts":[["2016"]]},"page":"362-371","publisher":"Sociedad Botanica de Mexico, A.C","title":"Modelado de nicho ecológico de las especies del género Abies (pinaceae) en México: Algunas implicaciones taxonómicas y para la conservación","type":"article-journal","volume":"94"},"uris":["http://www.mendeley.com/documents/?uuid=db53620f-b0fb-3371-9fa7-eaa9b03e6e13"]}],"mendeley":{"formattedCitation":"(Martínez-Méndez et al., 2016)","plainTextFormattedCitation":"(Martínez-Méndez et al., 2016)","previouslyFormattedCitation":"(Martínez-Méndez et al., 2016)"},"properties":{"noteIndex":0},"schema":"https://github.com/citation-style-language/schema/raw/master/csl-citation.json"}</w:instrText>
      </w:r>
      <w:r w:rsidR="00993947">
        <w:fldChar w:fldCharType="separate"/>
      </w:r>
      <w:r w:rsidR="00993947" w:rsidRPr="00993947">
        <w:rPr>
          <w:noProof/>
        </w:rPr>
        <w:t>(Martínez-Méndez et al., 2016)</w:t>
      </w:r>
      <w:r w:rsidR="00993947">
        <w:fldChar w:fldCharType="end"/>
      </w:r>
      <w:r w:rsidR="0028615D" w:rsidRPr="00D96DDD">
        <w:t xml:space="preserve">, </w:t>
      </w:r>
      <w:r w:rsidRPr="00D96DDD">
        <w:t>quienes elaboraron</w:t>
      </w:r>
      <w:r w:rsidR="0028615D" w:rsidRPr="00D96DDD">
        <w:t xml:space="preserve"> el nicho ecológico de varias especies de </w:t>
      </w:r>
      <w:proofErr w:type="spellStart"/>
      <w:r w:rsidR="0028615D" w:rsidRPr="00D96DDD">
        <w:rPr>
          <w:i/>
        </w:rPr>
        <w:t>Abies</w:t>
      </w:r>
      <w:proofErr w:type="spellEnd"/>
      <w:r w:rsidR="0028615D" w:rsidRPr="00D96DDD">
        <w:t xml:space="preserve"> en el país, con base en registros de bases de datos y usando variables </w:t>
      </w:r>
      <w:proofErr w:type="spellStart"/>
      <w:r w:rsidR="00CE7D76" w:rsidRPr="005500EB">
        <w:t>WordlClim</w:t>
      </w:r>
      <w:proofErr w:type="spellEnd"/>
      <w:r w:rsidR="00CE7D76" w:rsidRPr="005500EB">
        <w:t xml:space="preserve"> </w:t>
      </w:r>
      <w:r w:rsidR="00993947">
        <w:fldChar w:fldCharType="begin" w:fldLock="1"/>
      </w:r>
      <w:r w:rsidR="00993947">
        <w:instrText>ADDIN CSL_CITATION {"citationItems":[{"id":"ITEM-1","itemData":{"DOI":"10.1002/joc.1276","ISSN":"08998418","abstract":"We developed interpolated climate surfaces for global land areas (excluding Antarctica) at a spatial resolution of 30 arc s (often referred to as 1-km spatial resolution). The climate elements considered were monthly precipitation and mean, minimum, and maximum temperature. Input data were gathered from a variety of sources and, where possible, were restricted to records from the 1950-2000 period. We used the thin-plate smoothing spline algorithm implemented in the ANUSPLIN package for interpolation, using latitude, longitude, and elevation as independent variables. We quantified uncertainty arising from the input data and the interpolation by mapping weather station density, elevation bias in the weather stations, and elevation variation within grid cells and through data partitioning and cross validation. Elevation bias tended to be negative (stations lower than expected) at high latitudes but positive in the tropics. Uncertainty is highest in mountainous and in poorly sampled areas. Data partitioning showed high uncertainty of the surfaces on isolated islands, e.g. in the Pacific. Aggregating the elevation and climate data to 10 arc min resolution showed an enormous variation within grid cells, illustrating the value of high-resolution surfaces. A comparison with an existing data set at 10 arc min resolution showed overall agreement, but with significant variation in some regions. A comparison with two high-resolution data sets for the United States also identified areas with large local differences, particularly in mountainous areas. Compared to previous global climatologies, ours has the following advantages: the data are at a higher spatial resolution (400 times greater or more); more weather station records were used; improved elevation data were used; and more information about spatial patterns of uncertainty in the data is available. Owing to the overall low density of available climate stations, our surfaces do not capture of all variation that may occur at a resolution of 1 km, particularly of precipitation in mountainous areas. In future work, such variation might be captured through knowledge-based methods and inclusion of additional co-variates, particularly layers obtained through remote sensing. Copyright ï¿½ 2005 Royal Meteorological Society.","author":[{"dropping-particle":"","family":"Hijmans","given":"Robert J.","non-dropping-particle":"","parse-names":false,"suffix":""},{"dropping-particle":"","family":"Cameron","given":"Susan E.","non-dropping-particle":"","parse-names":false,"suffix":""},{"dropping-particle":"","family":"Parra","given":"Juan L.","non-dropping-particle":"","parse-names":false,"suffix":""},{"dropping-particle":"","family":"Jones","given":"Peter G.","non-dropping-particle":"","parse-names":false,"suffix":""},{"dropping-particle":"","family":"Jarvis","given":"Andy","non-dropping-particle":"","parse-names":false,"suffix":""}],"container-title":"International Journal of Climatology","id":"ITEM-1","issue":"15","issued":{"date-parts":[["2005","12"]]},"page":"1965-1978","title":"Very high resolution interpolated climate surfaces for global land areas","type":"article-journal","volume":"25"},"uris":["http://www.mendeley.com/documents/?uuid=66612a47-8212-3f84-85b6-0015fb862542"]}],"mendeley":{"formattedCitation":"(Hijmans et al., 2005)","plainTextFormattedCitation":"(Hijmans et al., 2005)","previouslyFormattedCitation":"(Hijmans et al., 2005)"},"properties":{"noteIndex":0},"schema":"https://github.com/citation-style-language/schema/raw/master/csl-citation.json"}</w:instrText>
      </w:r>
      <w:r w:rsidR="00993947">
        <w:fldChar w:fldCharType="separate"/>
      </w:r>
      <w:r w:rsidR="00993947" w:rsidRPr="00993947">
        <w:rPr>
          <w:noProof/>
        </w:rPr>
        <w:t>(Hijmans et al., 2005)</w:t>
      </w:r>
      <w:r w:rsidR="00993947">
        <w:fldChar w:fldCharType="end"/>
      </w:r>
      <w:r w:rsidR="00CE7D76">
        <w:t xml:space="preserve"> </w:t>
      </w:r>
      <w:r w:rsidR="0028615D" w:rsidRPr="00D96DDD">
        <w:t>y topográficas con el algoritmo de máxima entropía (</w:t>
      </w:r>
      <w:proofErr w:type="spellStart"/>
      <w:r w:rsidR="0028615D" w:rsidRPr="00D96DDD">
        <w:t>MaxEnt</w:t>
      </w:r>
      <w:proofErr w:type="spellEnd"/>
      <w:r w:rsidR="0028615D" w:rsidRPr="00D96DDD">
        <w:t>). Est</w:t>
      </w:r>
      <w:r w:rsidR="00A650C2" w:rsidRPr="00D96DDD">
        <w:t>os autores</w:t>
      </w:r>
      <w:r w:rsidR="0028615D" w:rsidRPr="00D96DDD">
        <w:t xml:space="preserve"> encontr</w:t>
      </w:r>
      <w:r w:rsidR="00A650C2" w:rsidRPr="00D96DDD">
        <w:t>aron</w:t>
      </w:r>
      <w:r w:rsidR="0028615D" w:rsidRPr="00D96DDD">
        <w:t xml:space="preserve"> una idoneidad de nicho mayor a 50% en la Sierra Madre Oriental (incluyendo el municipio de Miquihuana) para</w:t>
      </w:r>
      <w:r w:rsidR="0028615D" w:rsidRPr="00D96DDD">
        <w:rPr>
          <w:i/>
        </w:rPr>
        <w:t xml:space="preserve"> A. </w:t>
      </w:r>
      <w:proofErr w:type="spellStart"/>
      <w:r w:rsidR="0028615D" w:rsidRPr="00D96DDD">
        <w:rPr>
          <w:i/>
        </w:rPr>
        <w:t>duranguensis</w:t>
      </w:r>
      <w:proofErr w:type="spellEnd"/>
      <w:r w:rsidR="0028615D" w:rsidRPr="00D96DDD">
        <w:rPr>
          <w:i/>
        </w:rPr>
        <w:t xml:space="preserve"> </w:t>
      </w:r>
      <w:proofErr w:type="spellStart"/>
      <w:r w:rsidR="0028615D" w:rsidRPr="00D96DDD">
        <w:rPr>
          <w:i/>
        </w:rPr>
        <w:t>var</w:t>
      </w:r>
      <w:proofErr w:type="spellEnd"/>
      <w:r w:rsidR="0028615D" w:rsidRPr="00D96DDD">
        <w:rPr>
          <w:i/>
        </w:rPr>
        <w:t xml:space="preserve">. </w:t>
      </w:r>
      <w:proofErr w:type="spellStart"/>
      <w:r w:rsidR="0028615D" w:rsidRPr="00D96DDD">
        <w:rPr>
          <w:i/>
        </w:rPr>
        <w:t>coahuilensis</w:t>
      </w:r>
      <w:proofErr w:type="spellEnd"/>
      <w:r w:rsidR="0028615D" w:rsidRPr="00D96DDD">
        <w:t xml:space="preserve"> y </w:t>
      </w:r>
      <w:r w:rsidR="0028615D" w:rsidRPr="00D96DDD">
        <w:rPr>
          <w:i/>
        </w:rPr>
        <w:t xml:space="preserve">A. </w:t>
      </w:r>
      <w:proofErr w:type="spellStart"/>
      <w:r w:rsidR="0028615D" w:rsidRPr="00D96DDD">
        <w:rPr>
          <w:i/>
        </w:rPr>
        <w:t>vejar</w:t>
      </w:r>
      <w:r w:rsidR="00FC21A3">
        <w:rPr>
          <w:i/>
        </w:rPr>
        <w:t>i</w:t>
      </w:r>
      <w:r w:rsidR="0028615D" w:rsidRPr="00D96DDD">
        <w:rPr>
          <w:i/>
        </w:rPr>
        <w:t>i</w:t>
      </w:r>
      <w:proofErr w:type="spellEnd"/>
      <w:r w:rsidRPr="00D96DDD">
        <w:t>, coincidiendo con las observaciones en campo y el modelo de distribución real del presente trabajo.</w:t>
      </w:r>
      <w:r w:rsidR="0028615D" w:rsidRPr="00D96DDD">
        <w:t xml:space="preserve"> Sin embargo, su modelo</w:t>
      </w:r>
      <w:r w:rsidR="00121C22" w:rsidRPr="00D96DDD">
        <w:t xml:space="preserve"> más norteño</w:t>
      </w:r>
      <w:r w:rsidR="0028615D" w:rsidRPr="00D96DDD">
        <w:t xml:space="preserve"> del nicho idóneo para </w:t>
      </w:r>
      <w:r w:rsidR="0028615D" w:rsidRPr="00D96DDD">
        <w:rPr>
          <w:i/>
        </w:rPr>
        <w:t xml:space="preserve">A. </w:t>
      </w:r>
      <w:proofErr w:type="spellStart"/>
      <w:r w:rsidR="0028615D" w:rsidRPr="00D96DDD">
        <w:rPr>
          <w:i/>
        </w:rPr>
        <w:t>guatemalensis</w:t>
      </w:r>
      <w:proofErr w:type="spellEnd"/>
      <w:r w:rsidR="0028615D" w:rsidRPr="00D96DDD">
        <w:t xml:space="preserve"> no alcanza el estado de Tamaulipas, lo que contradice los hallazgos de </w:t>
      </w:r>
      <w:r w:rsidR="00993947">
        <w:fldChar w:fldCharType="begin" w:fldLock="1"/>
      </w:r>
      <w:r w:rsidR="00993947">
        <w:instrText>ADDIN CSL_CITATION {"citationItems":[{"id":"ITEM-1","itemData":{"DOI":"10.21829/abm16.1991.624","ISSN":"0187-7151","abstract":"-","author":[{"dropping-particle":"","family":"Briones Villarreal","given":"Oscar Luis","non-dropping-particle":"","parse-names":false,"suffix":""}],"container-title":"Acta Botanica Mexicana","id":"ITEM-1","issue":"16","issued":{"date-parts":[["1991","1","1"]]},"page":"15","publisher":"Instituto de Ecologia, A.C.","title":"Sobre la flora, vegetación y fitogeografía de la Sierra de San Carlos, Tamaulipas","type":"article-journal"},"uris":["http://www.mendeley.com/documents/?uuid=7074d28c-d3b2-320d-a23e-a6d5e1030bed"]}],"mendeley":{"formattedCitation":"(Briones Villarreal, 1991)","plainTextFormattedCitation":"(Briones Villarreal, 1991)","previouslyFormattedCitation":"(Briones Villarreal, 1991)"},"properties":{"noteIndex":0},"schema":"https://github.com/citation-style-language/schema/raw/master/csl-citation.json"}</w:instrText>
      </w:r>
      <w:r w:rsidR="00993947">
        <w:fldChar w:fldCharType="separate"/>
      </w:r>
      <w:r w:rsidR="00993947" w:rsidRPr="00993947">
        <w:rPr>
          <w:noProof/>
        </w:rPr>
        <w:t>(Briones Villarreal, 1991)</w:t>
      </w:r>
      <w:r w:rsidR="00993947">
        <w:fldChar w:fldCharType="end"/>
      </w:r>
      <w:r w:rsidR="0028615D" w:rsidRPr="00D96DDD">
        <w:t xml:space="preserve">, así como los observados </w:t>
      </w:r>
      <w:r w:rsidR="00AA18EB" w:rsidRPr="00D96DDD">
        <w:t>en el presente trabajo</w:t>
      </w:r>
      <w:r w:rsidR="0028615D" w:rsidRPr="00D96DDD">
        <w:t xml:space="preserve"> </w:t>
      </w:r>
      <w:r w:rsidR="00AA18EB" w:rsidRPr="00D96DDD">
        <w:t xml:space="preserve">para el municipio de </w:t>
      </w:r>
      <w:r w:rsidR="0028615D" w:rsidRPr="00D96DDD">
        <w:t xml:space="preserve">San Carlos. </w:t>
      </w:r>
      <w:r w:rsidR="00F2083D" w:rsidRPr="00F2083D">
        <w:t xml:space="preserve">A este respecto, </w:t>
      </w:r>
      <w:r w:rsidR="00F2083D">
        <w:fldChar w:fldCharType="begin" w:fldLock="1"/>
      </w:r>
      <w:r w:rsidR="00CE75D6">
        <w:instrText>ADDIN CSL_CITATION {"citationItems":[{"id":"ITEM-1","itemData":{"author":[{"dropping-particle":"V.","family":"Gutiérrez, O. , Cámara, R., &amp; García","given":"L.","non-dropping-particle":"","parse-names":false,"suffix":""}],"container-title":"Takurunna","id":"ITEM-1","issued":{"date-parts":[["2016"]]},"page":"59-87","title":"Nicho ecológico y distribución geográfica del Pinsapó (Abies pinsapo. Boiss)","type":"article-journal"},"uris":["http://www.mendeley.com/documents/?uuid=f9c103ef-eeaf-4dbe-9daf-60ce9fbf1da5"]}],"mendeley":{"formattedCitation":"(Gutiérrez, O. , Cámara, R., &amp; García, 2016)","plainTextFormattedCitation":"(Gutiérrez, O. , Cámara, R., &amp; García, 2016)","previouslyFormattedCitation":"(Gutiérrez, O. , Cámara, R., &amp; García, 2016)"},"properties":{"noteIndex":0},"schema":"https://github.com/citation-style-language/schema/raw/master/csl-citation.json"}</w:instrText>
      </w:r>
      <w:r w:rsidR="00F2083D">
        <w:fldChar w:fldCharType="separate"/>
      </w:r>
      <w:r w:rsidR="00F2083D" w:rsidRPr="00F2083D">
        <w:rPr>
          <w:noProof/>
        </w:rPr>
        <w:t>(Gutiérrez, O. , Cámara, R., &amp; García, 2016)</w:t>
      </w:r>
      <w:r w:rsidR="00F2083D">
        <w:fldChar w:fldCharType="end"/>
      </w:r>
      <w:r w:rsidR="00F2083D" w:rsidRPr="00F2083D">
        <w:t xml:space="preserve"> coinciden en afirmar que en su modelación de nicho ecológico de </w:t>
      </w:r>
      <w:proofErr w:type="spellStart"/>
      <w:r w:rsidR="00F2083D" w:rsidRPr="00CE75D6">
        <w:rPr>
          <w:i/>
          <w:iCs/>
        </w:rPr>
        <w:t>Abies</w:t>
      </w:r>
      <w:proofErr w:type="spellEnd"/>
      <w:r w:rsidR="00F2083D" w:rsidRPr="00CE75D6">
        <w:rPr>
          <w:i/>
          <w:iCs/>
        </w:rPr>
        <w:t xml:space="preserve"> pinsapo</w:t>
      </w:r>
      <w:r w:rsidR="00F2083D" w:rsidRPr="00F2083D">
        <w:t xml:space="preserve"> </w:t>
      </w:r>
      <w:proofErr w:type="spellStart"/>
      <w:r w:rsidR="00F2083D" w:rsidRPr="00F2083D">
        <w:t>Boiss</w:t>
      </w:r>
      <w:bookmarkStart w:id="0" w:name="_GoBack"/>
      <w:bookmarkEnd w:id="0"/>
      <w:proofErr w:type="spellEnd"/>
      <w:r w:rsidR="00F2083D" w:rsidRPr="00F2083D">
        <w:t xml:space="preserve"> </w:t>
      </w:r>
      <w:r w:rsidR="00621456">
        <w:t>o</w:t>
      </w:r>
      <w:r w:rsidR="00F2083D" w:rsidRPr="00F2083D">
        <w:t>currieron “errores de omisión de poblaciones completas”.</w:t>
      </w:r>
    </w:p>
    <w:p w14:paraId="08D1C58F" w14:textId="008DF018" w:rsidR="0028615D" w:rsidRDefault="0028615D" w:rsidP="0028615D">
      <w:pPr>
        <w:pStyle w:val="font8"/>
        <w:spacing w:before="0" w:beforeAutospacing="0" w:after="0" w:afterAutospacing="0" w:line="360" w:lineRule="auto"/>
        <w:jc w:val="both"/>
        <w:textAlignment w:val="baseline"/>
      </w:pPr>
      <w:r w:rsidRPr="00476981">
        <w:t xml:space="preserve">Lo anterior </w:t>
      </w:r>
      <w:r w:rsidR="008960C1" w:rsidRPr="00476981">
        <w:t>destaca</w:t>
      </w:r>
      <w:r w:rsidRPr="00476981">
        <w:t xml:space="preserve"> una </w:t>
      </w:r>
      <w:r w:rsidR="00A650C2" w:rsidRPr="00476981">
        <w:t>limitación al</w:t>
      </w:r>
      <w:r w:rsidRPr="00476981">
        <w:t xml:space="preserve"> </w:t>
      </w:r>
      <w:r w:rsidR="00A650C2" w:rsidRPr="00476981">
        <w:t>modelar la distribución de especies</w:t>
      </w:r>
      <w:r w:rsidRPr="00476981">
        <w:t xml:space="preserve"> con el algoritmo de nicho ecológico, </w:t>
      </w:r>
      <w:r w:rsidR="00A650C2" w:rsidRPr="00476981">
        <w:t>en contraste con</w:t>
      </w:r>
      <w:r w:rsidRPr="00476981">
        <w:t xml:space="preserve"> </w:t>
      </w:r>
      <w:r w:rsidR="00A650C2" w:rsidRPr="00476981">
        <w:t xml:space="preserve">el modelo </w:t>
      </w:r>
      <w:r w:rsidRPr="00476981">
        <w:t>basad</w:t>
      </w:r>
      <w:r w:rsidR="00A650C2" w:rsidRPr="00476981">
        <w:t>o</w:t>
      </w:r>
      <w:r w:rsidRPr="00476981">
        <w:t xml:space="preserve"> en </w:t>
      </w:r>
      <w:r w:rsidR="008960C1" w:rsidRPr="00476981">
        <w:t>álgebra</w:t>
      </w:r>
      <w:r w:rsidRPr="00476981">
        <w:t xml:space="preserve"> booleana</w:t>
      </w:r>
      <w:r w:rsidR="00E408BE" w:rsidRPr="00476981">
        <w:t xml:space="preserve"> usado en </w:t>
      </w:r>
      <w:r w:rsidR="00AA18EB" w:rsidRPr="00476981">
        <w:t>esta investigación</w:t>
      </w:r>
      <w:r w:rsidRPr="00476981">
        <w:t xml:space="preserve">: </w:t>
      </w:r>
      <w:r w:rsidR="00A650C2" w:rsidRPr="00476981">
        <w:t>el primero</w:t>
      </w:r>
      <w:r w:rsidRPr="00476981">
        <w:t xml:space="preserve"> depende fuertemente de los puntos de registro que alimentan el modelo</w:t>
      </w:r>
      <w:r w:rsidR="007447BE">
        <w:t xml:space="preserve">, de los que toman los requisitos de nicho de la especie estudiada </w:t>
      </w:r>
      <w:r w:rsidR="007447BE">
        <w:fldChar w:fldCharType="begin" w:fldLock="1"/>
      </w:r>
      <w:r w:rsidR="003057A6">
        <w:instrText>ADDIN CSL_CITATION {"citationItems":[{"id":"ITEM-1","itemData":{"DOI":"10.21138/bage.2395","ISSN":"26053322","abstract":"Biogeography was born together with the modern Geography. From the beginning, mapping species distribution and the ecological meaning of the niche became one of the frontiers through which the Physical Geography has advanced. However, in some countries the ecological approach was lost in the biogeographic research carried out by geographers. In this paper, we propose a general workflow integrating Ecological Niche Modeling (ENM) within the framework of Biogeography, conceived as the geographical science that studies biodiversity patterns. In this sense, we applied the proposed workflow in order to predict the potential distribution of cork oak in Andalusia.","author":[{"dropping-particle":"","family":"Gutiérrez Hernández","given":"Oliver","non-dropping-particle":"","parse-names":false,"suffix":""},{"dropping-particle":"","family":"Cámara-Artigas","given":"Rafael","non-dropping-particle":"","parse-names":false,"suffix":""},{"dropping-particle":"V","family":"García","given":"Luis","non-dropping-particle":"","parse-names":false,"suffix":""}],"container-title":"Boletin de la Asociacion de Geografos Espanoles","id":"ITEM-1","issue":"78","issued":{"date-parts":[["2018"]]},"page":"88-126","publisher":"Asociacion de Geografos Espanoles","title":"Predictive modeling in Biogeography: Applying ecological niche modelling in Physical Geography","type":"article-journal","volume":"2018"},"uris":["http://www.mendeley.com/documents/?uuid=065ac978-5f31-3f64-b3d0-78d114245b03"]}],"mendeley":{"formattedCitation":"(Gutiérrez Hernández, Cámara-Artigas, &amp; García, 2018)","plainTextFormattedCitation":"(Gutiérrez Hernández, Cámara-Artigas, &amp; García, 2018)","previouslyFormattedCitation":"(Gutiérrez Hernández, Cámara-Artigas, &amp; García, 2018)"},"properties":{"noteIndex":0},"schema":"https://github.com/citation-style-language/schema/raw/master/csl-citation.json"}</w:instrText>
      </w:r>
      <w:r w:rsidR="007447BE">
        <w:fldChar w:fldCharType="separate"/>
      </w:r>
      <w:r w:rsidR="003057A6" w:rsidRPr="003057A6">
        <w:rPr>
          <w:noProof/>
        </w:rPr>
        <w:t>(Gutiérrez Hernández, Cámara-Artigas, &amp; García, 2018)</w:t>
      </w:r>
      <w:r w:rsidR="007447BE">
        <w:fldChar w:fldCharType="end"/>
      </w:r>
      <w:r w:rsidR="007447BE">
        <w:t>;</w:t>
      </w:r>
      <w:r w:rsidRPr="00476981">
        <w:t xml:space="preserve"> </w:t>
      </w:r>
      <w:r w:rsidR="005C4AFD" w:rsidRPr="00476981">
        <w:t>y</w:t>
      </w:r>
      <w:r w:rsidRPr="00476981">
        <w:t xml:space="preserve"> </w:t>
      </w:r>
      <w:r w:rsidR="00A650C2" w:rsidRPr="00476981">
        <w:t>el</w:t>
      </w:r>
      <w:r w:rsidRPr="00476981">
        <w:t xml:space="preserve"> segund</w:t>
      </w:r>
      <w:r w:rsidR="00A650C2" w:rsidRPr="00476981">
        <w:t>o</w:t>
      </w:r>
      <w:r w:rsidRPr="00476981">
        <w:t xml:space="preserve"> de la precisión de la cartografía d</w:t>
      </w:r>
      <w:r w:rsidR="005C4AFD" w:rsidRPr="00476981">
        <w:t xml:space="preserve">igital empleada. En el caso de la distribución de nicho ecológico </w:t>
      </w:r>
      <w:r w:rsidRPr="00476981">
        <w:t xml:space="preserve">de </w:t>
      </w:r>
      <w:r w:rsidR="00993947">
        <w:fldChar w:fldCharType="begin" w:fldLock="1"/>
      </w:r>
      <w:r w:rsidR="00993947">
        <w:instrText>ADDIN CSL_CITATION {"citationItems":[{"id":"ITEM-1","itemData":{"DOI":"10.17129/botsci.508","ISSN":"20074476","abstract":"&lt;p class=\"p1\"&gt;&lt;span class=\"s1\"&gt;En Mesoamérica y el norte de México, los oyameles o abetos (&lt;em&gt;Abies&lt;/em&gt;, Pinaceae) presentan una distribución disyunta en áreas montañosas y templadas. En esta área se han reconocido entre seis y diez especies de &lt;em&gt;Abies &lt;/em&gt;dependiendo de la propuesta taxonómica empleada; generalmente se considera que seis de éstas son endémicas a México y están incluidas en alguna categoría de riesgo. Dada esta incertidumbre taxonómica y la importancia económica del género (&lt;em&gt;Abies &lt;/em&gt;es el cuarto recurso maderable de México), se necesita tener información adicional que contribuya a su manejo sustentable. En este estudio se obtuvo los modelos de nicho ecológico para ocho de las especies y dos variedades de &lt;em&gt;Abies &lt;/em&gt;reconocidas en México (&lt;em&gt;A. concolor&lt;/em&gt;, &lt;em&gt;A. durangensis &lt;/em&gt;var. &lt;em&gt;duragensis&lt;/em&gt;, &lt;em&gt;A. durangensis &lt;/em&gt;var. &lt;em&gt;coahuilensis&lt;/em&gt;, &lt;em&gt;A. incki&lt;/em&gt;, &lt;em&gt;A. guatemalensis&lt;/em&gt;, &lt;em&gt;A. hickelii&lt;/em&gt;, &lt;em&gt;A. jaliscana&lt;/em&gt;, &lt;em&gt;A. religiosa &lt;/em&gt;y &lt;em&gt;A. vejari&lt;/em&gt;) a través del algoritmo de máxima entropía (Maxent) y utilizando variables bioclimáticas y topográficas provenientes de Worldclim, de Hydro k y datos depurados de presencia de diversas fuentes (CONABIO, GBIF, MEXU). Los resultados sugieren que &lt;em&gt;A. concolor &lt;/em&gt;tiene el nicho ecológico más diferenciado con respecto a los demás abetos mexicanos. Asimismo, se observó que, con excepción de &lt;em&gt;A. religiosa&lt;/em&gt;, el área de mayor idoneidad ambiental para todas las especies está fuera de la poligonal de algún área natural protegida ya sea federal o estatal, por lo que se proponen ampliar o crear nuevas áreas que protejan a estas especies. &lt;/span&gt;&lt;/p&gt;","author":[{"dropping-particle":"","family":"Martínez-Méndez","given":"Norberto","non-dropping-particle":"","parse-names":false,"suffix":""},{"dropping-particle":"","family":"Aguirre-Planter","given":"Erika","non-dropping-particle":"","parse-names":false,"suffix":""},{"dropping-particle":"","family":"Eguiarte","given":"Luis E.","non-dropping-particle":"","parse-names":false,"suffix":""},{"dropping-particle":"","family":"Jaramillo-Correa","given":"Juan Pablo","non-dropping-particle":"","parse-names":false,"suffix":""}],"container-title":"Botanical Sciences","id":"ITEM-1","issue":"1","issued":{"date-parts":[["2016"]]},"page":"362-371","publisher":"Sociedad Botanica de Mexico, A.C","title":"Modelado de nicho ecológico de las especies del género Abies (pinaceae) en México: Algunas implicaciones taxonómicas y para la conservación","type":"article-journal","volume":"94"},"uris":["http://www.mendeley.com/documents/?uuid=db53620f-b0fb-3371-9fa7-eaa9b03e6e13"]}],"mendeley":{"formattedCitation":"(Martínez-Méndez et al., 2016)","plainTextFormattedCitation":"(Martínez-Méndez et al., 2016)","previouslyFormattedCitation":"(Martínez-Méndez et al., 2016)"},"properties":{"noteIndex":0},"schema":"https://github.com/citation-style-language/schema/raw/master/csl-citation.json"}</w:instrText>
      </w:r>
      <w:r w:rsidR="00993947">
        <w:fldChar w:fldCharType="separate"/>
      </w:r>
      <w:r w:rsidR="00993947" w:rsidRPr="00993947">
        <w:rPr>
          <w:noProof/>
        </w:rPr>
        <w:t>(Martínez-Méndez et al., 2016)</w:t>
      </w:r>
      <w:r w:rsidR="00993947">
        <w:fldChar w:fldCharType="end"/>
      </w:r>
      <w:r w:rsidRPr="00476981">
        <w:t xml:space="preserve">, el modelador no encontró nicho </w:t>
      </w:r>
      <w:r w:rsidR="00A650C2" w:rsidRPr="00476981">
        <w:t xml:space="preserve">para </w:t>
      </w:r>
      <w:r w:rsidR="00A650C2" w:rsidRPr="00476981">
        <w:rPr>
          <w:i/>
        </w:rPr>
        <w:t xml:space="preserve">A. </w:t>
      </w:r>
      <w:proofErr w:type="spellStart"/>
      <w:r w:rsidR="00A650C2" w:rsidRPr="00476981">
        <w:rPr>
          <w:i/>
        </w:rPr>
        <w:t>guatemalensis</w:t>
      </w:r>
      <w:proofErr w:type="spellEnd"/>
      <w:r w:rsidR="00A650C2" w:rsidRPr="00476981">
        <w:rPr>
          <w:i/>
        </w:rPr>
        <w:t xml:space="preserve"> </w:t>
      </w:r>
      <w:r w:rsidRPr="00476981">
        <w:t xml:space="preserve">en Tamaulipas, debido a que </w:t>
      </w:r>
      <w:r w:rsidR="007B020C" w:rsidRPr="00476981">
        <w:t>usaron</w:t>
      </w:r>
      <w:r w:rsidRPr="00476981">
        <w:t xml:space="preserve"> los registros de </w:t>
      </w:r>
      <w:r w:rsidR="00993947">
        <w:fldChar w:fldCharType="begin" w:fldLock="1"/>
      </w:r>
      <w:r w:rsidR="00993947">
        <w:instrText>ADDIN CSL_CITATION {"citationItems":[{"id":"ITEM-1","itemData":{"DOI":"10.21829/abm16.1991.624","ISSN":"0187-7151","abstract":"-","author":[{"dropping-particle":"","family":"Briones Villarreal","given":"Oscar Luis","non-dropping-particle":"","parse-names":false,"suffix":""}],"container-title":"Acta Botanica Mexicana","id":"ITEM-1","issue":"16","issued":{"date-parts":[["1991","1","1"]]},"page":"15","publisher":"Instituto de Ecologia, A.C.","title":"Sobre la flora, vegetación y fitogeografía de la Sierra de San Carlos, Tamaulipas","type":"article-journal"},"uris":["http://www.mendeley.com/documents/?uuid=7074d28c-d3b2-320d-a23e-a6d5e1030bed"]}],"mendeley":{"formattedCitation":"(Briones Villarreal, 1991)","plainTextFormattedCitation":"(Briones Villarreal, 1991)","previouslyFormattedCitation":"(Briones Villarreal, 1991)"},"properties":{"noteIndex":0},"schema":"https://github.com/citation-style-language/schema/raw/master/csl-citation.json"}</w:instrText>
      </w:r>
      <w:r w:rsidR="00993947">
        <w:fldChar w:fldCharType="separate"/>
      </w:r>
      <w:r w:rsidR="00993947" w:rsidRPr="00993947">
        <w:rPr>
          <w:noProof/>
        </w:rPr>
        <w:t>(Briones Villarreal, 1991)</w:t>
      </w:r>
      <w:r w:rsidR="00993947">
        <w:fldChar w:fldCharType="end"/>
      </w:r>
      <w:r w:rsidRPr="00476981">
        <w:t>, además de que  descartaron un registro de la Sierra de San Carlos (reportado en el IBUNAM</w:t>
      </w:r>
      <w:r w:rsidR="007B020C" w:rsidRPr="00476981">
        <w:t xml:space="preserve">, No. de catálogo 820456, </w:t>
      </w:r>
      <w:r w:rsidRPr="00476981">
        <w:t xml:space="preserve"> a una altitud de casi 500 </w:t>
      </w:r>
      <w:r w:rsidR="00D832C7" w:rsidRPr="00476981">
        <w:t>m.s.n.m.</w:t>
      </w:r>
      <w:r w:rsidRPr="00476981">
        <w:t>) y uno en Coahuila (reportado por el INECOL</w:t>
      </w:r>
      <w:r w:rsidR="007B020C" w:rsidRPr="00476981">
        <w:t>, No. de catálogo K422946</w:t>
      </w:r>
      <w:r w:rsidRPr="00476981">
        <w:t xml:space="preserve">), por considerarlos </w:t>
      </w:r>
      <w:r w:rsidRPr="00476981">
        <w:lastRenderedPageBreak/>
        <w:t>como puntos climáticos extremos, donde se presentan valores atípicos climáticos</w:t>
      </w:r>
      <w:r w:rsidR="00AA18EB" w:rsidRPr="00476981">
        <w:t xml:space="preserve"> (</w:t>
      </w:r>
      <w:r w:rsidRPr="00476981">
        <w:t xml:space="preserve">sitios en que fue registrada la especie, pero es poco probable conocer si son parte de </w:t>
      </w:r>
      <w:r w:rsidR="007B020C" w:rsidRPr="00476981">
        <w:t>su</w:t>
      </w:r>
      <w:r w:rsidRPr="00476981">
        <w:t xml:space="preserve"> distribución na</w:t>
      </w:r>
      <w:r w:rsidR="007B020C" w:rsidRPr="00476981">
        <w:t>tural</w:t>
      </w:r>
      <w:r w:rsidR="00AA18EB" w:rsidRPr="00476981">
        <w:t>)</w:t>
      </w:r>
      <w:r w:rsidRPr="00476981">
        <w:t xml:space="preserve">. </w:t>
      </w:r>
      <w:r w:rsidR="007B020C" w:rsidRPr="00476981">
        <w:t xml:space="preserve"> </w:t>
      </w:r>
    </w:p>
    <w:p w14:paraId="7294C06F" w14:textId="20C5E85D" w:rsidR="00476981" w:rsidRPr="00476981" w:rsidRDefault="00476981" w:rsidP="0028615D">
      <w:pPr>
        <w:pStyle w:val="font8"/>
        <w:spacing w:before="0" w:beforeAutospacing="0" w:after="0" w:afterAutospacing="0" w:line="360" w:lineRule="auto"/>
        <w:jc w:val="both"/>
        <w:textAlignment w:val="baseline"/>
      </w:pPr>
      <w:r>
        <w:t xml:space="preserve">Finalmente, y de acuerdo con </w:t>
      </w:r>
      <w:r w:rsidR="00993947">
        <w:fldChar w:fldCharType="begin" w:fldLock="1"/>
      </w:r>
      <w:r w:rsidR="00993947">
        <w:instrText>ADDIN CSL_CITATION {"citationItems":[{"id":"ITEM-1","itemData":{"DOI":"10.17129/botsci.2206","ISSN":"2007-4298","author":[{"dropping-particle":"","family":"Guerrero-Hernández","given":"Ricardo","non-dropping-particle":"","parse-names":false,"suffix":""},{"dropping-particle":"","family":"Muñiz-Castro","given":"Miguel Ángel","non-dropping-particle":"","parse-names":false,"suffix":""},{"dropping-particle":"","family":"Vázquez-García","given":"J. Antonio","non-dropping-particle":"","parse-names":false,"suffix":""},{"dropping-particle":"","family":"Ruiz-Corral","given":"J. Ariel","non-dropping-particle":"","parse-names":false,"suffix":""}],"container-title":"Botanical Sciences","id":"ITEM-1","issue":"3","issued":{"date-parts":[["2019","9","1"]]},"page":"301","publisher":"Botanical Sciences, Sociedad Botanica de Mexico, AC","title":"Estructura del bosque mesófilo de montaña y su reemplazo por bosque de Abies en dos gradientes altitudinales del occidente de México","type":"article-journal","volume":"97"},"uris":["http://www.mendeley.com/documents/?uuid=5db8918d-bdb1-3a7d-8bbc-cbc109965398"]}],"mendeley":{"formattedCitation":"(Guerrero-Hernández et al., 2019)","plainTextFormattedCitation":"(Guerrero-Hernández et al., 2019)","previouslyFormattedCitation":"(Guerrero-Hernández et al., 2019)"},"properties":{"noteIndex":0},"schema":"https://github.com/citation-style-language/schema/raw/master/csl-citation.json"}</w:instrText>
      </w:r>
      <w:r w:rsidR="00993947">
        <w:fldChar w:fldCharType="separate"/>
      </w:r>
      <w:r w:rsidR="00993947" w:rsidRPr="00993947">
        <w:rPr>
          <w:noProof/>
        </w:rPr>
        <w:t>(Guerrero-Hernández et al., 2019)</w:t>
      </w:r>
      <w:r w:rsidR="00993947">
        <w:fldChar w:fldCharType="end"/>
      </w:r>
      <w:r>
        <w:t xml:space="preserve">, los relictos de bosque de </w:t>
      </w:r>
      <w:proofErr w:type="spellStart"/>
      <w:r w:rsidRPr="00F2235A">
        <w:rPr>
          <w:i/>
        </w:rPr>
        <w:t>Abies</w:t>
      </w:r>
      <w:proofErr w:type="spellEnd"/>
      <w:r>
        <w:t xml:space="preserve"> </w:t>
      </w:r>
      <w:r w:rsidR="00F2235A">
        <w:t>comprenden</w:t>
      </w:r>
      <w:r>
        <w:t xml:space="preserve"> una distribución “insular y </w:t>
      </w:r>
      <w:r w:rsidR="00F2235A">
        <w:t>restringida</w:t>
      </w:r>
      <w:r>
        <w:t>”</w:t>
      </w:r>
      <w:r w:rsidR="00F2235A">
        <w:t xml:space="preserve">, como ocurre en Tamaulipas. Su dependencia de factores bioclimáticos muy específicos, como la precipitación invernal, que suelen ser los meses más secos, </w:t>
      </w:r>
      <w:r w:rsidR="00696D01">
        <w:t>los expone a una sensible vulnerabilidad ante las fluctuaciones del clima actual y el pronóstico de alta posibilidad de cambio en el régimen a inviernos más secos</w:t>
      </w:r>
      <w:r w:rsidR="00CE75D6">
        <w:t>;</w:t>
      </w:r>
      <w:r w:rsidR="00CE75D6" w:rsidRPr="00CE75D6">
        <w:t xml:space="preserve"> coincidiendo con </w:t>
      </w:r>
      <w:r w:rsidR="00CE75D6">
        <w:fldChar w:fldCharType="begin" w:fldLock="1"/>
      </w:r>
      <w:r w:rsidR="00CE75D6">
        <w:instrText>ADDIN CSL_CITATION {"citationItems":[{"id":"ITEM-1","itemData":{"author":[{"dropping-particle":"V.","family":"Gutiérrez, O. , Cámara, R., &amp; García","given":"L.","non-dropping-particle":"","parse-names":false,"suffix":""}],"container-title":"Takurunna","id":"ITEM-1","issued":{"date-parts":[["2016"]]},"page":"59-87","title":"Nicho ecológico y distribución geográfica del Pinsapó (Abies pinsapo. Boiss)","type":"article-journal"},"uris":["http://www.mendeley.com/documents/?uuid=f9c103ef-eeaf-4dbe-9daf-60ce9fbf1da5"]}],"mendeley":{"formattedCitation":"(Gutiérrez, O. , Cámara, R., &amp; García, 2016)","plainTextFormattedCitation":"(Gutiérrez, O. , Cámara, R., &amp; García, 2016)"},"properties":{"noteIndex":0},"schema":"https://github.com/citation-style-language/schema/raw/master/csl-citation.json"}</w:instrText>
      </w:r>
      <w:r w:rsidR="00CE75D6">
        <w:fldChar w:fldCharType="separate"/>
      </w:r>
      <w:r w:rsidR="00CE75D6" w:rsidRPr="00CE75D6">
        <w:rPr>
          <w:noProof/>
        </w:rPr>
        <w:t>(Gutiérrez, O. , Cámara, R., &amp; García, 2016)</w:t>
      </w:r>
      <w:r w:rsidR="00CE75D6">
        <w:fldChar w:fldCharType="end"/>
      </w:r>
      <w:r w:rsidR="00CE75D6">
        <w:t xml:space="preserve"> </w:t>
      </w:r>
      <w:r w:rsidR="00CE75D6" w:rsidRPr="00CE75D6">
        <w:t xml:space="preserve">en cuanto a que bosques de oyamel con una distribución tan restringida como el de </w:t>
      </w:r>
      <w:r w:rsidR="00CE75D6" w:rsidRPr="00A86DB1">
        <w:rPr>
          <w:i/>
          <w:iCs/>
        </w:rPr>
        <w:t>A. pinsapo</w:t>
      </w:r>
      <w:r w:rsidR="00CE75D6" w:rsidRPr="00CE75D6">
        <w:t xml:space="preserve"> en el sur de España se enfrentan a perspectivas de reducción </w:t>
      </w:r>
      <w:r w:rsidR="00A86DB1">
        <w:t xml:space="preserve">de su superficie </w:t>
      </w:r>
      <w:r w:rsidR="00CE75D6" w:rsidRPr="00CE75D6">
        <w:t>debidas al calentamiento global</w:t>
      </w:r>
      <w:r w:rsidR="00696D01">
        <w:t xml:space="preserve">. </w:t>
      </w:r>
      <w:r w:rsidR="00564C6E">
        <w:t xml:space="preserve">Esto hace que los bosques de </w:t>
      </w:r>
      <w:proofErr w:type="spellStart"/>
      <w:r w:rsidR="00564C6E" w:rsidRPr="00564C6E">
        <w:rPr>
          <w:i/>
        </w:rPr>
        <w:t>Abies</w:t>
      </w:r>
      <w:proofErr w:type="spellEnd"/>
      <w:r w:rsidR="00564C6E">
        <w:t xml:space="preserve"> de Tamaulipas sean comunidades de alta fragilidad, por lo que, concordando con los autores citados, deben establecerse planes de manejo y conservación, en los sitios localizados en este estudio.</w:t>
      </w:r>
    </w:p>
    <w:p w14:paraId="4FA75916" w14:textId="77777777" w:rsidR="00F44298" w:rsidRPr="00055382" w:rsidRDefault="00F44298" w:rsidP="00F44298">
      <w:pPr>
        <w:pStyle w:val="font8"/>
        <w:spacing w:before="0" w:beforeAutospacing="0" w:after="0" w:afterAutospacing="0" w:line="360" w:lineRule="auto"/>
        <w:jc w:val="both"/>
        <w:textAlignment w:val="baseline"/>
        <w:rPr>
          <w:sz w:val="20"/>
          <w:szCs w:val="20"/>
        </w:rPr>
      </w:pPr>
    </w:p>
    <w:p w14:paraId="62117715" w14:textId="77777777" w:rsidR="0069017E" w:rsidRPr="00D96DDD" w:rsidRDefault="0069017E" w:rsidP="0069017E">
      <w:pPr>
        <w:pStyle w:val="font8"/>
        <w:spacing w:before="0" w:beforeAutospacing="0" w:after="0" w:afterAutospacing="0" w:line="360" w:lineRule="auto"/>
        <w:jc w:val="both"/>
        <w:textAlignment w:val="baseline"/>
        <w:rPr>
          <w:b/>
          <w:sz w:val="32"/>
          <w:szCs w:val="32"/>
        </w:rPr>
      </w:pPr>
      <w:r w:rsidRPr="00D96DDD">
        <w:rPr>
          <w:b/>
          <w:sz w:val="32"/>
          <w:szCs w:val="32"/>
        </w:rPr>
        <w:t>Conclusiones</w:t>
      </w:r>
    </w:p>
    <w:p w14:paraId="53125584" w14:textId="77777777" w:rsidR="002E70C9" w:rsidRPr="002E70C9" w:rsidRDefault="002E70C9" w:rsidP="0069017E">
      <w:pPr>
        <w:pStyle w:val="font8"/>
        <w:spacing w:before="0" w:beforeAutospacing="0" w:after="0" w:afterAutospacing="0" w:line="360" w:lineRule="auto"/>
        <w:jc w:val="both"/>
        <w:textAlignment w:val="baseline"/>
        <w:rPr>
          <w:b/>
        </w:rPr>
      </w:pPr>
      <w:r w:rsidRPr="002E70C9">
        <w:rPr>
          <w:b/>
        </w:rPr>
        <w:t xml:space="preserve">De la distribución del bosque de </w:t>
      </w:r>
      <w:proofErr w:type="spellStart"/>
      <w:r w:rsidRPr="002E70C9">
        <w:rPr>
          <w:b/>
          <w:i/>
        </w:rPr>
        <w:t>Abies</w:t>
      </w:r>
      <w:proofErr w:type="spellEnd"/>
      <w:r w:rsidRPr="002E70C9">
        <w:rPr>
          <w:b/>
        </w:rPr>
        <w:t xml:space="preserve"> en Tamaulipas</w:t>
      </w:r>
    </w:p>
    <w:p w14:paraId="01679095" w14:textId="77777777" w:rsidR="000377B0" w:rsidRPr="00D96DDD" w:rsidRDefault="000A0E58" w:rsidP="0069017E">
      <w:pPr>
        <w:pStyle w:val="font8"/>
        <w:spacing w:before="0" w:beforeAutospacing="0" w:after="0" w:afterAutospacing="0" w:line="360" w:lineRule="auto"/>
        <w:jc w:val="both"/>
        <w:textAlignment w:val="baseline"/>
      </w:pPr>
      <w:r w:rsidRPr="00D96DDD">
        <w:t xml:space="preserve">Las condiciones </w:t>
      </w:r>
      <w:proofErr w:type="spellStart"/>
      <w:r w:rsidR="00EF4F57" w:rsidRPr="00D96DDD">
        <w:t>ecogeográficas</w:t>
      </w:r>
      <w:proofErr w:type="spellEnd"/>
      <w:r w:rsidR="00B20F1E" w:rsidRPr="00D96DDD">
        <w:rPr>
          <w:color w:val="FF0000"/>
        </w:rPr>
        <w:t xml:space="preserve"> </w:t>
      </w:r>
      <w:r w:rsidR="00B20F1E" w:rsidRPr="00D96DDD">
        <w:t>de</w:t>
      </w:r>
      <w:r w:rsidRPr="00D96DDD">
        <w:t xml:space="preserve"> </w:t>
      </w:r>
      <w:r w:rsidR="006C5147" w:rsidRPr="00D96DDD">
        <w:t xml:space="preserve">Tamaulipas que permiten la presencia del género </w:t>
      </w:r>
      <w:proofErr w:type="spellStart"/>
      <w:r w:rsidR="006C5147" w:rsidRPr="00D96DDD">
        <w:rPr>
          <w:i/>
        </w:rPr>
        <w:t>Abies</w:t>
      </w:r>
      <w:proofErr w:type="spellEnd"/>
      <w:r w:rsidR="006C5147" w:rsidRPr="00D96DDD">
        <w:t xml:space="preserve"> formando bosques se deben a la alta humedad y temperatura</w:t>
      </w:r>
      <w:r w:rsidR="002D07BE">
        <w:t xml:space="preserve">s </w:t>
      </w:r>
      <w:r w:rsidR="002D07BE" w:rsidRPr="002D07BE">
        <w:t>frescas</w:t>
      </w:r>
      <w:r w:rsidR="006C5147" w:rsidRPr="002D07BE">
        <w:t xml:space="preserve"> </w:t>
      </w:r>
      <w:r w:rsidR="006C5147" w:rsidRPr="00D96DDD">
        <w:t xml:space="preserve">producidas por la combinación de tres factores preponderantes: la exposición norte-noroeste de la ladera, su </w:t>
      </w:r>
      <w:r w:rsidR="00442417" w:rsidRPr="00D96DDD">
        <w:t xml:space="preserve">pronunciado </w:t>
      </w:r>
      <w:r w:rsidR="006C5147" w:rsidRPr="00D96DDD">
        <w:t xml:space="preserve">escarpado y una temperatura </w:t>
      </w:r>
      <w:r w:rsidR="006C5147" w:rsidRPr="005C4AFD">
        <w:t>templada</w:t>
      </w:r>
      <w:r w:rsidR="008960C1" w:rsidRPr="005C4AFD">
        <w:t xml:space="preserve"> (pero contrastante entre diurna y nocturna)</w:t>
      </w:r>
      <w:r w:rsidR="006C5147" w:rsidRPr="005C4AFD">
        <w:t xml:space="preserve"> a lo largo del año</w:t>
      </w:r>
      <w:r w:rsidR="006C5147" w:rsidRPr="00D96DDD">
        <w:t xml:space="preserve">. Estas condiciones se </w:t>
      </w:r>
      <w:r w:rsidR="000D5CF4" w:rsidRPr="00D96DDD">
        <w:t>presentan en los municipios de</w:t>
      </w:r>
      <w:r w:rsidR="006C5147" w:rsidRPr="00D96DDD">
        <w:t xml:space="preserve"> Miquihuana, </w:t>
      </w:r>
      <w:r w:rsidR="00F01E3B" w:rsidRPr="00D96DDD">
        <w:t xml:space="preserve">en altitudes mayores a </w:t>
      </w:r>
      <w:r w:rsidR="00C1652E" w:rsidRPr="00D96DDD">
        <w:t>25</w:t>
      </w:r>
      <w:r w:rsidR="00F01E3B" w:rsidRPr="00D96DDD">
        <w:t xml:space="preserve">00 </w:t>
      </w:r>
      <w:r w:rsidR="00D832C7">
        <w:t>m.s.n.m.</w:t>
      </w:r>
      <w:r w:rsidR="00DF0CE3">
        <w:t xml:space="preserve"> y </w:t>
      </w:r>
      <w:r w:rsidR="00DF0CE3" w:rsidRPr="005C4AFD">
        <w:t xml:space="preserve">con presencia </w:t>
      </w:r>
      <w:r w:rsidR="00DF0CE3">
        <w:t xml:space="preserve">esporádica </w:t>
      </w:r>
      <w:r w:rsidR="00DF0CE3" w:rsidRPr="005C4AFD">
        <w:t>de nevadas y heladas</w:t>
      </w:r>
      <w:r w:rsidR="00DF0CE3" w:rsidRPr="00D96DDD">
        <w:t xml:space="preserve"> invernales</w:t>
      </w:r>
      <w:r w:rsidR="00F01E3B" w:rsidRPr="00D96DDD">
        <w:t xml:space="preserve">, </w:t>
      </w:r>
      <w:r w:rsidR="00DF0CE3">
        <w:t>así como</w:t>
      </w:r>
      <w:r w:rsidR="00F01E3B" w:rsidRPr="00D96DDD">
        <w:t xml:space="preserve"> </w:t>
      </w:r>
      <w:r w:rsidR="00442417" w:rsidRPr="00D96DDD">
        <w:t>en</w:t>
      </w:r>
      <w:r w:rsidR="00F01E3B" w:rsidRPr="00D96DDD">
        <w:t xml:space="preserve"> San Carlos</w:t>
      </w:r>
      <w:r w:rsidR="00D74F56" w:rsidRPr="00D96DDD">
        <w:t xml:space="preserve"> (entre 9</w:t>
      </w:r>
      <w:r w:rsidR="00C1652E" w:rsidRPr="00D96DDD">
        <w:t>5</w:t>
      </w:r>
      <w:r w:rsidR="00D74F56" w:rsidRPr="00D96DDD">
        <w:t xml:space="preserve">0 y 1200 </w:t>
      </w:r>
      <w:r w:rsidR="00D832C7">
        <w:t>m.s.n.m.</w:t>
      </w:r>
      <w:r w:rsidR="00D74F56" w:rsidRPr="00D96DDD">
        <w:t>)</w:t>
      </w:r>
      <w:r w:rsidR="00F01E3B" w:rsidRPr="00D96DDD">
        <w:t xml:space="preserve">, </w:t>
      </w:r>
      <w:r w:rsidR="00DF0CE3">
        <w:t>donde su</w:t>
      </w:r>
      <w:r w:rsidR="00F01E3B" w:rsidRPr="00D96DDD">
        <w:t xml:space="preserve"> cercanía al Golfo de México mantiene la humedad, y la latitud</w:t>
      </w:r>
      <w:r w:rsidR="008960C1" w:rsidRPr="00D96DDD">
        <w:t xml:space="preserve"> norteña</w:t>
      </w:r>
      <w:r w:rsidR="00C1652E" w:rsidRPr="00D96DDD">
        <w:t xml:space="preserve"> y </w:t>
      </w:r>
      <w:r w:rsidR="007F5DEA" w:rsidRPr="00D96DDD">
        <w:t xml:space="preserve">su </w:t>
      </w:r>
      <w:r w:rsidR="00C1652E" w:rsidRPr="00D96DDD">
        <w:t>exposición</w:t>
      </w:r>
      <w:r w:rsidR="00F01E3B" w:rsidRPr="00D96DDD">
        <w:t xml:space="preserve"> le proporciona la temperatura templada.</w:t>
      </w:r>
      <w:r w:rsidR="006C5147" w:rsidRPr="00D96DDD">
        <w:t xml:space="preserve"> </w:t>
      </w:r>
    </w:p>
    <w:p w14:paraId="7D225F9E" w14:textId="77777777" w:rsidR="000A0E58" w:rsidRPr="00D96DDD" w:rsidRDefault="002D07BE" w:rsidP="0069017E">
      <w:pPr>
        <w:pStyle w:val="font8"/>
        <w:spacing w:before="0" w:beforeAutospacing="0" w:after="0" w:afterAutospacing="0" w:line="360" w:lineRule="auto"/>
        <w:jc w:val="both"/>
        <w:textAlignment w:val="baseline"/>
      </w:pPr>
      <w:r>
        <w:t>En contraste, en</w:t>
      </w:r>
      <w:r w:rsidR="00442417" w:rsidRPr="00D96DDD">
        <w:t xml:space="preserve"> el suroeste del E</w:t>
      </w:r>
      <w:r w:rsidR="00902837" w:rsidRPr="00D96DDD">
        <w:t xml:space="preserve">stado existen sitios donde se superan </w:t>
      </w:r>
      <w:r w:rsidR="003F5A17" w:rsidRPr="00D96DDD">
        <w:t xml:space="preserve">los </w:t>
      </w:r>
      <w:r w:rsidR="00902837" w:rsidRPr="00D96DDD">
        <w:t xml:space="preserve">2500 </w:t>
      </w:r>
      <w:r w:rsidR="00D832C7">
        <w:t>m.s.n.m.</w:t>
      </w:r>
      <w:r w:rsidR="00902837" w:rsidRPr="00D96DDD">
        <w:t xml:space="preserve"> y las temperaturas son frescas, pero no se observan bosques de</w:t>
      </w:r>
      <w:r w:rsidR="003F5A17" w:rsidRPr="00D96DDD">
        <w:t xml:space="preserve"> </w:t>
      </w:r>
      <w:proofErr w:type="spellStart"/>
      <w:r w:rsidR="003F5A17" w:rsidRPr="00D96DDD">
        <w:rPr>
          <w:i/>
        </w:rPr>
        <w:t>Abies</w:t>
      </w:r>
      <w:proofErr w:type="spellEnd"/>
      <w:r w:rsidR="00902837" w:rsidRPr="00D96DDD">
        <w:t xml:space="preserve"> debido a la falta de humedad ocasionada por el efecto de sombra orográfica de la SMO. </w:t>
      </w:r>
      <w:r w:rsidR="000A10C8" w:rsidRPr="00D96DDD">
        <w:t>Además</w:t>
      </w:r>
      <w:r w:rsidR="000D5CF4" w:rsidRPr="00D96DDD">
        <w:t>, existen entornos</w:t>
      </w:r>
      <w:r w:rsidR="00F01E3B" w:rsidRPr="00D96DDD">
        <w:t xml:space="preserve"> </w:t>
      </w:r>
      <w:r w:rsidR="000D5CF4" w:rsidRPr="00D96DDD">
        <w:t>de</w:t>
      </w:r>
      <w:r w:rsidR="00F01E3B" w:rsidRPr="00D96DDD">
        <w:t xml:space="preserve"> </w:t>
      </w:r>
      <w:r w:rsidR="00D74F56" w:rsidRPr="00D96DDD">
        <w:t xml:space="preserve">baja </w:t>
      </w:r>
      <w:r w:rsidR="00F01E3B" w:rsidRPr="00D96DDD">
        <w:t xml:space="preserve">altitud y exposición </w:t>
      </w:r>
      <w:r w:rsidR="000D5CF4" w:rsidRPr="00D96DDD">
        <w:t>similares al</w:t>
      </w:r>
      <w:r w:rsidR="00F01E3B" w:rsidRPr="00D96DDD">
        <w:t xml:space="preserve"> bosque </w:t>
      </w:r>
      <w:r w:rsidR="000B333B" w:rsidRPr="00D96DDD">
        <w:t>de</w:t>
      </w:r>
      <w:r w:rsidR="003F5A17" w:rsidRPr="00D96DDD">
        <w:t xml:space="preserve"> </w:t>
      </w:r>
      <w:proofErr w:type="spellStart"/>
      <w:r w:rsidR="003F5A17" w:rsidRPr="00D96DDD">
        <w:rPr>
          <w:i/>
        </w:rPr>
        <w:t>Abies</w:t>
      </w:r>
      <w:proofErr w:type="spellEnd"/>
      <w:r w:rsidR="003F5A17" w:rsidRPr="00D96DDD">
        <w:t xml:space="preserve"> en </w:t>
      </w:r>
      <w:r w:rsidR="00F01E3B" w:rsidRPr="00D96DDD">
        <w:t xml:space="preserve">San Carlos </w:t>
      </w:r>
      <w:r w:rsidR="000D5CF4" w:rsidRPr="00D96DDD">
        <w:t>en</w:t>
      </w:r>
      <w:r w:rsidR="00C1652E" w:rsidRPr="00D96DDD">
        <w:t xml:space="preserve"> </w:t>
      </w:r>
      <w:r w:rsidR="000377B0" w:rsidRPr="00D96DDD">
        <w:t>sitios de la SMO del noreste de Tamaulipas</w:t>
      </w:r>
      <w:r w:rsidR="00C1652E" w:rsidRPr="00D96DDD">
        <w:t>, donde la limitación parece deberse a una menor humedad inverna</w:t>
      </w:r>
      <w:r w:rsidR="000377B0" w:rsidRPr="00D96DDD">
        <w:t xml:space="preserve">l. </w:t>
      </w:r>
      <w:r w:rsidR="008960C1" w:rsidRPr="00D96DDD">
        <w:t>Por su parte</w:t>
      </w:r>
      <w:r w:rsidR="00F01E3B" w:rsidRPr="00D96DDD">
        <w:t xml:space="preserve">, </w:t>
      </w:r>
      <w:r w:rsidR="003F5A17" w:rsidRPr="00D96DDD">
        <w:t xml:space="preserve">en </w:t>
      </w:r>
      <w:r w:rsidR="00F01E3B" w:rsidRPr="00D96DDD">
        <w:t>la región</w:t>
      </w:r>
      <w:r w:rsidR="003F5A17" w:rsidRPr="00D96DDD">
        <w:t xml:space="preserve"> de</w:t>
      </w:r>
      <w:r w:rsidR="00F01E3B" w:rsidRPr="00D96DDD">
        <w:t xml:space="preserve"> </w:t>
      </w:r>
      <w:r w:rsidR="00945E12" w:rsidRPr="00D96DDD">
        <w:t>barlovento</w:t>
      </w:r>
      <w:r w:rsidR="00F01E3B" w:rsidRPr="00D96DDD">
        <w:t xml:space="preserve"> de la SMO </w:t>
      </w:r>
      <w:r w:rsidR="008960C1" w:rsidRPr="00D96DDD">
        <w:t xml:space="preserve">y </w:t>
      </w:r>
      <w:r w:rsidR="00DF0CE3">
        <w:t>en otras regiones montañosas del estado (como</w:t>
      </w:r>
      <w:r w:rsidR="006C5147" w:rsidRPr="00D96DDD">
        <w:t xml:space="preserve"> la Sierra de Tamaulipas</w:t>
      </w:r>
      <w:r w:rsidR="00DF0CE3">
        <w:t>)</w:t>
      </w:r>
      <w:r w:rsidR="008960C1" w:rsidRPr="00D96DDD">
        <w:t xml:space="preserve"> </w:t>
      </w:r>
      <w:r w:rsidR="009700B8" w:rsidRPr="00D96DDD">
        <w:t xml:space="preserve">existe </w:t>
      </w:r>
      <w:r w:rsidR="008960C1" w:rsidRPr="00D96DDD">
        <w:t>suficiente entrada de humedad del Golfo de México</w:t>
      </w:r>
      <w:r w:rsidR="009700B8" w:rsidRPr="00D96DDD">
        <w:t>, pero</w:t>
      </w:r>
      <w:r w:rsidR="006C5147" w:rsidRPr="00D96DDD">
        <w:t xml:space="preserve"> no se presentan</w:t>
      </w:r>
      <w:r w:rsidR="008960C1" w:rsidRPr="00D96DDD">
        <w:t xml:space="preserve"> bosques de </w:t>
      </w:r>
      <w:proofErr w:type="spellStart"/>
      <w:r w:rsidR="008960C1" w:rsidRPr="00D96DDD">
        <w:rPr>
          <w:i/>
        </w:rPr>
        <w:t>Abies</w:t>
      </w:r>
      <w:proofErr w:type="spellEnd"/>
      <w:r w:rsidR="006C5147" w:rsidRPr="00D96DDD">
        <w:t xml:space="preserve"> por </w:t>
      </w:r>
      <w:r w:rsidR="00B169FF">
        <w:t>ausencia</w:t>
      </w:r>
      <w:r w:rsidR="006C5147" w:rsidRPr="00D96DDD">
        <w:t xml:space="preserve"> de temperaturas </w:t>
      </w:r>
      <w:r w:rsidR="003F5A17" w:rsidRPr="00D96DDD">
        <w:t xml:space="preserve">lo </w:t>
      </w:r>
      <w:r w:rsidR="008960C1" w:rsidRPr="00D96DDD">
        <w:t xml:space="preserve">suficientemente </w:t>
      </w:r>
      <w:r w:rsidR="006C5147" w:rsidRPr="00D96DDD">
        <w:t>bajas</w:t>
      </w:r>
      <w:r w:rsidR="008960C1" w:rsidRPr="00D96DDD">
        <w:t xml:space="preserve">, </w:t>
      </w:r>
      <w:r w:rsidR="00B169FF">
        <w:t>que es característica</w:t>
      </w:r>
      <w:r w:rsidR="003F5A17" w:rsidRPr="00D96DDD">
        <w:t xml:space="preserve"> de</w:t>
      </w:r>
      <w:r w:rsidR="006C5147" w:rsidRPr="00D96DDD">
        <w:t xml:space="preserve"> latitud</w:t>
      </w:r>
      <w:r w:rsidR="003F5A17" w:rsidRPr="00D96DDD">
        <w:t>es</w:t>
      </w:r>
      <w:r w:rsidR="006C5147" w:rsidRPr="00D96DDD">
        <w:t xml:space="preserve"> </w:t>
      </w:r>
      <w:r w:rsidR="00B169FF">
        <w:t xml:space="preserve">más </w:t>
      </w:r>
      <w:r w:rsidR="006C5147" w:rsidRPr="00D96DDD">
        <w:t>tropical</w:t>
      </w:r>
      <w:r w:rsidR="003F5A17" w:rsidRPr="00D96DDD">
        <w:t>es</w:t>
      </w:r>
      <w:r w:rsidR="006C5147" w:rsidRPr="00D96DDD">
        <w:t>.</w:t>
      </w:r>
      <w:r w:rsidR="00DF0CE3">
        <w:t xml:space="preserve"> </w:t>
      </w:r>
    </w:p>
    <w:p w14:paraId="2ABB3925" w14:textId="77777777" w:rsidR="0009465B" w:rsidRDefault="009A5832" w:rsidP="0009465B">
      <w:pPr>
        <w:pStyle w:val="font8"/>
        <w:spacing w:before="0" w:beforeAutospacing="0" w:after="0" w:afterAutospacing="0" w:line="360" w:lineRule="auto"/>
        <w:jc w:val="both"/>
        <w:textAlignment w:val="baseline"/>
        <w:rPr>
          <w:color w:val="000000" w:themeColor="text1"/>
        </w:rPr>
      </w:pPr>
      <w:r w:rsidRPr="00D96DDD">
        <w:rPr>
          <w:color w:val="000000" w:themeColor="text1"/>
        </w:rPr>
        <w:lastRenderedPageBreak/>
        <w:t>E</w:t>
      </w:r>
      <w:r w:rsidR="00D74F56" w:rsidRPr="00D96DDD">
        <w:rPr>
          <w:color w:val="000000" w:themeColor="text1"/>
        </w:rPr>
        <w:t>l aislamiento</w:t>
      </w:r>
      <w:r w:rsidR="000A10C8" w:rsidRPr="00D96DDD">
        <w:rPr>
          <w:color w:val="000000" w:themeColor="text1"/>
        </w:rPr>
        <w:t xml:space="preserve"> geográfico, la escasa accesibilidad</w:t>
      </w:r>
      <w:r w:rsidR="00D74F56" w:rsidRPr="00D96DDD">
        <w:rPr>
          <w:color w:val="000000" w:themeColor="text1"/>
        </w:rPr>
        <w:t xml:space="preserve"> </w:t>
      </w:r>
      <w:r w:rsidR="0009465B" w:rsidRPr="00D96DDD">
        <w:rPr>
          <w:color w:val="000000" w:themeColor="text1"/>
        </w:rPr>
        <w:t xml:space="preserve">y </w:t>
      </w:r>
      <w:r w:rsidR="00D74F56" w:rsidRPr="00D96DDD">
        <w:rPr>
          <w:color w:val="000000" w:themeColor="text1"/>
        </w:rPr>
        <w:t xml:space="preserve">las </w:t>
      </w:r>
      <w:r w:rsidR="0009465B" w:rsidRPr="00D96DDD">
        <w:rPr>
          <w:color w:val="000000" w:themeColor="text1"/>
        </w:rPr>
        <w:t xml:space="preserve">condiciones de </w:t>
      </w:r>
      <w:r w:rsidR="00D832C7">
        <w:rPr>
          <w:color w:val="000000" w:themeColor="text1"/>
        </w:rPr>
        <w:t>humedad y temperatura baja</w:t>
      </w:r>
      <w:r w:rsidR="0009465B" w:rsidRPr="00D96DDD">
        <w:rPr>
          <w:color w:val="000000" w:themeColor="text1"/>
        </w:rPr>
        <w:t xml:space="preserve"> de los bosques de </w:t>
      </w:r>
      <w:proofErr w:type="spellStart"/>
      <w:r w:rsidR="0009465B" w:rsidRPr="00D96DDD">
        <w:rPr>
          <w:i/>
          <w:color w:val="000000" w:themeColor="text1"/>
        </w:rPr>
        <w:t>Abies</w:t>
      </w:r>
      <w:proofErr w:type="spellEnd"/>
      <w:r w:rsidR="0009465B" w:rsidRPr="00D96DDD">
        <w:rPr>
          <w:color w:val="000000" w:themeColor="text1"/>
        </w:rPr>
        <w:t xml:space="preserve"> </w:t>
      </w:r>
      <w:r w:rsidR="007955F0">
        <w:rPr>
          <w:color w:val="000000" w:themeColor="text1"/>
        </w:rPr>
        <w:t>parecen ser</w:t>
      </w:r>
      <w:r w:rsidR="00D74F56" w:rsidRPr="00D96DDD">
        <w:rPr>
          <w:color w:val="000000" w:themeColor="text1"/>
        </w:rPr>
        <w:t xml:space="preserve"> la</w:t>
      </w:r>
      <w:r w:rsidRPr="00D96DDD">
        <w:rPr>
          <w:color w:val="000000" w:themeColor="text1"/>
        </w:rPr>
        <w:t>s</w:t>
      </w:r>
      <w:r w:rsidR="00D74F56" w:rsidRPr="00D96DDD">
        <w:rPr>
          <w:color w:val="000000" w:themeColor="text1"/>
        </w:rPr>
        <w:t xml:space="preserve"> principal</w:t>
      </w:r>
      <w:r w:rsidRPr="00D96DDD">
        <w:rPr>
          <w:color w:val="000000" w:themeColor="text1"/>
        </w:rPr>
        <w:t>es</w:t>
      </w:r>
      <w:r w:rsidR="00D74F56" w:rsidRPr="00D96DDD">
        <w:rPr>
          <w:color w:val="000000" w:themeColor="text1"/>
        </w:rPr>
        <w:t xml:space="preserve"> circunstancia</w:t>
      </w:r>
      <w:r w:rsidRPr="00D96DDD">
        <w:rPr>
          <w:color w:val="000000" w:themeColor="text1"/>
        </w:rPr>
        <w:t>s</w:t>
      </w:r>
      <w:r w:rsidR="00B01FA9">
        <w:rPr>
          <w:color w:val="000000" w:themeColor="text1"/>
        </w:rPr>
        <w:t xml:space="preserve"> para que esta comunidad vegetal se haya</w:t>
      </w:r>
      <w:r w:rsidR="00D74F56" w:rsidRPr="00D96DDD">
        <w:rPr>
          <w:color w:val="000000" w:themeColor="text1"/>
        </w:rPr>
        <w:t xml:space="preserve"> mantenido en Tamaulipas</w:t>
      </w:r>
      <w:r w:rsidRPr="00D96DDD">
        <w:rPr>
          <w:color w:val="000000" w:themeColor="text1"/>
        </w:rPr>
        <w:t>. No obstante</w:t>
      </w:r>
      <w:r w:rsidR="00D74F56" w:rsidRPr="00D96DDD">
        <w:rPr>
          <w:color w:val="000000" w:themeColor="text1"/>
        </w:rPr>
        <w:t xml:space="preserve">, si </w:t>
      </w:r>
      <w:r w:rsidRPr="00D96DDD">
        <w:rPr>
          <w:color w:val="000000" w:themeColor="text1"/>
        </w:rPr>
        <w:t>tales condiciones se suman</w:t>
      </w:r>
      <w:r w:rsidR="00D74F56" w:rsidRPr="00D96DDD">
        <w:rPr>
          <w:color w:val="000000" w:themeColor="text1"/>
        </w:rPr>
        <w:t xml:space="preserve"> al</w:t>
      </w:r>
      <w:r w:rsidR="0009465B" w:rsidRPr="00D96DDD">
        <w:rPr>
          <w:color w:val="000000" w:themeColor="text1"/>
        </w:rPr>
        <w:t xml:space="preserve"> estatus de riesgo de sus especies</w:t>
      </w:r>
      <w:r w:rsidR="00D74F56" w:rsidRPr="00D96DDD">
        <w:rPr>
          <w:color w:val="000000" w:themeColor="text1"/>
        </w:rPr>
        <w:t>,</w:t>
      </w:r>
      <w:r w:rsidR="0009465B" w:rsidRPr="00D96DDD">
        <w:rPr>
          <w:color w:val="000000" w:themeColor="text1"/>
        </w:rPr>
        <w:t xml:space="preserve"> puede inferirse que estos ecosistemas </w:t>
      </w:r>
      <w:r w:rsidRPr="00D96DDD">
        <w:rPr>
          <w:color w:val="000000" w:themeColor="text1"/>
        </w:rPr>
        <w:t>se encuentran</w:t>
      </w:r>
      <w:r w:rsidR="0009465B" w:rsidRPr="00D96DDD">
        <w:rPr>
          <w:color w:val="000000" w:themeColor="text1"/>
        </w:rPr>
        <w:t xml:space="preserve"> sensiblemente frágiles y vulnerables ante situaciones de </w:t>
      </w:r>
      <w:r w:rsidR="00D272C3" w:rsidRPr="00D96DDD">
        <w:rPr>
          <w:color w:val="000000" w:themeColor="text1"/>
        </w:rPr>
        <w:t>calentamiento global</w:t>
      </w:r>
      <w:r w:rsidR="0009465B" w:rsidRPr="00D96DDD">
        <w:rPr>
          <w:color w:val="000000" w:themeColor="text1"/>
        </w:rPr>
        <w:t xml:space="preserve">, </w:t>
      </w:r>
      <w:r w:rsidR="000A10C8" w:rsidRPr="00D96DDD">
        <w:rPr>
          <w:color w:val="000000" w:themeColor="text1"/>
        </w:rPr>
        <w:t xml:space="preserve">de </w:t>
      </w:r>
      <w:r w:rsidR="0009465B" w:rsidRPr="00D96DDD">
        <w:rPr>
          <w:color w:val="000000" w:themeColor="text1"/>
        </w:rPr>
        <w:t xml:space="preserve">contaminación del aire, incendios forestales, </w:t>
      </w:r>
      <w:r w:rsidR="000A10C8" w:rsidRPr="00D96DDD">
        <w:rPr>
          <w:color w:val="000000" w:themeColor="text1"/>
        </w:rPr>
        <w:t xml:space="preserve">el </w:t>
      </w:r>
      <w:r w:rsidR="0009465B" w:rsidRPr="00D96DDD">
        <w:rPr>
          <w:color w:val="000000" w:themeColor="text1"/>
        </w:rPr>
        <w:t>cambio de uso del suelo</w:t>
      </w:r>
      <w:r w:rsidR="000A10C8" w:rsidRPr="00D96DDD">
        <w:rPr>
          <w:color w:val="000000" w:themeColor="text1"/>
        </w:rPr>
        <w:t>, la erosión</w:t>
      </w:r>
      <w:r w:rsidR="0009465B" w:rsidRPr="00D96DDD">
        <w:rPr>
          <w:color w:val="000000" w:themeColor="text1"/>
        </w:rPr>
        <w:t xml:space="preserve"> y </w:t>
      </w:r>
      <w:r w:rsidR="000A10C8" w:rsidRPr="00D96DDD">
        <w:rPr>
          <w:color w:val="000000" w:themeColor="text1"/>
        </w:rPr>
        <w:t xml:space="preserve">la </w:t>
      </w:r>
      <w:r w:rsidR="0009465B" w:rsidRPr="00D96DDD">
        <w:rPr>
          <w:color w:val="000000" w:themeColor="text1"/>
        </w:rPr>
        <w:t>extracción ilegal de recursos naturales. Por ello, conocer su distribución actual, las condiciones ecológicas del hábitat,</w:t>
      </w:r>
      <w:r w:rsidR="00564C6E">
        <w:rPr>
          <w:color w:val="000000" w:themeColor="text1"/>
        </w:rPr>
        <w:t xml:space="preserve"> estructura y dinámica vegetal,</w:t>
      </w:r>
      <w:r w:rsidR="0009465B" w:rsidRPr="00D96DDD">
        <w:rPr>
          <w:color w:val="000000" w:themeColor="text1"/>
        </w:rPr>
        <w:t xml:space="preserve"> así como la historia biogeográfica de estos ecosistemas</w:t>
      </w:r>
      <w:r w:rsidR="0009465B" w:rsidRPr="00D96DDD">
        <w:rPr>
          <w:i/>
          <w:color w:val="000000" w:themeColor="text1"/>
        </w:rPr>
        <w:t xml:space="preserve"> </w:t>
      </w:r>
      <w:r w:rsidR="0009465B" w:rsidRPr="00D96DDD">
        <w:rPr>
          <w:color w:val="000000" w:themeColor="text1"/>
        </w:rPr>
        <w:t>permitirá proponer medidas adecuadas para su manejo óptimo y su posible conservación.</w:t>
      </w:r>
    </w:p>
    <w:p w14:paraId="6B8C127C" w14:textId="77777777" w:rsidR="002E70C9" w:rsidRPr="002E70C9" w:rsidRDefault="002E70C9" w:rsidP="002E70C9">
      <w:pPr>
        <w:pStyle w:val="font8"/>
        <w:spacing w:before="0" w:beforeAutospacing="0" w:after="0" w:afterAutospacing="0" w:line="360" w:lineRule="auto"/>
        <w:jc w:val="both"/>
        <w:textAlignment w:val="baseline"/>
        <w:rPr>
          <w:b/>
        </w:rPr>
      </w:pPr>
      <w:r>
        <w:rPr>
          <w:b/>
        </w:rPr>
        <w:t>De la metodología empleada</w:t>
      </w:r>
    </w:p>
    <w:p w14:paraId="77AE1B46" w14:textId="77777777" w:rsidR="009A777B" w:rsidRPr="00D96DDD" w:rsidRDefault="009A777B" w:rsidP="009A777B">
      <w:pPr>
        <w:pStyle w:val="font8"/>
        <w:spacing w:before="0" w:beforeAutospacing="0" w:after="0" w:afterAutospacing="0" w:line="360" w:lineRule="auto"/>
        <w:jc w:val="both"/>
        <w:textAlignment w:val="baseline"/>
        <w:rPr>
          <w:color w:val="7030A0"/>
        </w:rPr>
      </w:pPr>
      <w:r w:rsidRPr="00D96DDD">
        <w:t xml:space="preserve">Las herramientas de SIG y sensores remotos utilizadas en este trabajo arrojaron resultados confiables que permitieron obtener una distribución potencial del bosque de </w:t>
      </w:r>
      <w:proofErr w:type="spellStart"/>
      <w:r w:rsidRPr="00D96DDD">
        <w:rPr>
          <w:i/>
        </w:rPr>
        <w:t>Abies</w:t>
      </w:r>
      <w:proofErr w:type="spellEnd"/>
      <w:r w:rsidRPr="00D96DDD">
        <w:rPr>
          <w:i/>
        </w:rPr>
        <w:t xml:space="preserve"> </w:t>
      </w:r>
      <w:r w:rsidR="000A10C8" w:rsidRPr="00D96DDD">
        <w:t>en Tamaulipas</w:t>
      </w:r>
      <w:r w:rsidRPr="00D96DDD">
        <w:t xml:space="preserve">. Sin embargo, el principal limitante de </w:t>
      </w:r>
      <w:r w:rsidR="002E70C9">
        <w:t>esa</w:t>
      </w:r>
      <w:r w:rsidRPr="00D96DDD">
        <w:t xml:space="preserve"> modelación es que, debido a la inexistencia de cartografía digital a escala detallada, no fue posible incluir en el análisis otros factores son determinantes para la presencia de</w:t>
      </w:r>
      <w:r w:rsidR="000A10C8" w:rsidRPr="00D96DDD">
        <w:t>l</w:t>
      </w:r>
      <w:r w:rsidRPr="00D96DDD">
        <w:t xml:space="preserve"> bosque de </w:t>
      </w:r>
      <w:proofErr w:type="spellStart"/>
      <w:r w:rsidRPr="00D96DDD">
        <w:rPr>
          <w:i/>
        </w:rPr>
        <w:t>Abies</w:t>
      </w:r>
      <w:proofErr w:type="spellEnd"/>
      <w:r w:rsidRPr="00D96DDD">
        <w:t xml:space="preserve">. Entre ellos se encuentran el tipo de suelo, las rocas y la frecuencia y estacionalidad de las precipitaciones. </w:t>
      </w:r>
      <w:r w:rsidR="00DF0CE3">
        <w:t xml:space="preserve">A pesar de ello, se evidencia que </w:t>
      </w:r>
      <w:r w:rsidR="00DF0CE3" w:rsidRPr="00564C6E">
        <w:t>p</w:t>
      </w:r>
      <w:r w:rsidRPr="00564C6E">
        <w:t>rocesos con algoritmos de nicho ecológico</w:t>
      </w:r>
      <w:r w:rsidR="00564C6E">
        <w:t xml:space="preserve"> realizados por otros autores</w:t>
      </w:r>
      <w:r w:rsidRPr="00564C6E">
        <w:t xml:space="preserve"> </w:t>
      </w:r>
      <w:r w:rsidR="002E70C9" w:rsidRPr="00564C6E">
        <w:t>no</w:t>
      </w:r>
      <w:r w:rsidRPr="00D96DDD">
        <w:t xml:space="preserve"> resultan adecuados para modelar este bosque en el área de estudio, debido a que </w:t>
      </w:r>
      <w:r w:rsidR="0055683B">
        <w:t xml:space="preserve">requieren de un número elevado de registros de las especies, además de que </w:t>
      </w:r>
      <w:r w:rsidRPr="00D96DDD">
        <w:t>el área mínima cartografiable de los mapas bioclimáticos disponibles para esos procesos es mayor al tamaño de los relictos en la región.</w:t>
      </w:r>
      <w:r w:rsidRPr="00D96DDD">
        <w:rPr>
          <w:color w:val="7030A0"/>
        </w:rPr>
        <w:t xml:space="preserve"> </w:t>
      </w:r>
    </w:p>
    <w:p w14:paraId="6D5952EC" w14:textId="77777777" w:rsidR="009A777B" w:rsidRPr="00D96DDD" w:rsidRDefault="009A777B" w:rsidP="009A777B">
      <w:pPr>
        <w:pStyle w:val="font8"/>
        <w:spacing w:before="0" w:beforeAutospacing="0" w:after="0" w:afterAutospacing="0" w:line="360" w:lineRule="auto"/>
        <w:jc w:val="both"/>
        <w:textAlignment w:val="baseline"/>
      </w:pPr>
      <w:r w:rsidRPr="00D96DDD">
        <w:t>El análisis multicriterio</w:t>
      </w:r>
      <w:r w:rsidR="00DF0CE3">
        <w:t xml:space="preserve"> con álgebra booleana</w:t>
      </w:r>
      <w:r w:rsidRPr="00D96DDD">
        <w:t xml:space="preserve"> resultó especialmente útil para generar los mapas de</w:t>
      </w:r>
      <w:r w:rsidR="00D272C3" w:rsidRPr="00D96DDD">
        <w:t xml:space="preserve"> distribución potencial</w:t>
      </w:r>
      <w:r w:rsidRPr="00D96DDD">
        <w:t>, que</w:t>
      </w:r>
      <w:r w:rsidR="00D272C3" w:rsidRPr="00D96DDD">
        <w:t xml:space="preserve"> en una</w:t>
      </w:r>
      <w:r w:rsidRPr="00D96DDD">
        <w:t xml:space="preserve"> </w:t>
      </w:r>
      <w:r w:rsidR="00D272C3" w:rsidRPr="00D96DDD">
        <w:t xml:space="preserve">primera aproximación </w:t>
      </w:r>
      <w:r w:rsidRPr="00D96DDD">
        <w:t>integran pocas características de búsqueda,</w:t>
      </w:r>
      <w:r w:rsidR="00D272C3" w:rsidRPr="00D96DDD">
        <w:t xml:space="preserve"> pero</w:t>
      </w:r>
      <w:r w:rsidRPr="00D96DDD">
        <w:t xml:space="preserve"> que puede</w:t>
      </w:r>
      <w:r w:rsidR="00D272C3" w:rsidRPr="00D96DDD">
        <w:t>n</w:t>
      </w:r>
      <w:r w:rsidR="002E70C9">
        <w:t xml:space="preserve"> orientar el análisis </w:t>
      </w:r>
      <w:r w:rsidRPr="00D96DDD">
        <w:t>de</w:t>
      </w:r>
      <w:r w:rsidR="00D272C3" w:rsidRPr="00D96DDD">
        <w:t xml:space="preserve"> la distribución</w:t>
      </w:r>
      <w:r w:rsidRPr="00D96DDD">
        <w:t xml:space="preserve"> de </w:t>
      </w:r>
      <w:r w:rsidR="00D272C3" w:rsidRPr="00D96DDD">
        <w:t>ecosistemas</w:t>
      </w:r>
      <w:r w:rsidRPr="00D96DDD">
        <w:t xml:space="preserve"> cuando se cuenta con escasez de sitios de registro, de tal </w:t>
      </w:r>
      <w:r w:rsidR="000A10C8" w:rsidRPr="00D96DDD">
        <w:t>manera</w:t>
      </w:r>
      <w:r w:rsidRPr="00D96DDD">
        <w:t xml:space="preserve"> que los muestreos en el campo sean más dirigidos.  No obstante, </w:t>
      </w:r>
      <w:r w:rsidR="002E70C9">
        <w:t>no se recomienda</w:t>
      </w:r>
      <w:r w:rsidRPr="00D96DDD">
        <w:t xml:space="preserve"> usar modelaciones con sólo tres factores para ecosistemas con mayor extensi</w:t>
      </w:r>
      <w:r w:rsidR="000A10C8" w:rsidRPr="00D96DDD">
        <w:t>ón</w:t>
      </w:r>
      <w:r w:rsidRPr="00D96DDD">
        <w:t xml:space="preserve"> y una complejidad superior de requerimientos</w:t>
      </w:r>
      <w:r w:rsidR="00D272C3" w:rsidRPr="00D96DDD">
        <w:t xml:space="preserve"> de búsqueda</w:t>
      </w:r>
      <w:r w:rsidRPr="00D96DDD">
        <w:t xml:space="preserve">. </w:t>
      </w:r>
      <w:r w:rsidR="002E70C9">
        <w:t>Así mismo, y para</w:t>
      </w:r>
      <w:r w:rsidR="00621FB2" w:rsidRPr="00D96DDD">
        <w:t xml:space="preserve"> </w:t>
      </w:r>
      <w:r w:rsidR="002E70C9">
        <w:t xml:space="preserve">futuros </w:t>
      </w:r>
      <w:r w:rsidR="00621FB2" w:rsidRPr="00D96DDD">
        <w:t>estudio</w:t>
      </w:r>
      <w:r w:rsidR="002E70C9">
        <w:t>s</w:t>
      </w:r>
      <w:r w:rsidR="00621FB2" w:rsidRPr="00D96DDD">
        <w:t xml:space="preserve"> de</w:t>
      </w:r>
      <w:r w:rsidRPr="00D96DDD">
        <w:t xml:space="preserve"> distribución potencial</w:t>
      </w:r>
      <w:r w:rsidR="002E70C9">
        <w:t xml:space="preserve"> y real, se</w:t>
      </w:r>
      <w:r w:rsidRPr="00D96DDD">
        <w:t xml:space="preserve"> deberá incluir otros factores </w:t>
      </w:r>
      <w:proofErr w:type="spellStart"/>
      <w:r w:rsidR="002E70C9">
        <w:t>ecogeográficos</w:t>
      </w:r>
      <w:proofErr w:type="spellEnd"/>
      <w:r w:rsidR="002E70C9">
        <w:t xml:space="preserve"> a mayor detalle</w:t>
      </w:r>
      <w:r w:rsidRPr="00D96DDD">
        <w:t>,</w:t>
      </w:r>
      <w:r w:rsidR="002E70C9">
        <w:t xml:space="preserve"> imágenes de diferentes sensores y resoluciones (satelitales o de vehículos aéreos no tripulados) </w:t>
      </w:r>
      <w:r w:rsidRPr="00D96DDD">
        <w:t xml:space="preserve">así como utilizar modeladores más sofisticados, como aquellos que arrojan como resultado la distribución del nicho ecológico adecuado para </w:t>
      </w:r>
      <w:r w:rsidR="00D272C3" w:rsidRPr="00D96DDD">
        <w:t>sus</w:t>
      </w:r>
      <w:r w:rsidRPr="00D96DDD">
        <w:t xml:space="preserve"> especie</w:t>
      </w:r>
      <w:r w:rsidR="00D272C3" w:rsidRPr="00D96DDD">
        <w:t>s</w:t>
      </w:r>
      <w:r w:rsidRPr="00D96DDD">
        <w:t>.</w:t>
      </w:r>
    </w:p>
    <w:p w14:paraId="16CF29BD" w14:textId="77777777" w:rsidR="0009465B" w:rsidRPr="00D96DDD" w:rsidRDefault="0009465B" w:rsidP="0009465B">
      <w:pPr>
        <w:pStyle w:val="font8"/>
        <w:spacing w:before="0" w:beforeAutospacing="0" w:after="0" w:afterAutospacing="0" w:line="360" w:lineRule="auto"/>
        <w:jc w:val="both"/>
        <w:textAlignment w:val="baseline"/>
        <w:rPr>
          <w:color w:val="000000" w:themeColor="text1"/>
        </w:rPr>
      </w:pPr>
    </w:p>
    <w:p w14:paraId="2480F0D5" w14:textId="77777777" w:rsidR="00673167" w:rsidRPr="00D96DDD" w:rsidRDefault="0069017E" w:rsidP="0069017E">
      <w:pPr>
        <w:spacing w:before="0" w:after="0" w:line="360" w:lineRule="auto"/>
        <w:rPr>
          <w:b/>
          <w:sz w:val="32"/>
          <w:szCs w:val="32"/>
        </w:rPr>
      </w:pPr>
      <w:r w:rsidRPr="00D96DDD">
        <w:rPr>
          <w:b/>
          <w:sz w:val="32"/>
          <w:szCs w:val="32"/>
        </w:rPr>
        <w:t>Agradecimientos</w:t>
      </w:r>
    </w:p>
    <w:p w14:paraId="01A3E590" w14:textId="06F90C39" w:rsidR="00673167" w:rsidRPr="00D96DDD" w:rsidRDefault="00F41300" w:rsidP="00F24DFB">
      <w:pPr>
        <w:spacing w:before="0" w:after="0" w:line="360" w:lineRule="auto"/>
        <w:jc w:val="both"/>
        <w:rPr>
          <w:color w:val="auto"/>
        </w:rPr>
      </w:pPr>
      <w:r w:rsidRPr="00D96DDD">
        <w:rPr>
          <w:color w:val="auto"/>
        </w:rPr>
        <w:lastRenderedPageBreak/>
        <w:t xml:space="preserve">El presente trabajo se realizó con el financiamiento del </w:t>
      </w:r>
      <w:r w:rsidR="002E70C9" w:rsidRPr="00D96DDD">
        <w:rPr>
          <w:color w:val="auto"/>
        </w:rPr>
        <w:t xml:space="preserve">Proyecto Interno </w:t>
      </w:r>
      <w:r w:rsidRPr="00D96DDD">
        <w:rPr>
          <w:color w:val="auto"/>
        </w:rPr>
        <w:t xml:space="preserve">UAT2014-68, de la Universidad Autónoma de Tamaulipas. Los autores desean agradecer a quienes brindaron apoyo en campo, </w:t>
      </w:r>
      <w:r w:rsidRPr="002E70C9">
        <w:rPr>
          <w:color w:val="auto"/>
        </w:rPr>
        <w:t>especialmente a Mariel Aimé López</w:t>
      </w:r>
      <w:r w:rsidR="009A5832" w:rsidRPr="002E70C9">
        <w:rPr>
          <w:color w:val="auto"/>
        </w:rPr>
        <w:t>,</w:t>
      </w:r>
      <w:r w:rsidRPr="002E70C9">
        <w:rPr>
          <w:color w:val="auto"/>
        </w:rPr>
        <w:t xml:space="preserve"> Evelyn Ríos</w:t>
      </w:r>
      <w:r w:rsidR="00E002D9">
        <w:rPr>
          <w:color w:val="auto"/>
        </w:rPr>
        <w:t>, Gerardo Vázquez</w:t>
      </w:r>
      <w:r w:rsidR="009A5832" w:rsidRPr="002E70C9">
        <w:rPr>
          <w:color w:val="auto"/>
        </w:rPr>
        <w:t xml:space="preserve"> y Armando Casas González</w:t>
      </w:r>
      <w:r w:rsidR="00007A17">
        <w:rPr>
          <w:color w:val="auto"/>
        </w:rPr>
        <w:t xml:space="preserve">. También </w:t>
      </w:r>
      <w:r w:rsidR="00E002D9">
        <w:rPr>
          <w:color w:val="auto"/>
        </w:rPr>
        <w:t>a</w:t>
      </w:r>
      <w:r w:rsidR="00050EEF" w:rsidRPr="00D96DDD">
        <w:rPr>
          <w:color w:val="auto"/>
        </w:rPr>
        <w:t xml:space="preserve"> Juan Verdines y su esposa Doña Sarita</w:t>
      </w:r>
      <w:r w:rsidR="005A07D3" w:rsidRPr="00D96DDD">
        <w:rPr>
          <w:color w:val="auto"/>
        </w:rPr>
        <w:t>, originarios del ejido Valle</w:t>
      </w:r>
      <w:r w:rsidR="006A1B80" w:rsidRPr="00D96DDD">
        <w:rPr>
          <w:color w:val="auto"/>
        </w:rPr>
        <w:t xml:space="preserve"> H</w:t>
      </w:r>
      <w:r w:rsidR="005A07D3" w:rsidRPr="00D96DDD">
        <w:rPr>
          <w:color w:val="auto"/>
        </w:rPr>
        <w:t>ermoso,</w:t>
      </w:r>
      <w:r w:rsidR="0055683B">
        <w:rPr>
          <w:color w:val="auto"/>
        </w:rPr>
        <w:t xml:space="preserve"> a “Don </w:t>
      </w:r>
      <w:r w:rsidR="009971A5">
        <w:rPr>
          <w:color w:val="auto"/>
        </w:rPr>
        <w:t>Ernesto”</w:t>
      </w:r>
      <w:r w:rsidR="0055683B">
        <w:rPr>
          <w:color w:val="auto"/>
        </w:rPr>
        <w:t>, del ejido Marcela</w:t>
      </w:r>
      <w:r w:rsidR="005A07D3" w:rsidRPr="00D96DDD">
        <w:rPr>
          <w:color w:val="auto"/>
        </w:rPr>
        <w:t xml:space="preserve"> </w:t>
      </w:r>
      <w:r w:rsidR="00D34BCB" w:rsidRPr="00D96DDD">
        <w:rPr>
          <w:color w:val="auto"/>
        </w:rPr>
        <w:t xml:space="preserve">y “Don Noé”, del Ejido El Aserradero, </w:t>
      </w:r>
      <w:r w:rsidR="005A07D3" w:rsidRPr="00D96DDD">
        <w:rPr>
          <w:color w:val="auto"/>
        </w:rPr>
        <w:t xml:space="preserve">por </w:t>
      </w:r>
      <w:r w:rsidR="00B707E9" w:rsidRPr="00D96DDD">
        <w:rPr>
          <w:color w:val="auto"/>
        </w:rPr>
        <w:t xml:space="preserve">compartir </w:t>
      </w:r>
      <w:r w:rsidR="005A07D3" w:rsidRPr="00D96DDD">
        <w:rPr>
          <w:color w:val="auto"/>
        </w:rPr>
        <w:t xml:space="preserve">sus conocimientos empíricos de los bosques de oyamel en el municipio de </w:t>
      </w:r>
      <w:proofErr w:type="spellStart"/>
      <w:r w:rsidR="005A07D3" w:rsidRPr="00D96DDD">
        <w:rPr>
          <w:color w:val="auto"/>
        </w:rPr>
        <w:t>Miquihuan</w:t>
      </w:r>
      <w:r w:rsidR="00007A17">
        <w:rPr>
          <w:color w:val="auto"/>
        </w:rPr>
        <w:t>a</w:t>
      </w:r>
      <w:proofErr w:type="spellEnd"/>
      <w:r w:rsidR="00007A17">
        <w:rPr>
          <w:color w:val="auto"/>
        </w:rPr>
        <w:t>; así</w:t>
      </w:r>
      <w:r w:rsidR="00E002D9">
        <w:rPr>
          <w:color w:val="auto"/>
        </w:rPr>
        <w:t xml:space="preserve"> mismo,</w:t>
      </w:r>
      <w:r w:rsidR="00007A17">
        <w:rPr>
          <w:color w:val="auto"/>
        </w:rPr>
        <w:t xml:space="preserve"> </w:t>
      </w:r>
      <w:r w:rsidR="00E002D9">
        <w:rPr>
          <w:color w:val="auto"/>
        </w:rPr>
        <w:t>se agradecen los datos de nevadas en el Cerro del Diente, proporcionados por los habitantes de San Carlos, los señores José Guevara Carranco y</w:t>
      </w:r>
      <w:r w:rsidR="00DF2306">
        <w:rPr>
          <w:color w:val="auto"/>
        </w:rPr>
        <w:t xml:space="preserve"> No</w:t>
      </w:r>
      <w:r w:rsidR="00E002D9">
        <w:rPr>
          <w:color w:val="auto"/>
        </w:rPr>
        <w:t>é</w:t>
      </w:r>
      <w:r w:rsidR="00DF2306">
        <w:rPr>
          <w:color w:val="auto"/>
        </w:rPr>
        <w:t xml:space="preserve"> </w:t>
      </w:r>
      <w:r w:rsidR="00E002D9">
        <w:rPr>
          <w:color w:val="auto"/>
        </w:rPr>
        <w:t>V</w:t>
      </w:r>
      <w:r w:rsidR="00DF2306">
        <w:rPr>
          <w:color w:val="auto"/>
        </w:rPr>
        <w:t>ega Pérez</w:t>
      </w:r>
      <w:r w:rsidR="00E002D9">
        <w:rPr>
          <w:color w:val="auto"/>
        </w:rPr>
        <w:t xml:space="preserve"> “Veguita”.</w:t>
      </w:r>
      <w:r w:rsidR="00DF2306">
        <w:rPr>
          <w:color w:val="auto"/>
        </w:rPr>
        <w:t xml:space="preserve"> </w:t>
      </w:r>
      <w:r w:rsidR="005A07D3" w:rsidRPr="00D96DDD">
        <w:rPr>
          <w:color w:val="auto"/>
        </w:rPr>
        <w:t xml:space="preserve"> </w:t>
      </w:r>
    </w:p>
    <w:p w14:paraId="07AA720C" w14:textId="77777777" w:rsidR="0069017E" w:rsidRPr="00055382" w:rsidRDefault="0069017E" w:rsidP="0069017E">
      <w:pPr>
        <w:spacing w:before="0" w:after="0" w:line="360" w:lineRule="auto"/>
        <w:rPr>
          <w:sz w:val="20"/>
          <w:szCs w:val="20"/>
        </w:rPr>
      </w:pPr>
    </w:p>
    <w:p w14:paraId="7368883C" w14:textId="5CCF9A89" w:rsidR="00F9773B" w:rsidRDefault="00F9773B" w:rsidP="0069017E">
      <w:pPr>
        <w:spacing w:before="0" w:after="0" w:line="360" w:lineRule="auto"/>
        <w:rPr>
          <w:b/>
          <w:sz w:val="32"/>
          <w:szCs w:val="32"/>
        </w:rPr>
      </w:pPr>
      <w:r>
        <w:rPr>
          <w:b/>
          <w:sz w:val="32"/>
          <w:szCs w:val="32"/>
        </w:rPr>
        <w:t>Referencias Bibliográficas</w:t>
      </w:r>
    </w:p>
    <w:p w14:paraId="236866DE" w14:textId="77777777" w:rsidR="00645E09" w:rsidRDefault="00645E09" w:rsidP="0069017E">
      <w:pPr>
        <w:spacing w:before="0" w:after="0" w:line="360" w:lineRule="auto"/>
        <w:rPr>
          <w:b/>
          <w:sz w:val="32"/>
          <w:szCs w:val="32"/>
        </w:rPr>
      </w:pPr>
    </w:p>
    <w:p w14:paraId="3B117F52" w14:textId="07C72FAB" w:rsidR="00CE75D6" w:rsidRPr="00CE75D6" w:rsidRDefault="00993947" w:rsidP="00CE75D6">
      <w:pPr>
        <w:widowControl w:val="0"/>
        <w:autoSpaceDE w:val="0"/>
        <w:autoSpaceDN w:val="0"/>
        <w:adjustRightInd w:val="0"/>
        <w:spacing w:before="0" w:after="0" w:line="360" w:lineRule="auto"/>
        <w:ind w:left="480" w:hanging="480"/>
        <w:rPr>
          <w:noProof/>
        </w:rPr>
      </w:pPr>
      <w:r w:rsidRPr="003128C3">
        <w:rPr>
          <w:b/>
        </w:rPr>
        <w:fldChar w:fldCharType="begin" w:fldLock="1"/>
      </w:r>
      <w:r w:rsidRPr="003128C3">
        <w:rPr>
          <w:b/>
        </w:rPr>
        <w:instrText xml:space="preserve">ADDIN Mendeley Bibliography CSL_BIBLIOGRAPHY </w:instrText>
      </w:r>
      <w:r w:rsidRPr="003128C3">
        <w:rPr>
          <w:b/>
        </w:rPr>
        <w:fldChar w:fldCharType="separate"/>
      </w:r>
      <w:r w:rsidR="00CE75D6" w:rsidRPr="00CE75D6">
        <w:rPr>
          <w:noProof/>
        </w:rPr>
        <w:t xml:space="preserve">Arranz, A.; López,C.; Salinas, C.; Zuñiga, M.; Montorio,R.; Pueyo, A. (2013). El potencial de Google Earth aplicado al análisis espacial en geografía. In M. J. González, M.; De Lázaro, M.L.; Marrón (Ed.), </w:t>
      </w:r>
      <w:r w:rsidR="00CE75D6" w:rsidRPr="00CE75D6">
        <w:rPr>
          <w:i/>
          <w:iCs/>
          <w:noProof/>
        </w:rPr>
        <w:t>Innovación en la enseñanza de la geografía ante los desafíos sociales y territoriales</w:t>
      </w:r>
      <w:r w:rsidR="00CE75D6" w:rsidRPr="00CE75D6">
        <w:rPr>
          <w:noProof/>
        </w:rPr>
        <w:t xml:space="preserve"> (p. 464). Zaragoza, España: Institución Fernando el Católico, Organismo autónomo de la Excma.Diputación de Zaragoza.</w:t>
      </w:r>
    </w:p>
    <w:p w14:paraId="294E407C"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 xml:space="preserve">Ávila, C.; Aguirre, J.; García, E. (1994). Variación estructural del bosque de oyamel(Abies hickelii Flous y Gaussen) en relación con factores ambientales en el pico de Orizaba, México. </w:t>
      </w:r>
      <w:r w:rsidRPr="00CE75D6">
        <w:rPr>
          <w:i/>
          <w:iCs/>
          <w:noProof/>
        </w:rPr>
        <w:t>Investigación Agraria, Sistemas y Recursos Forestales</w:t>
      </w:r>
      <w:r w:rsidRPr="00CE75D6">
        <w:rPr>
          <w:noProof/>
        </w:rPr>
        <w:t xml:space="preserve">, </w:t>
      </w:r>
      <w:r w:rsidRPr="00CE75D6">
        <w:rPr>
          <w:i/>
          <w:iCs/>
          <w:noProof/>
        </w:rPr>
        <w:t>3</w:t>
      </w:r>
      <w:r w:rsidRPr="00CE75D6">
        <w:rPr>
          <w:noProof/>
        </w:rPr>
        <w:t>(1), 5–17. https://doi.org/https://doi.org/10.5424/516</w:t>
      </w:r>
    </w:p>
    <w:p w14:paraId="3A0CAAC4"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 xml:space="preserve">Briones Villarreal, O. L. (1991). Sobre la flora, vegetación y fitogeografía de la Sierra de San Carlos, Tamaulipas. </w:t>
      </w:r>
      <w:r w:rsidRPr="00CE75D6">
        <w:rPr>
          <w:i/>
          <w:iCs/>
          <w:noProof/>
        </w:rPr>
        <w:t>Acta Botanica Mexicana</w:t>
      </w:r>
      <w:r w:rsidRPr="00CE75D6">
        <w:rPr>
          <w:noProof/>
        </w:rPr>
        <w:t>, (16), 15. https://doi.org/10.21829/abm16.1991.624</w:t>
      </w:r>
    </w:p>
    <w:p w14:paraId="12FFF341"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 xml:space="preserve">Castellanos-Acuña, D., Lindig-Cisneros, R. A., Silva-Farias, M. A., &amp; Sáenz-Romero, C. (2014). Zonificación altitudinal provisional de Abies religiosa en un área cercana a la Reserva de la Biósfera de la Mariposa Monarca, Michoacán. </w:t>
      </w:r>
      <w:r w:rsidRPr="00CE75D6">
        <w:rPr>
          <w:i/>
          <w:iCs/>
          <w:noProof/>
        </w:rPr>
        <w:t>Revista Chapingo, Serie Ciencias Forestales y Del Ambiente</w:t>
      </w:r>
      <w:r w:rsidRPr="00CE75D6">
        <w:rPr>
          <w:noProof/>
        </w:rPr>
        <w:t xml:space="preserve">, </w:t>
      </w:r>
      <w:r w:rsidRPr="00CE75D6">
        <w:rPr>
          <w:i/>
          <w:iCs/>
          <w:noProof/>
        </w:rPr>
        <w:t>20</w:t>
      </w:r>
      <w:r w:rsidRPr="00CE75D6">
        <w:rPr>
          <w:noProof/>
        </w:rPr>
        <w:t>(2), 215–225. https://doi.org/10.5154/r.rchscfa.2013.11.041</w:t>
      </w:r>
    </w:p>
    <w:p w14:paraId="0023B41F"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 xml:space="preserve">Cavazos, C. (2000). </w:t>
      </w:r>
      <w:r w:rsidRPr="00CE75D6">
        <w:rPr>
          <w:i/>
          <w:iCs/>
          <w:noProof/>
        </w:rPr>
        <w:t>Evaluación del bosque mesófilo de montaña en San Carlos, Tamaulipas.</w:t>
      </w:r>
      <w:r w:rsidRPr="00CE75D6">
        <w:rPr>
          <w:noProof/>
        </w:rPr>
        <w:t xml:space="preserve"> Universidad Autónoma de Nuevo León.</w:t>
      </w:r>
    </w:p>
    <w:p w14:paraId="74C1C2E1"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 xml:space="preserve">Chuvieco, E. (2011). </w:t>
      </w:r>
      <w:r w:rsidRPr="00CE75D6">
        <w:rPr>
          <w:i/>
          <w:iCs/>
          <w:noProof/>
        </w:rPr>
        <w:t>Teledetección Ambiental. La observación de la tierra desde el espacio.</w:t>
      </w:r>
      <w:r w:rsidRPr="00CE75D6">
        <w:rPr>
          <w:noProof/>
        </w:rPr>
        <w:t xml:space="preserve"> (Tercera). Barcelona, España: Editorial Ariel.</w:t>
      </w:r>
    </w:p>
    <w:p w14:paraId="485E25BB"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 xml:space="preserve">Domínguez, A. F. A. (1991). Nueva Localidad para Abies vejari Martínez. </w:t>
      </w:r>
      <w:r w:rsidRPr="00CE75D6">
        <w:rPr>
          <w:i/>
          <w:iCs/>
          <w:noProof/>
        </w:rPr>
        <w:t>Revista Ciencia Forestal En México</w:t>
      </w:r>
      <w:r w:rsidRPr="00CE75D6">
        <w:rPr>
          <w:noProof/>
        </w:rPr>
        <w:t xml:space="preserve">, </w:t>
      </w:r>
      <w:r w:rsidRPr="00CE75D6">
        <w:rPr>
          <w:i/>
          <w:iCs/>
          <w:noProof/>
        </w:rPr>
        <w:t>16</w:t>
      </w:r>
      <w:r w:rsidRPr="00CE75D6">
        <w:rPr>
          <w:noProof/>
        </w:rPr>
        <w:t>(70), 3–22.</w:t>
      </w:r>
    </w:p>
    <w:p w14:paraId="5EDA3FB0" w14:textId="77777777" w:rsidR="00CE75D6" w:rsidRPr="00621456" w:rsidRDefault="00CE75D6" w:rsidP="00CE75D6">
      <w:pPr>
        <w:widowControl w:val="0"/>
        <w:autoSpaceDE w:val="0"/>
        <w:autoSpaceDN w:val="0"/>
        <w:adjustRightInd w:val="0"/>
        <w:spacing w:before="0" w:after="0" w:line="360" w:lineRule="auto"/>
        <w:ind w:left="480" w:hanging="480"/>
        <w:rPr>
          <w:noProof/>
          <w:lang w:val="en-US"/>
        </w:rPr>
      </w:pPr>
      <w:r w:rsidRPr="00CE75D6">
        <w:rPr>
          <w:noProof/>
        </w:rPr>
        <w:lastRenderedPageBreak/>
        <w:t xml:space="preserve">Earle, C. J. (2007). Conifers of México. </w:t>
      </w:r>
      <w:r w:rsidRPr="00621456">
        <w:rPr>
          <w:noProof/>
          <w:lang w:val="en-US"/>
        </w:rPr>
        <w:t>Abies religiosa (Kunth) Schlechtendahl et Chamisso 1830. Retrieved February 15, 2019, from https://www.conifers.org/pi/Abies_religiosa.php</w:t>
      </w:r>
    </w:p>
    <w:p w14:paraId="75CA2B16"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 xml:space="preserve">Encina, J.A.; Encina, F.J.; Mata, E.&amp; Váldez, J. (2008). Aspectos estructurales, composición florística y caracterización ecológica del bosque de oyamel de la siera de Zapalinamé, Coahuila, México. </w:t>
      </w:r>
      <w:r w:rsidRPr="00CE75D6">
        <w:rPr>
          <w:i/>
          <w:iCs/>
          <w:noProof/>
        </w:rPr>
        <w:t>Boletín de La Sociedad Botánica Mexicana</w:t>
      </w:r>
      <w:r w:rsidRPr="00CE75D6">
        <w:rPr>
          <w:noProof/>
        </w:rPr>
        <w:t xml:space="preserve">, </w:t>
      </w:r>
      <w:r w:rsidRPr="00CE75D6">
        <w:rPr>
          <w:i/>
          <w:iCs/>
          <w:noProof/>
        </w:rPr>
        <w:t>83</w:t>
      </w:r>
      <w:r w:rsidRPr="00CE75D6">
        <w:rPr>
          <w:noProof/>
        </w:rPr>
        <w:t>, 13–24.</w:t>
      </w:r>
    </w:p>
    <w:p w14:paraId="67E3D743"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 xml:space="preserve">ESRI. (2006). </w:t>
      </w:r>
      <w:r w:rsidRPr="00CE75D6">
        <w:rPr>
          <w:i/>
          <w:iCs/>
          <w:noProof/>
        </w:rPr>
        <w:t>ArcGIS 9. Using ArcGIS DesKtop.</w:t>
      </w:r>
      <w:r w:rsidRPr="00CE75D6">
        <w:rPr>
          <w:noProof/>
        </w:rPr>
        <w:t xml:space="preserve"> (p. 435). p. 435. ESRI.</w:t>
      </w:r>
    </w:p>
    <w:p w14:paraId="2AC61150" w14:textId="77777777" w:rsidR="00CE75D6" w:rsidRPr="00621456" w:rsidRDefault="00CE75D6" w:rsidP="00CE75D6">
      <w:pPr>
        <w:widowControl w:val="0"/>
        <w:autoSpaceDE w:val="0"/>
        <w:autoSpaceDN w:val="0"/>
        <w:adjustRightInd w:val="0"/>
        <w:spacing w:before="0" w:after="0" w:line="360" w:lineRule="auto"/>
        <w:ind w:left="480" w:hanging="480"/>
        <w:rPr>
          <w:noProof/>
          <w:lang w:val="en-US"/>
        </w:rPr>
      </w:pPr>
      <w:r w:rsidRPr="00CE75D6">
        <w:rPr>
          <w:noProof/>
        </w:rPr>
        <w:t xml:space="preserve">Farjon, A. (2013). </w:t>
      </w:r>
      <w:r w:rsidRPr="00621456">
        <w:rPr>
          <w:noProof/>
          <w:lang w:val="en-US"/>
        </w:rPr>
        <w:t>Abies vejarii. The IUCN Red List of Threatened Species 2013: e.T42302A2970671. Retrieved from International Union for Conservation of Nature website: https://www.iucnredlist.org/species/42302/2970671</w:t>
      </w:r>
    </w:p>
    <w:p w14:paraId="0B92FA17" w14:textId="77777777" w:rsidR="00CE75D6" w:rsidRPr="00621456" w:rsidRDefault="00CE75D6" w:rsidP="00CE75D6">
      <w:pPr>
        <w:widowControl w:val="0"/>
        <w:autoSpaceDE w:val="0"/>
        <w:autoSpaceDN w:val="0"/>
        <w:adjustRightInd w:val="0"/>
        <w:spacing w:before="0" w:after="0" w:line="360" w:lineRule="auto"/>
        <w:ind w:left="480" w:hanging="480"/>
        <w:rPr>
          <w:noProof/>
          <w:lang w:val="en-US"/>
        </w:rPr>
      </w:pPr>
      <w:r w:rsidRPr="00CE75D6">
        <w:rPr>
          <w:noProof/>
        </w:rPr>
        <w:t xml:space="preserve">Gámez, R. (2011). Guía para la elaboración de mapas de distribución potencial. </w:t>
      </w:r>
      <w:r w:rsidRPr="00621456">
        <w:rPr>
          <w:noProof/>
          <w:lang w:val="en-US"/>
        </w:rPr>
        <w:t>Retrieved from Universidad Veracruzana website: https://www.uv.mx/personal/mgamez/files/2010/07/guia-version-germoplasma.pdf</w:t>
      </w:r>
    </w:p>
    <w:p w14:paraId="2090F789"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 xml:space="preserve">García, J. (2013). </w:t>
      </w:r>
      <w:r w:rsidRPr="00CE75D6">
        <w:rPr>
          <w:i/>
          <w:iCs/>
          <w:noProof/>
        </w:rPr>
        <w:t>Diversidad de Macromicetos en el estado de Tamaulipas, México.</w:t>
      </w:r>
      <w:r w:rsidRPr="00CE75D6">
        <w:rPr>
          <w:noProof/>
        </w:rPr>
        <w:t xml:space="preserve"> (Universidad Autónoma de Nuevo León). Retrieved from http://eprints.uanl.mx/3445/1/1080256810.pdf</w:t>
      </w:r>
    </w:p>
    <w:p w14:paraId="7474F891" w14:textId="77777777" w:rsidR="00CE75D6" w:rsidRPr="00621456" w:rsidRDefault="00CE75D6" w:rsidP="00CE75D6">
      <w:pPr>
        <w:widowControl w:val="0"/>
        <w:autoSpaceDE w:val="0"/>
        <w:autoSpaceDN w:val="0"/>
        <w:adjustRightInd w:val="0"/>
        <w:spacing w:before="0" w:after="0" w:line="360" w:lineRule="auto"/>
        <w:ind w:left="480" w:hanging="480"/>
        <w:rPr>
          <w:noProof/>
          <w:lang w:val="en-US"/>
        </w:rPr>
      </w:pPr>
      <w:r w:rsidRPr="00621456">
        <w:rPr>
          <w:noProof/>
          <w:lang w:val="en-US"/>
        </w:rPr>
        <w:t>Gardner, M. (2013). Abies guatemalensis var. guatemalensis. The IUCN Red List of Threatened Species 2013: e.T46186032A2795168. Retrieved from International Union for Conservation of Nature website: https://www.iucnredlist.org/species/46186032/2795168</w:t>
      </w:r>
    </w:p>
    <w:p w14:paraId="4670BC8D"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 xml:space="preserve">Gernandt, D. S., &amp; Pérez-De La Rosa, J. A. (2014). Biodiversidad de Pinophyta (coníferas) en México. </w:t>
      </w:r>
      <w:r w:rsidRPr="00CE75D6">
        <w:rPr>
          <w:i/>
          <w:iCs/>
          <w:noProof/>
        </w:rPr>
        <w:t>Revista Mexicana de Biodiversidad</w:t>
      </w:r>
      <w:r w:rsidRPr="00CE75D6">
        <w:rPr>
          <w:noProof/>
        </w:rPr>
        <w:t xml:space="preserve">, </w:t>
      </w:r>
      <w:r w:rsidRPr="00CE75D6">
        <w:rPr>
          <w:i/>
          <w:iCs/>
          <w:noProof/>
        </w:rPr>
        <w:t>85</w:t>
      </w:r>
      <w:r w:rsidRPr="00CE75D6">
        <w:rPr>
          <w:noProof/>
        </w:rPr>
        <w:t>(SUPPL.). https://doi.org/10.7550/rmb.32195</w:t>
      </w:r>
    </w:p>
    <w:p w14:paraId="6DFE3A06" w14:textId="77777777" w:rsidR="00CE75D6" w:rsidRPr="00621456" w:rsidRDefault="00CE75D6" w:rsidP="00CE75D6">
      <w:pPr>
        <w:widowControl w:val="0"/>
        <w:autoSpaceDE w:val="0"/>
        <w:autoSpaceDN w:val="0"/>
        <w:adjustRightInd w:val="0"/>
        <w:spacing w:before="0" w:after="0" w:line="360" w:lineRule="auto"/>
        <w:ind w:left="480" w:hanging="480"/>
        <w:rPr>
          <w:noProof/>
          <w:lang w:val="en-US"/>
        </w:rPr>
      </w:pPr>
      <w:r w:rsidRPr="00CE75D6">
        <w:rPr>
          <w:noProof/>
        </w:rPr>
        <w:t xml:space="preserve">Gobierno del Estado de Tamaulipas. (2011). </w:t>
      </w:r>
      <w:r w:rsidRPr="00CE75D6">
        <w:rPr>
          <w:i/>
          <w:iCs/>
          <w:noProof/>
        </w:rPr>
        <w:t>Atlas de Riesgo de los Municipios de Mainero, San Carlos, San Nicolás y Villagrán del Estado de Tamaulipas</w:t>
      </w:r>
      <w:r w:rsidRPr="00CE75D6">
        <w:rPr>
          <w:noProof/>
        </w:rPr>
        <w:t xml:space="preserve">. </w:t>
      </w:r>
      <w:r w:rsidRPr="00621456">
        <w:rPr>
          <w:noProof/>
          <w:lang w:val="en-US"/>
        </w:rPr>
        <w:t>Retrieved from https://www.tamaulipas.gob.mx/proteccioncivil/wp-content/uploads/sites/36/2011/12/ATLAS-DE-RIESGOS-DE-MAINERO-SAN-CARLOS-SAN-NICOLAS-Y-VILLAGRAN.pdf  (</w:t>
      </w:r>
    </w:p>
    <w:p w14:paraId="4D04D8FD"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 xml:space="preserve">Gómez, R. (2003). </w:t>
      </w:r>
      <w:r w:rsidRPr="00CE75D6">
        <w:rPr>
          <w:i/>
          <w:iCs/>
          <w:noProof/>
        </w:rPr>
        <w:t>Estado del conocimiento de Abies religiosa (H.B.K.) Schl et Cham.</w:t>
      </w:r>
      <w:r w:rsidRPr="00CE75D6">
        <w:rPr>
          <w:noProof/>
        </w:rPr>
        <w:t xml:space="preserve"> Universidad Autonoma Chapingo.</w:t>
      </w:r>
    </w:p>
    <w:p w14:paraId="4E052F76"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 xml:space="preserve">Guerrero-Hernández, R., Muñiz-Castro, M. Á., Vázquez-García, J. A., &amp; Ruiz-Corral, J. A. (2019). Estructura del bosque mesófilo de montaña y su reemplazo por bosque de Abies en dos gradientes altitudinales del occidente de México. </w:t>
      </w:r>
      <w:r w:rsidRPr="00CE75D6">
        <w:rPr>
          <w:i/>
          <w:iCs/>
          <w:noProof/>
        </w:rPr>
        <w:t>Botanical Sciences</w:t>
      </w:r>
      <w:r w:rsidRPr="00CE75D6">
        <w:rPr>
          <w:noProof/>
        </w:rPr>
        <w:t xml:space="preserve">, </w:t>
      </w:r>
      <w:r w:rsidRPr="00CE75D6">
        <w:rPr>
          <w:i/>
          <w:iCs/>
          <w:noProof/>
        </w:rPr>
        <w:t>97</w:t>
      </w:r>
      <w:r w:rsidRPr="00CE75D6">
        <w:rPr>
          <w:noProof/>
        </w:rPr>
        <w:t>(3), 301. https://doi.org/10.17129/botsci.2206</w:t>
      </w:r>
    </w:p>
    <w:p w14:paraId="37FA9BA2" w14:textId="77777777" w:rsidR="00CE75D6" w:rsidRPr="00621456" w:rsidRDefault="00CE75D6" w:rsidP="00CE75D6">
      <w:pPr>
        <w:widowControl w:val="0"/>
        <w:autoSpaceDE w:val="0"/>
        <w:autoSpaceDN w:val="0"/>
        <w:adjustRightInd w:val="0"/>
        <w:spacing w:before="0" w:after="0" w:line="360" w:lineRule="auto"/>
        <w:ind w:left="480" w:hanging="480"/>
        <w:rPr>
          <w:noProof/>
          <w:lang w:val="en-US"/>
        </w:rPr>
      </w:pPr>
      <w:r w:rsidRPr="00CE75D6">
        <w:rPr>
          <w:noProof/>
        </w:rPr>
        <w:t xml:space="preserve">Gutiérrez, O. , Cámara, R., &amp; García, L. V. (2016). Nicho ecológico y distribución geográfica del Pinsapó (Abies pinsapo. </w:t>
      </w:r>
      <w:r w:rsidRPr="00621456">
        <w:rPr>
          <w:noProof/>
          <w:lang w:val="en-US"/>
        </w:rPr>
        <w:t xml:space="preserve">Boiss). </w:t>
      </w:r>
      <w:r w:rsidRPr="00621456">
        <w:rPr>
          <w:i/>
          <w:iCs/>
          <w:noProof/>
          <w:lang w:val="en-US"/>
        </w:rPr>
        <w:t>Takurunna</w:t>
      </w:r>
      <w:r w:rsidRPr="00621456">
        <w:rPr>
          <w:noProof/>
          <w:lang w:val="en-US"/>
        </w:rPr>
        <w:t>, 59–87. Retrieved from http://www.sierrabermeja.es/pdf/Takurunna-6-7-nicho-ecologico-y-distribucion-geografica-del-</w:t>
      </w:r>
      <w:r w:rsidRPr="00621456">
        <w:rPr>
          <w:noProof/>
          <w:lang w:val="en-US"/>
        </w:rPr>
        <w:lastRenderedPageBreak/>
        <w:t>pinsapo.pdf</w:t>
      </w:r>
    </w:p>
    <w:p w14:paraId="2431608F"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 xml:space="preserve">Gutiérrez Hernández, O., Cámara-Artigas, R., &amp; García, L. V. (2018). </w:t>
      </w:r>
      <w:r w:rsidRPr="00621456">
        <w:rPr>
          <w:noProof/>
          <w:lang w:val="en-US"/>
        </w:rPr>
        <w:t xml:space="preserve">Predictive modeling in Biogeography: Applying ecological niche modelling in Physical Geography. </w:t>
      </w:r>
      <w:r w:rsidRPr="00CE75D6">
        <w:rPr>
          <w:i/>
          <w:iCs/>
          <w:noProof/>
        </w:rPr>
        <w:t>Boletin de La Asociacion de Geografos Espanoles</w:t>
      </w:r>
      <w:r w:rsidRPr="00CE75D6">
        <w:rPr>
          <w:noProof/>
        </w:rPr>
        <w:t xml:space="preserve">, </w:t>
      </w:r>
      <w:r w:rsidRPr="00CE75D6">
        <w:rPr>
          <w:i/>
          <w:iCs/>
          <w:noProof/>
        </w:rPr>
        <w:t>2018</w:t>
      </w:r>
      <w:r w:rsidRPr="00CE75D6">
        <w:rPr>
          <w:noProof/>
        </w:rPr>
        <w:t>(78), 88–126. https://doi.org/10.21138/bage.2395</w:t>
      </w:r>
    </w:p>
    <w:p w14:paraId="15520519" w14:textId="77777777" w:rsidR="00CE75D6" w:rsidRPr="00621456" w:rsidRDefault="00CE75D6" w:rsidP="00CE75D6">
      <w:pPr>
        <w:widowControl w:val="0"/>
        <w:autoSpaceDE w:val="0"/>
        <w:autoSpaceDN w:val="0"/>
        <w:adjustRightInd w:val="0"/>
        <w:spacing w:before="0" w:after="0" w:line="360" w:lineRule="auto"/>
        <w:ind w:left="480" w:hanging="480"/>
        <w:rPr>
          <w:noProof/>
          <w:lang w:val="en-US"/>
        </w:rPr>
      </w:pPr>
      <w:r w:rsidRPr="00621456">
        <w:rPr>
          <w:noProof/>
          <w:lang w:val="en-US"/>
        </w:rPr>
        <w:t>Harlow,M.; Jones, C.; Tucker, C. (2006). ArcGIS® 9. Geoprocessing Commands Quick Reference Guide. Retrieved from ESRI website: http://webhelp.esri.com/arcgisdesktop/9.3/pdf/geoprocessing_quick_guide.pdf</w:t>
      </w:r>
    </w:p>
    <w:p w14:paraId="069A5DF0"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 xml:space="preserve">Hernández, M. A. (1985). Distribución y utilidad de los Abies en México. </w:t>
      </w:r>
      <w:r w:rsidRPr="00CE75D6">
        <w:rPr>
          <w:i/>
          <w:iCs/>
          <w:noProof/>
        </w:rPr>
        <w:t>Investigaciones Geográficas</w:t>
      </w:r>
      <w:r w:rsidRPr="00CE75D6">
        <w:rPr>
          <w:noProof/>
        </w:rPr>
        <w:t xml:space="preserve">, </w:t>
      </w:r>
      <w:r w:rsidRPr="00CE75D6">
        <w:rPr>
          <w:i/>
          <w:iCs/>
          <w:noProof/>
        </w:rPr>
        <w:t>15</w:t>
      </w:r>
      <w:r w:rsidRPr="00CE75D6">
        <w:rPr>
          <w:noProof/>
        </w:rPr>
        <w:t>, 75–118. Retrieved from http://www.scielo.org.mx/scielo.php?pid=S0188-46111985000100003&amp;script=sci_arttext</w:t>
      </w:r>
    </w:p>
    <w:p w14:paraId="6B126919" w14:textId="77777777" w:rsidR="00CE75D6" w:rsidRPr="00621456" w:rsidRDefault="00CE75D6" w:rsidP="00CE75D6">
      <w:pPr>
        <w:widowControl w:val="0"/>
        <w:autoSpaceDE w:val="0"/>
        <w:autoSpaceDN w:val="0"/>
        <w:adjustRightInd w:val="0"/>
        <w:spacing w:before="0" w:after="0" w:line="360" w:lineRule="auto"/>
        <w:ind w:left="480" w:hanging="480"/>
        <w:rPr>
          <w:noProof/>
          <w:lang w:val="en-US"/>
        </w:rPr>
      </w:pPr>
      <w:r w:rsidRPr="00CE75D6">
        <w:rPr>
          <w:noProof/>
        </w:rPr>
        <w:t xml:space="preserve">Hijmans, R. J., Cameron, S. E., Parra, J. L., Jones, P. G., &amp; Jarvis, A. (2005). </w:t>
      </w:r>
      <w:r w:rsidRPr="00621456">
        <w:rPr>
          <w:noProof/>
          <w:lang w:val="en-US"/>
        </w:rPr>
        <w:t xml:space="preserve">Very high resolution interpolated climate surfaces for global land areas. </w:t>
      </w:r>
      <w:r w:rsidRPr="00621456">
        <w:rPr>
          <w:i/>
          <w:iCs/>
          <w:noProof/>
          <w:lang w:val="en-US"/>
        </w:rPr>
        <w:t>International Journal of Climatology</w:t>
      </w:r>
      <w:r w:rsidRPr="00621456">
        <w:rPr>
          <w:noProof/>
          <w:lang w:val="en-US"/>
        </w:rPr>
        <w:t xml:space="preserve">, </w:t>
      </w:r>
      <w:r w:rsidRPr="00621456">
        <w:rPr>
          <w:i/>
          <w:iCs/>
          <w:noProof/>
          <w:lang w:val="en-US"/>
        </w:rPr>
        <w:t>25</w:t>
      </w:r>
      <w:r w:rsidRPr="00621456">
        <w:rPr>
          <w:noProof/>
          <w:lang w:val="en-US"/>
        </w:rPr>
        <w:t>(15), 1965–1978. https://doi.org/10.1002/joc.1276</w:t>
      </w:r>
    </w:p>
    <w:p w14:paraId="3C56C4AA"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621456">
        <w:rPr>
          <w:noProof/>
          <w:lang w:val="en-US"/>
        </w:rPr>
        <w:t xml:space="preserve">IBM. (2015). </w:t>
      </w:r>
      <w:r w:rsidRPr="00621456">
        <w:rPr>
          <w:i/>
          <w:iCs/>
          <w:noProof/>
          <w:lang w:val="en-US"/>
        </w:rPr>
        <w:t>IBM SPSS Statistics for Windows</w:t>
      </w:r>
      <w:r w:rsidRPr="00621456">
        <w:rPr>
          <w:noProof/>
          <w:lang w:val="en-US"/>
        </w:rPr>
        <w:t xml:space="preserve">. </w:t>
      </w:r>
      <w:r w:rsidRPr="00CE75D6">
        <w:rPr>
          <w:noProof/>
        </w:rPr>
        <w:t>Armonk, NY: IBM Corp.</w:t>
      </w:r>
    </w:p>
    <w:p w14:paraId="67C38CD7" w14:textId="77777777" w:rsidR="00CE75D6" w:rsidRPr="00621456" w:rsidRDefault="00CE75D6" w:rsidP="00CE75D6">
      <w:pPr>
        <w:widowControl w:val="0"/>
        <w:autoSpaceDE w:val="0"/>
        <w:autoSpaceDN w:val="0"/>
        <w:adjustRightInd w:val="0"/>
        <w:spacing w:before="0" w:after="0" w:line="360" w:lineRule="auto"/>
        <w:ind w:left="480" w:hanging="480"/>
        <w:rPr>
          <w:noProof/>
          <w:lang w:val="en-US"/>
        </w:rPr>
      </w:pPr>
      <w:r w:rsidRPr="00CE75D6">
        <w:rPr>
          <w:noProof/>
        </w:rPr>
        <w:t xml:space="preserve">INEGI, I. N. de E. y G. (2013). Carta de Vegetación y Uso del Suelo, Serie V. Datos vectoriales. </w:t>
      </w:r>
      <w:r w:rsidRPr="00621456">
        <w:rPr>
          <w:noProof/>
          <w:lang w:val="en-US"/>
        </w:rPr>
        <w:t>Retrieved from http://www.beta.inegi.org.mx/temas/mapas/usosuelo/</w:t>
      </w:r>
    </w:p>
    <w:p w14:paraId="53FF0133" w14:textId="77777777" w:rsidR="00CE75D6" w:rsidRPr="00621456" w:rsidRDefault="00CE75D6" w:rsidP="00CE75D6">
      <w:pPr>
        <w:widowControl w:val="0"/>
        <w:autoSpaceDE w:val="0"/>
        <w:autoSpaceDN w:val="0"/>
        <w:adjustRightInd w:val="0"/>
        <w:spacing w:before="0" w:after="0" w:line="360" w:lineRule="auto"/>
        <w:ind w:left="480" w:hanging="480"/>
        <w:rPr>
          <w:noProof/>
          <w:lang w:val="en-US"/>
        </w:rPr>
      </w:pPr>
      <w:r w:rsidRPr="00621456">
        <w:rPr>
          <w:noProof/>
          <w:lang w:val="en-US"/>
        </w:rPr>
        <w:t>IUCN. (2016). The IUCN Red List of Threatened Species. Versión 2016-1. Retrieved from International Union for Conservation of Nature website: www.iucnredlist.org.</w:t>
      </w:r>
    </w:p>
    <w:p w14:paraId="78DDED59" w14:textId="77777777" w:rsidR="00CE75D6" w:rsidRPr="00621456" w:rsidRDefault="00CE75D6" w:rsidP="00CE75D6">
      <w:pPr>
        <w:widowControl w:val="0"/>
        <w:autoSpaceDE w:val="0"/>
        <w:autoSpaceDN w:val="0"/>
        <w:adjustRightInd w:val="0"/>
        <w:spacing w:before="0" w:after="0" w:line="360" w:lineRule="auto"/>
        <w:ind w:left="480" w:hanging="480"/>
        <w:rPr>
          <w:noProof/>
          <w:lang w:val="en-US"/>
        </w:rPr>
      </w:pPr>
      <w:r w:rsidRPr="00621456">
        <w:rPr>
          <w:noProof/>
          <w:lang w:val="en-US"/>
        </w:rPr>
        <w:t xml:space="preserve">Lambin, E. F. (1994). </w:t>
      </w:r>
      <w:r w:rsidRPr="00621456">
        <w:rPr>
          <w:i/>
          <w:iCs/>
          <w:noProof/>
          <w:lang w:val="en-US"/>
        </w:rPr>
        <w:t>Modelling deforestation processes: a review. Tropical Ecosystem Environment Observations by Satelites TREES Series B.</w:t>
      </w:r>
      <w:r w:rsidRPr="00621456">
        <w:rPr>
          <w:noProof/>
          <w:lang w:val="en-US"/>
        </w:rPr>
        <w:t xml:space="preserve"> Luxemburg.</w:t>
      </w:r>
    </w:p>
    <w:p w14:paraId="74E757C7"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 xml:space="preserve">López, M. A. (2015). </w:t>
      </w:r>
      <w:r w:rsidRPr="00CE75D6">
        <w:rPr>
          <w:i/>
          <w:iCs/>
          <w:noProof/>
        </w:rPr>
        <w:t>Análisis de Impacto Ambiental por Aprovechamiento Forestal Maderable en el Municipio de Miquihuana, Tamaulipas.</w:t>
      </w:r>
      <w:r w:rsidRPr="00CE75D6">
        <w:rPr>
          <w:noProof/>
        </w:rPr>
        <w:t xml:space="preserve"> Universidad Autónoma de Tamaulipas.</w:t>
      </w:r>
    </w:p>
    <w:p w14:paraId="6A1F7596"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Luvezute, R.M.; Viali, L.; Alexandre, R. (2014). Utilização dos recursos do Google Earth</w:t>
      </w:r>
      <w:r w:rsidRPr="00CE75D6">
        <w:rPr>
          <w:noProof/>
          <w:vertAlign w:val="superscript"/>
        </w:rPr>
        <w:t>TM</w:t>
      </w:r>
      <w:r w:rsidRPr="00CE75D6">
        <w:rPr>
          <w:noProof/>
        </w:rPr>
        <w:t xml:space="preserve"> e do Google Maps</w:t>
      </w:r>
      <w:r w:rsidRPr="00CE75D6">
        <w:rPr>
          <w:noProof/>
          <w:vertAlign w:val="superscript"/>
        </w:rPr>
        <w:t>TM</w:t>
      </w:r>
      <w:r w:rsidRPr="00CE75D6">
        <w:rPr>
          <w:noProof/>
        </w:rPr>
        <w:t xml:space="preserve"> no ensino de ciências. </w:t>
      </w:r>
      <w:r w:rsidRPr="00CE75D6">
        <w:rPr>
          <w:i/>
          <w:iCs/>
          <w:noProof/>
        </w:rPr>
        <w:t>Revista Latinoamericana de Tecnología Educativa</w:t>
      </w:r>
      <w:r w:rsidRPr="00CE75D6">
        <w:rPr>
          <w:noProof/>
        </w:rPr>
        <w:t xml:space="preserve">, </w:t>
      </w:r>
      <w:r w:rsidRPr="00CE75D6">
        <w:rPr>
          <w:i/>
          <w:iCs/>
          <w:noProof/>
        </w:rPr>
        <w:t>13</w:t>
      </w:r>
      <w:r w:rsidRPr="00CE75D6">
        <w:rPr>
          <w:noProof/>
        </w:rPr>
        <w:t>(2), 89–101.</w:t>
      </w:r>
    </w:p>
    <w:p w14:paraId="53EEE4EA"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 xml:space="preserve">Manzanilla, H. (1974). </w:t>
      </w:r>
      <w:r w:rsidRPr="00CE75D6">
        <w:rPr>
          <w:i/>
          <w:iCs/>
          <w:noProof/>
        </w:rPr>
        <w:t>Investigaciones epidométricas y silvícolas en bosques mexicanos de Abies religiosa.</w:t>
      </w:r>
      <w:r w:rsidRPr="00CE75D6">
        <w:rPr>
          <w:noProof/>
        </w:rPr>
        <w:t xml:space="preserve"> México: Dirección General de Información y Relaciones Públicas, Secretaría de Agricultura y Ganadería.</w:t>
      </w:r>
    </w:p>
    <w:p w14:paraId="0ED0D4A7"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 xml:space="preserve">Martínez-Méndez, N., Aguirre-Planter, E., Eguiarte, L. E., &amp; Jaramillo-Correa, J. P. (2016). Modelado de nicho ecológico de las especies del género Abies (pinaceae) en México: Algunas implicaciones taxonómicas y para la conservación. </w:t>
      </w:r>
      <w:r w:rsidRPr="00CE75D6">
        <w:rPr>
          <w:i/>
          <w:iCs/>
          <w:noProof/>
        </w:rPr>
        <w:t>Botanical Sciences</w:t>
      </w:r>
      <w:r w:rsidRPr="00CE75D6">
        <w:rPr>
          <w:noProof/>
        </w:rPr>
        <w:t xml:space="preserve">, </w:t>
      </w:r>
      <w:r w:rsidRPr="00CE75D6">
        <w:rPr>
          <w:i/>
          <w:iCs/>
          <w:noProof/>
        </w:rPr>
        <w:t>94</w:t>
      </w:r>
      <w:r w:rsidRPr="00CE75D6">
        <w:rPr>
          <w:noProof/>
        </w:rPr>
        <w:t>(1), 362–371. https://doi.org/10.17129/botsci.508</w:t>
      </w:r>
    </w:p>
    <w:p w14:paraId="7C7AD6DE" w14:textId="77777777" w:rsidR="00CE75D6" w:rsidRPr="00621456" w:rsidRDefault="00CE75D6" w:rsidP="00CE75D6">
      <w:pPr>
        <w:widowControl w:val="0"/>
        <w:autoSpaceDE w:val="0"/>
        <w:autoSpaceDN w:val="0"/>
        <w:adjustRightInd w:val="0"/>
        <w:spacing w:before="0" w:after="0" w:line="360" w:lineRule="auto"/>
        <w:ind w:left="480" w:hanging="480"/>
        <w:rPr>
          <w:noProof/>
          <w:lang w:val="en-US"/>
        </w:rPr>
      </w:pPr>
      <w:r w:rsidRPr="00CE75D6">
        <w:rPr>
          <w:noProof/>
        </w:rPr>
        <w:lastRenderedPageBreak/>
        <w:t xml:space="preserve">Nieto, P. C. (1995). </w:t>
      </w:r>
      <w:r w:rsidRPr="00CE75D6">
        <w:rPr>
          <w:i/>
          <w:iCs/>
          <w:noProof/>
        </w:rPr>
        <w:t>Estudio sinecologico del bosque de Oyamel de la cañada de Contreras, distrito federal.</w:t>
      </w:r>
      <w:r w:rsidRPr="00CE75D6">
        <w:rPr>
          <w:noProof/>
        </w:rPr>
        <w:t xml:space="preserve"> </w:t>
      </w:r>
      <w:r w:rsidRPr="00621456">
        <w:rPr>
          <w:noProof/>
          <w:lang w:val="en-US"/>
        </w:rPr>
        <w:t>Retrieved from http://www.sidalc.net/cgi-bin/wxis.exe/?IsisScript=CENIDA.xis&amp;method=post&amp;formato=2&amp;cantidad=1&amp;expresion=mfn=055808</w:t>
      </w:r>
    </w:p>
    <w:p w14:paraId="0F91F870"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 xml:space="preserve">Peralta-Carreta, C., Solórzano, J. V., Fernández-Montes De Oca, A., &amp; Gallardo-Cruz, J. A. (2016). Sistemas aéreos pilotados de forma remota y clasificación orientada a objetos: Un acercamiento al análisis submétrico de una zona periurbana. </w:t>
      </w:r>
      <w:r w:rsidRPr="00CE75D6">
        <w:rPr>
          <w:i/>
          <w:iCs/>
          <w:noProof/>
        </w:rPr>
        <w:t>Ecosistemas</w:t>
      </w:r>
      <w:r w:rsidRPr="00CE75D6">
        <w:rPr>
          <w:noProof/>
        </w:rPr>
        <w:t xml:space="preserve">, </w:t>
      </w:r>
      <w:r w:rsidRPr="00CE75D6">
        <w:rPr>
          <w:i/>
          <w:iCs/>
          <w:noProof/>
        </w:rPr>
        <w:t>25</w:t>
      </w:r>
      <w:r w:rsidRPr="00CE75D6">
        <w:rPr>
          <w:noProof/>
        </w:rPr>
        <w:t>(1), 90–93. https://doi.org/10.7818/ECOS.2016.25-1.13</w:t>
      </w:r>
    </w:p>
    <w:p w14:paraId="6DF4A8D7"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 xml:space="preserve">Pineda, M.; Ortega, M.; Sánchez, R.; Ortiz, G.&amp; Vázquez, G. (2013). Estructura poblacional de abies religiosa (Kunth) Schltdl. et Cham., En el ejido el conejo del parque nacional cofre de Perote, Veracruz, México. </w:t>
      </w:r>
      <w:r w:rsidRPr="00CE75D6">
        <w:rPr>
          <w:i/>
          <w:iCs/>
          <w:noProof/>
        </w:rPr>
        <w:t>Revista Chapingo, Serie Ciencias Forestales y Del Ambiente</w:t>
      </w:r>
      <w:r w:rsidRPr="00CE75D6">
        <w:rPr>
          <w:noProof/>
        </w:rPr>
        <w:t xml:space="preserve">, </w:t>
      </w:r>
      <w:r w:rsidRPr="00CE75D6">
        <w:rPr>
          <w:i/>
          <w:iCs/>
          <w:noProof/>
        </w:rPr>
        <w:t>19</w:t>
      </w:r>
      <w:r w:rsidRPr="00CE75D6">
        <w:rPr>
          <w:noProof/>
        </w:rPr>
        <w:t>(3), 375–385. https://doi.org/10.5154/r.rchscfa.2012.11.058</w:t>
      </w:r>
    </w:p>
    <w:p w14:paraId="5DFE3D3C"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 xml:space="preserve">Requena, G. N. (2013). </w:t>
      </w:r>
      <w:r w:rsidRPr="00CE75D6">
        <w:rPr>
          <w:i/>
          <w:iCs/>
          <w:noProof/>
        </w:rPr>
        <w:t>Uso de un sistema de información geoespacial para la evaluación socioeconómica de los servicios ambientales en la Cuenca Guayalejo-Tamesí (Tamaulipas, México).</w:t>
      </w:r>
      <w:r w:rsidRPr="00CE75D6">
        <w:rPr>
          <w:noProof/>
        </w:rPr>
        <w:t xml:space="preserve"> (Universidad de Sevilla). Retrieved from https://www.educacion.gob.es/teseo/imprimirFichaConsulta.do;jsessionid=96D4D1D58569B3671791F3AD93957D70?idFicha=352625</w:t>
      </w:r>
    </w:p>
    <w:p w14:paraId="7D800DD2"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 xml:space="preserve">Rzedowski, J. (2006). </w:t>
      </w:r>
      <w:r w:rsidRPr="00CE75D6">
        <w:rPr>
          <w:i/>
          <w:iCs/>
          <w:noProof/>
        </w:rPr>
        <w:t>Vegetación de México.</w:t>
      </w:r>
      <w:r w:rsidRPr="00CE75D6">
        <w:rPr>
          <w:noProof/>
        </w:rPr>
        <w:t xml:space="preserve"> (Primera). Comisión Nacional para el Conocimiento y Uso de la Biodiversidad.</w:t>
      </w:r>
    </w:p>
    <w:p w14:paraId="349F2820"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SEMARNAT. (2007). Anuario Estadístico de la Producción Forestal.</w:t>
      </w:r>
    </w:p>
    <w:p w14:paraId="58D330C2"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SEMARNAT. (2010). Norma Oficial Mexicana NOM–059–SEMARNAT-2010, Protección ambiental–Especies nativas de México de flora y fauna silvestre–Categorías de riesgo y especificaciones para su inclusión, exclusión o cambio–Lista de especies en riesgo.</w:t>
      </w:r>
    </w:p>
    <w:p w14:paraId="39027A36"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621456">
        <w:rPr>
          <w:noProof/>
          <w:lang w:val="en-US"/>
        </w:rPr>
        <w:t xml:space="preserve">Valdez, V.; Foroughbakhch, R; Alanís, G. (2003). </w:t>
      </w:r>
      <w:r w:rsidRPr="00CE75D6">
        <w:rPr>
          <w:noProof/>
        </w:rPr>
        <w:t xml:space="preserve">Distribución relictual del bosque mesófilo de montaña en el Noreste de México. </w:t>
      </w:r>
      <w:r w:rsidRPr="00CE75D6">
        <w:rPr>
          <w:i/>
          <w:iCs/>
          <w:noProof/>
        </w:rPr>
        <w:t>Ciencia UANL</w:t>
      </w:r>
      <w:r w:rsidRPr="00CE75D6">
        <w:rPr>
          <w:noProof/>
        </w:rPr>
        <w:t xml:space="preserve">, </w:t>
      </w:r>
      <w:r w:rsidRPr="00CE75D6">
        <w:rPr>
          <w:i/>
          <w:iCs/>
          <w:noProof/>
        </w:rPr>
        <w:t>6</w:t>
      </w:r>
      <w:r w:rsidRPr="00CE75D6">
        <w:rPr>
          <w:noProof/>
        </w:rPr>
        <w:t>(3), 360–365.</w:t>
      </w:r>
    </w:p>
    <w:p w14:paraId="2F174D7F" w14:textId="77777777" w:rsidR="00CE75D6" w:rsidRPr="00621456" w:rsidRDefault="00CE75D6" w:rsidP="00CE75D6">
      <w:pPr>
        <w:widowControl w:val="0"/>
        <w:autoSpaceDE w:val="0"/>
        <w:autoSpaceDN w:val="0"/>
        <w:adjustRightInd w:val="0"/>
        <w:spacing w:before="0" w:after="0" w:line="360" w:lineRule="auto"/>
        <w:ind w:left="480" w:hanging="480"/>
        <w:rPr>
          <w:noProof/>
          <w:lang w:val="en-US"/>
        </w:rPr>
      </w:pPr>
      <w:r w:rsidRPr="00CE75D6">
        <w:rPr>
          <w:noProof/>
        </w:rPr>
        <w:t xml:space="preserve">Villers, L.; García del Valle, L.; López, J. (1998). Evaluación de los bosques templados en México: una aplicación en el parque nacional Nevado de Toluca. </w:t>
      </w:r>
      <w:r w:rsidRPr="00621456">
        <w:rPr>
          <w:i/>
          <w:iCs/>
          <w:noProof/>
          <w:lang w:val="en-US"/>
        </w:rPr>
        <w:t>Investigaciones Geográficas</w:t>
      </w:r>
      <w:r w:rsidRPr="00621456">
        <w:rPr>
          <w:noProof/>
          <w:lang w:val="en-US"/>
        </w:rPr>
        <w:t xml:space="preserve">, </w:t>
      </w:r>
      <w:r w:rsidRPr="00621456">
        <w:rPr>
          <w:i/>
          <w:iCs/>
          <w:noProof/>
          <w:lang w:val="en-US"/>
        </w:rPr>
        <w:t>37</w:t>
      </w:r>
      <w:r w:rsidRPr="00621456">
        <w:rPr>
          <w:noProof/>
          <w:lang w:val="en-US"/>
        </w:rPr>
        <w:t>, 7–19.</w:t>
      </w:r>
    </w:p>
    <w:p w14:paraId="2C04DFD9"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621456">
        <w:rPr>
          <w:noProof/>
          <w:lang w:val="en-US"/>
        </w:rPr>
        <w:t xml:space="preserve">Williams, C. G. (2009). </w:t>
      </w:r>
      <w:r w:rsidRPr="00621456">
        <w:rPr>
          <w:i/>
          <w:iCs/>
          <w:noProof/>
          <w:lang w:val="en-US"/>
        </w:rPr>
        <w:t>Conifer Reproductive Biology</w:t>
      </w:r>
      <w:r w:rsidRPr="00621456">
        <w:rPr>
          <w:noProof/>
          <w:lang w:val="en-US"/>
        </w:rPr>
        <w:t xml:space="preserve"> (Springer, Ed.). </w:t>
      </w:r>
      <w:r w:rsidRPr="00CE75D6">
        <w:rPr>
          <w:noProof/>
        </w:rPr>
        <w:t>https://doi.org/10.1007/978-1-4020-9602-0</w:t>
      </w:r>
    </w:p>
    <w:p w14:paraId="520C5216" w14:textId="77777777" w:rsidR="00CE75D6" w:rsidRPr="00CE75D6" w:rsidRDefault="00CE75D6" w:rsidP="00CE75D6">
      <w:pPr>
        <w:widowControl w:val="0"/>
        <w:autoSpaceDE w:val="0"/>
        <w:autoSpaceDN w:val="0"/>
        <w:adjustRightInd w:val="0"/>
        <w:spacing w:before="0" w:after="0" w:line="360" w:lineRule="auto"/>
        <w:ind w:left="480" w:hanging="480"/>
        <w:rPr>
          <w:noProof/>
        </w:rPr>
      </w:pPr>
      <w:r w:rsidRPr="00CE75D6">
        <w:rPr>
          <w:noProof/>
        </w:rPr>
        <w:t xml:space="preserve">Zavala, M.A.;Díaz-Sierra, R.; Purves, D.; Zea, G.E.; Urbieta, I. R. (2006). Modelos espacialmente explícitos. </w:t>
      </w:r>
      <w:r w:rsidRPr="00CE75D6">
        <w:rPr>
          <w:i/>
          <w:iCs/>
          <w:noProof/>
        </w:rPr>
        <w:t>Ecosistemas</w:t>
      </w:r>
      <w:r w:rsidRPr="00CE75D6">
        <w:rPr>
          <w:noProof/>
        </w:rPr>
        <w:t xml:space="preserve">, </w:t>
      </w:r>
      <w:r w:rsidRPr="00CE75D6">
        <w:rPr>
          <w:i/>
          <w:iCs/>
          <w:noProof/>
        </w:rPr>
        <w:t>15</w:t>
      </w:r>
      <w:r w:rsidRPr="00CE75D6">
        <w:rPr>
          <w:noProof/>
        </w:rPr>
        <w:t>(3), 88–99. Retrieved from https://www.revistaecosistemas.net/index.php/ecosistemas/article/view/165</w:t>
      </w:r>
    </w:p>
    <w:p w14:paraId="5686A7EC" w14:textId="15C07C48" w:rsidR="00F9773B" w:rsidRPr="003128C3" w:rsidRDefault="00993947" w:rsidP="0069017E">
      <w:pPr>
        <w:spacing w:before="0" w:after="0" w:line="360" w:lineRule="auto"/>
        <w:rPr>
          <w:b/>
        </w:rPr>
      </w:pPr>
      <w:r w:rsidRPr="003128C3">
        <w:rPr>
          <w:b/>
        </w:rPr>
        <w:lastRenderedPageBreak/>
        <w:fldChar w:fldCharType="end"/>
      </w:r>
    </w:p>
    <w:sectPr w:rsidR="00F9773B" w:rsidRPr="003128C3" w:rsidSect="006640C1">
      <w:footerReference w:type="default" r:id="rId18"/>
      <w:pgSz w:w="12240" w:h="15840"/>
      <w:pgMar w:top="1134" w:right="1134" w:bottom="1134" w:left="1134" w:header="720" w:footer="720" w:gutter="0"/>
      <w:lnNumType w:countBy="1"/>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CB16A" w14:textId="77777777" w:rsidR="00A92454" w:rsidRDefault="00A92454" w:rsidP="00615100">
      <w:pPr>
        <w:spacing w:before="0" w:after="0" w:line="240" w:lineRule="auto"/>
      </w:pPr>
      <w:r>
        <w:separator/>
      </w:r>
    </w:p>
  </w:endnote>
  <w:endnote w:type="continuationSeparator" w:id="0">
    <w:p w14:paraId="44D1975E" w14:textId="77777777" w:rsidR="00A92454" w:rsidRDefault="00A92454" w:rsidP="006151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457882"/>
      <w:docPartObj>
        <w:docPartGallery w:val="Page Numbers (Bottom of Page)"/>
        <w:docPartUnique/>
      </w:docPartObj>
    </w:sdtPr>
    <w:sdtEndPr/>
    <w:sdtContent>
      <w:p w14:paraId="7B72BDBF" w14:textId="77777777" w:rsidR="002F6742" w:rsidRDefault="002F6742">
        <w:pPr>
          <w:pStyle w:val="Piedepgina"/>
          <w:jc w:val="right"/>
        </w:pPr>
        <w:r>
          <w:fldChar w:fldCharType="begin"/>
        </w:r>
        <w:r>
          <w:instrText>PAGE   \* MERGEFORMAT</w:instrText>
        </w:r>
        <w:r>
          <w:fldChar w:fldCharType="separate"/>
        </w:r>
        <w:r w:rsidRPr="003D6054">
          <w:rPr>
            <w:noProof/>
            <w:lang w:val="es-ES"/>
          </w:rPr>
          <w:t>1</w:t>
        </w:r>
        <w:r>
          <w:fldChar w:fldCharType="end"/>
        </w:r>
      </w:p>
    </w:sdtContent>
  </w:sdt>
  <w:p w14:paraId="7BE63E8C" w14:textId="77777777" w:rsidR="002F6742" w:rsidRDefault="002F674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6452E" w14:textId="77777777" w:rsidR="00A92454" w:rsidRDefault="00A92454" w:rsidP="00615100">
      <w:pPr>
        <w:spacing w:before="0" w:after="0" w:line="240" w:lineRule="auto"/>
      </w:pPr>
      <w:r>
        <w:separator/>
      </w:r>
    </w:p>
  </w:footnote>
  <w:footnote w:type="continuationSeparator" w:id="0">
    <w:p w14:paraId="1318673F" w14:textId="77777777" w:rsidR="00A92454" w:rsidRDefault="00A92454" w:rsidP="0061510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FC7B06"/>
    <w:multiLevelType w:val="multilevel"/>
    <w:tmpl w:val="CB3C689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167"/>
    <w:rsid w:val="000008FE"/>
    <w:rsid w:val="00002EE9"/>
    <w:rsid w:val="00005F86"/>
    <w:rsid w:val="000066DD"/>
    <w:rsid w:val="00007A17"/>
    <w:rsid w:val="00010DB1"/>
    <w:rsid w:val="000171A0"/>
    <w:rsid w:val="0001732D"/>
    <w:rsid w:val="0002104F"/>
    <w:rsid w:val="00027921"/>
    <w:rsid w:val="000376D3"/>
    <w:rsid w:val="000377B0"/>
    <w:rsid w:val="0004042D"/>
    <w:rsid w:val="0004222F"/>
    <w:rsid w:val="0004227F"/>
    <w:rsid w:val="0004255F"/>
    <w:rsid w:val="00044FCA"/>
    <w:rsid w:val="000451E0"/>
    <w:rsid w:val="00045B63"/>
    <w:rsid w:val="00050EEF"/>
    <w:rsid w:val="00051DBF"/>
    <w:rsid w:val="00055382"/>
    <w:rsid w:val="00055503"/>
    <w:rsid w:val="000568E7"/>
    <w:rsid w:val="00064548"/>
    <w:rsid w:val="000677E9"/>
    <w:rsid w:val="0007016B"/>
    <w:rsid w:val="000704B7"/>
    <w:rsid w:val="0007321C"/>
    <w:rsid w:val="0007365A"/>
    <w:rsid w:val="000758E3"/>
    <w:rsid w:val="00081271"/>
    <w:rsid w:val="0008137A"/>
    <w:rsid w:val="0008269B"/>
    <w:rsid w:val="0008298B"/>
    <w:rsid w:val="00084898"/>
    <w:rsid w:val="00091326"/>
    <w:rsid w:val="0009224A"/>
    <w:rsid w:val="000922F6"/>
    <w:rsid w:val="0009465B"/>
    <w:rsid w:val="00095164"/>
    <w:rsid w:val="000A0E58"/>
    <w:rsid w:val="000A10C8"/>
    <w:rsid w:val="000A3673"/>
    <w:rsid w:val="000A3D63"/>
    <w:rsid w:val="000A4098"/>
    <w:rsid w:val="000A4536"/>
    <w:rsid w:val="000A4E41"/>
    <w:rsid w:val="000A64CC"/>
    <w:rsid w:val="000B0269"/>
    <w:rsid w:val="000B1161"/>
    <w:rsid w:val="000B1A86"/>
    <w:rsid w:val="000B333B"/>
    <w:rsid w:val="000B3BFF"/>
    <w:rsid w:val="000B49D2"/>
    <w:rsid w:val="000B59AA"/>
    <w:rsid w:val="000B6D0F"/>
    <w:rsid w:val="000C070E"/>
    <w:rsid w:val="000C115C"/>
    <w:rsid w:val="000C7E82"/>
    <w:rsid w:val="000D1154"/>
    <w:rsid w:val="000D3945"/>
    <w:rsid w:val="000D3BE8"/>
    <w:rsid w:val="000D58E5"/>
    <w:rsid w:val="000D5CF4"/>
    <w:rsid w:val="000D6482"/>
    <w:rsid w:val="000D659F"/>
    <w:rsid w:val="000D69BC"/>
    <w:rsid w:val="000D6BF3"/>
    <w:rsid w:val="000D75B4"/>
    <w:rsid w:val="000E0664"/>
    <w:rsid w:val="000E0F35"/>
    <w:rsid w:val="000E3F82"/>
    <w:rsid w:val="000E506D"/>
    <w:rsid w:val="000E5815"/>
    <w:rsid w:val="000F2046"/>
    <w:rsid w:val="000F2182"/>
    <w:rsid w:val="000F4879"/>
    <w:rsid w:val="000F6938"/>
    <w:rsid w:val="00103784"/>
    <w:rsid w:val="00105030"/>
    <w:rsid w:val="0010575F"/>
    <w:rsid w:val="0011480D"/>
    <w:rsid w:val="001168F5"/>
    <w:rsid w:val="00117B7F"/>
    <w:rsid w:val="00121C22"/>
    <w:rsid w:val="00123E8D"/>
    <w:rsid w:val="001256D0"/>
    <w:rsid w:val="0013030A"/>
    <w:rsid w:val="00132697"/>
    <w:rsid w:val="00134DCF"/>
    <w:rsid w:val="00136880"/>
    <w:rsid w:val="0013690A"/>
    <w:rsid w:val="0013729D"/>
    <w:rsid w:val="00141A04"/>
    <w:rsid w:val="00142360"/>
    <w:rsid w:val="00152541"/>
    <w:rsid w:val="00157B7B"/>
    <w:rsid w:val="00160C5A"/>
    <w:rsid w:val="00162C1F"/>
    <w:rsid w:val="001655DC"/>
    <w:rsid w:val="0016599C"/>
    <w:rsid w:val="001669F4"/>
    <w:rsid w:val="001705C9"/>
    <w:rsid w:val="001706C3"/>
    <w:rsid w:val="00170B2B"/>
    <w:rsid w:val="0017126B"/>
    <w:rsid w:val="0017196D"/>
    <w:rsid w:val="00173B32"/>
    <w:rsid w:val="00173E49"/>
    <w:rsid w:val="001758F4"/>
    <w:rsid w:val="00176B8A"/>
    <w:rsid w:val="00177B9A"/>
    <w:rsid w:val="001803B5"/>
    <w:rsid w:val="00180A2E"/>
    <w:rsid w:val="00182237"/>
    <w:rsid w:val="00184090"/>
    <w:rsid w:val="0018535C"/>
    <w:rsid w:val="00190773"/>
    <w:rsid w:val="001950F5"/>
    <w:rsid w:val="00195CA9"/>
    <w:rsid w:val="001A3BD9"/>
    <w:rsid w:val="001B21F1"/>
    <w:rsid w:val="001B3204"/>
    <w:rsid w:val="001B3BFF"/>
    <w:rsid w:val="001B606E"/>
    <w:rsid w:val="001C088E"/>
    <w:rsid w:val="001C0FDC"/>
    <w:rsid w:val="001C4782"/>
    <w:rsid w:val="001C5887"/>
    <w:rsid w:val="001C5E62"/>
    <w:rsid w:val="001C69BC"/>
    <w:rsid w:val="001C717C"/>
    <w:rsid w:val="001C7DCA"/>
    <w:rsid w:val="001D1F39"/>
    <w:rsid w:val="001D4974"/>
    <w:rsid w:val="001D6BE7"/>
    <w:rsid w:val="001D75E8"/>
    <w:rsid w:val="001E031C"/>
    <w:rsid w:val="001E184F"/>
    <w:rsid w:val="001E257C"/>
    <w:rsid w:val="001E2BB1"/>
    <w:rsid w:val="001E2CEE"/>
    <w:rsid w:val="001E3510"/>
    <w:rsid w:val="001E3BEF"/>
    <w:rsid w:val="001E7717"/>
    <w:rsid w:val="001F1D4D"/>
    <w:rsid w:val="001F7492"/>
    <w:rsid w:val="001F79FE"/>
    <w:rsid w:val="001F7B35"/>
    <w:rsid w:val="001F7FCE"/>
    <w:rsid w:val="0020104E"/>
    <w:rsid w:val="0020451D"/>
    <w:rsid w:val="002063AC"/>
    <w:rsid w:val="00207838"/>
    <w:rsid w:val="00207A5F"/>
    <w:rsid w:val="00213711"/>
    <w:rsid w:val="002214C5"/>
    <w:rsid w:val="002243A8"/>
    <w:rsid w:val="00225A1E"/>
    <w:rsid w:val="002308E9"/>
    <w:rsid w:val="002332A7"/>
    <w:rsid w:val="0023535F"/>
    <w:rsid w:val="00235CB0"/>
    <w:rsid w:val="00244E34"/>
    <w:rsid w:val="00245F79"/>
    <w:rsid w:val="00247608"/>
    <w:rsid w:val="002479A8"/>
    <w:rsid w:val="00247BCE"/>
    <w:rsid w:val="002512BA"/>
    <w:rsid w:val="00252EE4"/>
    <w:rsid w:val="00254655"/>
    <w:rsid w:val="0025552B"/>
    <w:rsid w:val="00261186"/>
    <w:rsid w:val="00261B4D"/>
    <w:rsid w:val="0026302C"/>
    <w:rsid w:val="002648D3"/>
    <w:rsid w:val="002651F5"/>
    <w:rsid w:val="00265E6F"/>
    <w:rsid w:val="00270EAE"/>
    <w:rsid w:val="00271F79"/>
    <w:rsid w:val="00273C9D"/>
    <w:rsid w:val="00281C07"/>
    <w:rsid w:val="002836F7"/>
    <w:rsid w:val="00285997"/>
    <w:rsid w:val="0028615D"/>
    <w:rsid w:val="00286EF7"/>
    <w:rsid w:val="00290179"/>
    <w:rsid w:val="00291EE8"/>
    <w:rsid w:val="002961EF"/>
    <w:rsid w:val="00297A70"/>
    <w:rsid w:val="002A1167"/>
    <w:rsid w:val="002A39C2"/>
    <w:rsid w:val="002A5215"/>
    <w:rsid w:val="002A5381"/>
    <w:rsid w:val="002A56F5"/>
    <w:rsid w:val="002A658C"/>
    <w:rsid w:val="002A6EAC"/>
    <w:rsid w:val="002B0F9C"/>
    <w:rsid w:val="002B6C46"/>
    <w:rsid w:val="002B74A0"/>
    <w:rsid w:val="002C531B"/>
    <w:rsid w:val="002C5F2E"/>
    <w:rsid w:val="002C64F5"/>
    <w:rsid w:val="002C6937"/>
    <w:rsid w:val="002C7B7D"/>
    <w:rsid w:val="002D07BE"/>
    <w:rsid w:val="002D104F"/>
    <w:rsid w:val="002D256E"/>
    <w:rsid w:val="002D3304"/>
    <w:rsid w:val="002D4E19"/>
    <w:rsid w:val="002D54A5"/>
    <w:rsid w:val="002E3DCE"/>
    <w:rsid w:val="002E4669"/>
    <w:rsid w:val="002E4B34"/>
    <w:rsid w:val="002E70C9"/>
    <w:rsid w:val="002F0D1C"/>
    <w:rsid w:val="002F31FF"/>
    <w:rsid w:val="002F330F"/>
    <w:rsid w:val="002F6742"/>
    <w:rsid w:val="003003C2"/>
    <w:rsid w:val="00301429"/>
    <w:rsid w:val="00301B3B"/>
    <w:rsid w:val="00301B5D"/>
    <w:rsid w:val="00302027"/>
    <w:rsid w:val="00302A86"/>
    <w:rsid w:val="00304DDA"/>
    <w:rsid w:val="003057A6"/>
    <w:rsid w:val="0030779A"/>
    <w:rsid w:val="003128C3"/>
    <w:rsid w:val="003134E5"/>
    <w:rsid w:val="00315E0D"/>
    <w:rsid w:val="003161B7"/>
    <w:rsid w:val="00316EE4"/>
    <w:rsid w:val="00317BA0"/>
    <w:rsid w:val="00320CFE"/>
    <w:rsid w:val="003231D6"/>
    <w:rsid w:val="003237C5"/>
    <w:rsid w:val="00324E71"/>
    <w:rsid w:val="00332082"/>
    <w:rsid w:val="00332D3B"/>
    <w:rsid w:val="00335CD3"/>
    <w:rsid w:val="00337CB5"/>
    <w:rsid w:val="00351140"/>
    <w:rsid w:val="00354241"/>
    <w:rsid w:val="003560ED"/>
    <w:rsid w:val="003563AC"/>
    <w:rsid w:val="003574D5"/>
    <w:rsid w:val="00364225"/>
    <w:rsid w:val="00367F94"/>
    <w:rsid w:val="003724FA"/>
    <w:rsid w:val="00372E8A"/>
    <w:rsid w:val="003736D8"/>
    <w:rsid w:val="003754FE"/>
    <w:rsid w:val="003766BC"/>
    <w:rsid w:val="00380E3A"/>
    <w:rsid w:val="00381B9F"/>
    <w:rsid w:val="00381FB9"/>
    <w:rsid w:val="00387B40"/>
    <w:rsid w:val="00390196"/>
    <w:rsid w:val="00391E56"/>
    <w:rsid w:val="00393E8B"/>
    <w:rsid w:val="00396772"/>
    <w:rsid w:val="00396D24"/>
    <w:rsid w:val="00396D6A"/>
    <w:rsid w:val="003A2A47"/>
    <w:rsid w:val="003A3BC5"/>
    <w:rsid w:val="003A4015"/>
    <w:rsid w:val="003A5E1B"/>
    <w:rsid w:val="003A7BAE"/>
    <w:rsid w:val="003B22E2"/>
    <w:rsid w:val="003B2AB6"/>
    <w:rsid w:val="003B313D"/>
    <w:rsid w:val="003B5DFA"/>
    <w:rsid w:val="003B7AE2"/>
    <w:rsid w:val="003C26E9"/>
    <w:rsid w:val="003C314E"/>
    <w:rsid w:val="003D3BAD"/>
    <w:rsid w:val="003D4086"/>
    <w:rsid w:val="003D6054"/>
    <w:rsid w:val="003E00AD"/>
    <w:rsid w:val="003E29CB"/>
    <w:rsid w:val="003E399C"/>
    <w:rsid w:val="003E4375"/>
    <w:rsid w:val="003E59A6"/>
    <w:rsid w:val="003E63C1"/>
    <w:rsid w:val="003E71FE"/>
    <w:rsid w:val="003F1060"/>
    <w:rsid w:val="003F2B88"/>
    <w:rsid w:val="003F4215"/>
    <w:rsid w:val="003F4EEF"/>
    <w:rsid w:val="003F5A17"/>
    <w:rsid w:val="003F5F56"/>
    <w:rsid w:val="00400F32"/>
    <w:rsid w:val="004011CD"/>
    <w:rsid w:val="00402C37"/>
    <w:rsid w:val="0040423C"/>
    <w:rsid w:val="00405DE8"/>
    <w:rsid w:val="00407D7C"/>
    <w:rsid w:val="00411A11"/>
    <w:rsid w:val="004128F6"/>
    <w:rsid w:val="00412BD3"/>
    <w:rsid w:val="00413C1B"/>
    <w:rsid w:val="00414907"/>
    <w:rsid w:val="00414BB2"/>
    <w:rsid w:val="00417A6F"/>
    <w:rsid w:val="00427687"/>
    <w:rsid w:val="004304C3"/>
    <w:rsid w:val="00431B17"/>
    <w:rsid w:val="00440A4A"/>
    <w:rsid w:val="00442417"/>
    <w:rsid w:val="00450FA4"/>
    <w:rsid w:val="004514AE"/>
    <w:rsid w:val="0045344B"/>
    <w:rsid w:val="00453DFC"/>
    <w:rsid w:val="004548F1"/>
    <w:rsid w:val="00454A2F"/>
    <w:rsid w:val="004552FB"/>
    <w:rsid w:val="004566C3"/>
    <w:rsid w:val="004601AC"/>
    <w:rsid w:val="00460DF0"/>
    <w:rsid w:val="004625DF"/>
    <w:rsid w:val="00462B9F"/>
    <w:rsid w:val="00465A52"/>
    <w:rsid w:val="0047011B"/>
    <w:rsid w:val="00471F75"/>
    <w:rsid w:val="004763FC"/>
    <w:rsid w:val="00476981"/>
    <w:rsid w:val="0047705C"/>
    <w:rsid w:val="00477EEA"/>
    <w:rsid w:val="00483C10"/>
    <w:rsid w:val="004844F9"/>
    <w:rsid w:val="00487484"/>
    <w:rsid w:val="00487839"/>
    <w:rsid w:val="00490932"/>
    <w:rsid w:val="00491E07"/>
    <w:rsid w:val="00493E72"/>
    <w:rsid w:val="004940B1"/>
    <w:rsid w:val="00494E3B"/>
    <w:rsid w:val="004959CF"/>
    <w:rsid w:val="00496AE8"/>
    <w:rsid w:val="004A3E79"/>
    <w:rsid w:val="004B1CA1"/>
    <w:rsid w:val="004B6737"/>
    <w:rsid w:val="004C19DF"/>
    <w:rsid w:val="004C67E9"/>
    <w:rsid w:val="004C785B"/>
    <w:rsid w:val="004D0347"/>
    <w:rsid w:val="004D29A2"/>
    <w:rsid w:val="004D7266"/>
    <w:rsid w:val="004E0FD2"/>
    <w:rsid w:val="004E514C"/>
    <w:rsid w:val="004E5DEC"/>
    <w:rsid w:val="004E74CE"/>
    <w:rsid w:val="004E7EF4"/>
    <w:rsid w:val="004F22E6"/>
    <w:rsid w:val="004F3AEE"/>
    <w:rsid w:val="004F43DB"/>
    <w:rsid w:val="004F45C2"/>
    <w:rsid w:val="004F48D1"/>
    <w:rsid w:val="004F6662"/>
    <w:rsid w:val="00502CFE"/>
    <w:rsid w:val="00503C28"/>
    <w:rsid w:val="00504096"/>
    <w:rsid w:val="00507595"/>
    <w:rsid w:val="00517D95"/>
    <w:rsid w:val="00520120"/>
    <w:rsid w:val="00521185"/>
    <w:rsid w:val="00521202"/>
    <w:rsid w:val="0052191D"/>
    <w:rsid w:val="0052375D"/>
    <w:rsid w:val="00523835"/>
    <w:rsid w:val="00524B6E"/>
    <w:rsid w:val="00526DF3"/>
    <w:rsid w:val="005314C7"/>
    <w:rsid w:val="0053510A"/>
    <w:rsid w:val="00536354"/>
    <w:rsid w:val="00537C37"/>
    <w:rsid w:val="00541940"/>
    <w:rsid w:val="0054346E"/>
    <w:rsid w:val="00543817"/>
    <w:rsid w:val="00544816"/>
    <w:rsid w:val="00547ECE"/>
    <w:rsid w:val="005500EB"/>
    <w:rsid w:val="00551FD2"/>
    <w:rsid w:val="005521EE"/>
    <w:rsid w:val="00556781"/>
    <w:rsid w:val="0055683B"/>
    <w:rsid w:val="00560B1E"/>
    <w:rsid w:val="005634EC"/>
    <w:rsid w:val="00564C6E"/>
    <w:rsid w:val="005656E1"/>
    <w:rsid w:val="00567A95"/>
    <w:rsid w:val="005724AB"/>
    <w:rsid w:val="00576E55"/>
    <w:rsid w:val="005839A0"/>
    <w:rsid w:val="005855A6"/>
    <w:rsid w:val="00587F0A"/>
    <w:rsid w:val="00592E68"/>
    <w:rsid w:val="005930C8"/>
    <w:rsid w:val="00594AEC"/>
    <w:rsid w:val="00596905"/>
    <w:rsid w:val="005976A4"/>
    <w:rsid w:val="00597A09"/>
    <w:rsid w:val="005A07D3"/>
    <w:rsid w:val="005A0A2E"/>
    <w:rsid w:val="005A1E8F"/>
    <w:rsid w:val="005A4C18"/>
    <w:rsid w:val="005A5341"/>
    <w:rsid w:val="005A5962"/>
    <w:rsid w:val="005A7C0E"/>
    <w:rsid w:val="005B2629"/>
    <w:rsid w:val="005B37A5"/>
    <w:rsid w:val="005B55D0"/>
    <w:rsid w:val="005C0CE7"/>
    <w:rsid w:val="005C1DEF"/>
    <w:rsid w:val="005C366D"/>
    <w:rsid w:val="005C42E7"/>
    <w:rsid w:val="005C4AFD"/>
    <w:rsid w:val="005C4BA6"/>
    <w:rsid w:val="005C4F03"/>
    <w:rsid w:val="005C5A5C"/>
    <w:rsid w:val="005C773B"/>
    <w:rsid w:val="005D01AE"/>
    <w:rsid w:val="005D10F8"/>
    <w:rsid w:val="005D1117"/>
    <w:rsid w:val="005D20C0"/>
    <w:rsid w:val="005D2882"/>
    <w:rsid w:val="005D342C"/>
    <w:rsid w:val="005D5332"/>
    <w:rsid w:val="005D59F1"/>
    <w:rsid w:val="005E0CB2"/>
    <w:rsid w:val="005E1252"/>
    <w:rsid w:val="005E505D"/>
    <w:rsid w:val="005E511D"/>
    <w:rsid w:val="005E75D0"/>
    <w:rsid w:val="005F1DB5"/>
    <w:rsid w:val="005F2EFD"/>
    <w:rsid w:val="005F3A09"/>
    <w:rsid w:val="005F49B7"/>
    <w:rsid w:val="005F50D0"/>
    <w:rsid w:val="005F7BBF"/>
    <w:rsid w:val="00600457"/>
    <w:rsid w:val="00604BEB"/>
    <w:rsid w:val="00604D63"/>
    <w:rsid w:val="00610E8D"/>
    <w:rsid w:val="00612090"/>
    <w:rsid w:val="00612C0A"/>
    <w:rsid w:val="00612EE6"/>
    <w:rsid w:val="00615100"/>
    <w:rsid w:val="00617BBD"/>
    <w:rsid w:val="00621456"/>
    <w:rsid w:val="00621C8A"/>
    <w:rsid w:val="00621FB2"/>
    <w:rsid w:val="00631FC4"/>
    <w:rsid w:val="00633790"/>
    <w:rsid w:val="00640CF3"/>
    <w:rsid w:val="006413D9"/>
    <w:rsid w:val="0064418A"/>
    <w:rsid w:val="00644AAD"/>
    <w:rsid w:val="00645E09"/>
    <w:rsid w:val="00646050"/>
    <w:rsid w:val="00647E39"/>
    <w:rsid w:val="006515B4"/>
    <w:rsid w:val="006557D2"/>
    <w:rsid w:val="00656E9E"/>
    <w:rsid w:val="00661015"/>
    <w:rsid w:val="006622DB"/>
    <w:rsid w:val="006640C1"/>
    <w:rsid w:val="00673167"/>
    <w:rsid w:val="00675338"/>
    <w:rsid w:val="00680C83"/>
    <w:rsid w:val="00684A88"/>
    <w:rsid w:val="00687316"/>
    <w:rsid w:val="00687499"/>
    <w:rsid w:val="0069017E"/>
    <w:rsid w:val="006901CD"/>
    <w:rsid w:val="00692C42"/>
    <w:rsid w:val="00694304"/>
    <w:rsid w:val="00696118"/>
    <w:rsid w:val="00696859"/>
    <w:rsid w:val="00696D01"/>
    <w:rsid w:val="006976CE"/>
    <w:rsid w:val="006A1B80"/>
    <w:rsid w:val="006A3877"/>
    <w:rsid w:val="006A3CEC"/>
    <w:rsid w:val="006A5BC2"/>
    <w:rsid w:val="006A747A"/>
    <w:rsid w:val="006B46F2"/>
    <w:rsid w:val="006B495F"/>
    <w:rsid w:val="006B5660"/>
    <w:rsid w:val="006C3148"/>
    <w:rsid w:val="006C3DB4"/>
    <w:rsid w:val="006C3F88"/>
    <w:rsid w:val="006C4C50"/>
    <w:rsid w:val="006C5147"/>
    <w:rsid w:val="006D24B7"/>
    <w:rsid w:val="006D2615"/>
    <w:rsid w:val="006D377D"/>
    <w:rsid w:val="006D5214"/>
    <w:rsid w:val="006D6259"/>
    <w:rsid w:val="006D63B1"/>
    <w:rsid w:val="006D67F5"/>
    <w:rsid w:val="006D795C"/>
    <w:rsid w:val="006E122D"/>
    <w:rsid w:val="006E1339"/>
    <w:rsid w:val="006E1C25"/>
    <w:rsid w:val="006E2275"/>
    <w:rsid w:val="006E251F"/>
    <w:rsid w:val="006F04DE"/>
    <w:rsid w:val="006F1EB6"/>
    <w:rsid w:val="006F300F"/>
    <w:rsid w:val="006F4A14"/>
    <w:rsid w:val="006F5095"/>
    <w:rsid w:val="006F7F71"/>
    <w:rsid w:val="007003CE"/>
    <w:rsid w:val="00700BFF"/>
    <w:rsid w:val="00701349"/>
    <w:rsid w:val="00701B78"/>
    <w:rsid w:val="007036BA"/>
    <w:rsid w:val="00704BFA"/>
    <w:rsid w:val="007061F1"/>
    <w:rsid w:val="007106CF"/>
    <w:rsid w:val="00712166"/>
    <w:rsid w:val="00713E96"/>
    <w:rsid w:val="00720E56"/>
    <w:rsid w:val="007212C9"/>
    <w:rsid w:val="00721722"/>
    <w:rsid w:val="007228AA"/>
    <w:rsid w:val="00722ED3"/>
    <w:rsid w:val="00723B04"/>
    <w:rsid w:val="007259FE"/>
    <w:rsid w:val="00727747"/>
    <w:rsid w:val="007302BE"/>
    <w:rsid w:val="0073449C"/>
    <w:rsid w:val="00735D28"/>
    <w:rsid w:val="007428A9"/>
    <w:rsid w:val="007447BE"/>
    <w:rsid w:val="0074510C"/>
    <w:rsid w:val="007455E4"/>
    <w:rsid w:val="00747323"/>
    <w:rsid w:val="00747D57"/>
    <w:rsid w:val="00750283"/>
    <w:rsid w:val="00750A78"/>
    <w:rsid w:val="00754379"/>
    <w:rsid w:val="00754804"/>
    <w:rsid w:val="007562F7"/>
    <w:rsid w:val="007606FE"/>
    <w:rsid w:val="00766985"/>
    <w:rsid w:val="007670C4"/>
    <w:rsid w:val="00771927"/>
    <w:rsid w:val="00774D6C"/>
    <w:rsid w:val="00776D0C"/>
    <w:rsid w:val="007778AC"/>
    <w:rsid w:val="007879AF"/>
    <w:rsid w:val="00794B85"/>
    <w:rsid w:val="007955F0"/>
    <w:rsid w:val="0079688A"/>
    <w:rsid w:val="007A0A7E"/>
    <w:rsid w:val="007A1632"/>
    <w:rsid w:val="007A5E2C"/>
    <w:rsid w:val="007A6647"/>
    <w:rsid w:val="007A6CF9"/>
    <w:rsid w:val="007A7400"/>
    <w:rsid w:val="007B020C"/>
    <w:rsid w:val="007B0995"/>
    <w:rsid w:val="007B1DB3"/>
    <w:rsid w:val="007B1FE9"/>
    <w:rsid w:val="007B22C4"/>
    <w:rsid w:val="007B38CB"/>
    <w:rsid w:val="007B75B9"/>
    <w:rsid w:val="007B7FD1"/>
    <w:rsid w:val="007C0528"/>
    <w:rsid w:val="007C0761"/>
    <w:rsid w:val="007C1B70"/>
    <w:rsid w:val="007C3358"/>
    <w:rsid w:val="007C4EAB"/>
    <w:rsid w:val="007C5055"/>
    <w:rsid w:val="007C55E6"/>
    <w:rsid w:val="007C7762"/>
    <w:rsid w:val="007C7A59"/>
    <w:rsid w:val="007D1062"/>
    <w:rsid w:val="007D2B22"/>
    <w:rsid w:val="007D3C4B"/>
    <w:rsid w:val="007D5346"/>
    <w:rsid w:val="007D6809"/>
    <w:rsid w:val="007D6AFC"/>
    <w:rsid w:val="007E02A8"/>
    <w:rsid w:val="007E59DC"/>
    <w:rsid w:val="007E5DC9"/>
    <w:rsid w:val="007E6BDA"/>
    <w:rsid w:val="007F06B0"/>
    <w:rsid w:val="007F4310"/>
    <w:rsid w:val="007F5DEA"/>
    <w:rsid w:val="007F6BA6"/>
    <w:rsid w:val="00801CAE"/>
    <w:rsid w:val="0080333C"/>
    <w:rsid w:val="0081137F"/>
    <w:rsid w:val="00813142"/>
    <w:rsid w:val="008145F5"/>
    <w:rsid w:val="008146A2"/>
    <w:rsid w:val="008162C1"/>
    <w:rsid w:val="008212A6"/>
    <w:rsid w:val="008229F0"/>
    <w:rsid w:val="00822FCC"/>
    <w:rsid w:val="00823830"/>
    <w:rsid w:val="00824772"/>
    <w:rsid w:val="00825540"/>
    <w:rsid w:val="008324FC"/>
    <w:rsid w:val="00832BC2"/>
    <w:rsid w:val="0083309B"/>
    <w:rsid w:val="00833F8E"/>
    <w:rsid w:val="00837595"/>
    <w:rsid w:val="00841F4B"/>
    <w:rsid w:val="00842493"/>
    <w:rsid w:val="008435D1"/>
    <w:rsid w:val="008447C1"/>
    <w:rsid w:val="0085181B"/>
    <w:rsid w:val="00855E75"/>
    <w:rsid w:val="00856102"/>
    <w:rsid w:val="00861500"/>
    <w:rsid w:val="00861563"/>
    <w:rsid w:val="00863599"/>
    <w:rsid w:val="00864635"/>
    <w:rsid w:val="008667B4"/>
    <w:rsid w:val="00867F65"/>
    <w:rsid w:val="0087351E"/>
    <w:rsid w:val="008747DB"/>
    <w:rsid w:val="008760E2"/>
    <w:rsid w:val="008765AC"/>
    <w:rsid w:val="00877A4B"/>
    <w:rsid w:val="00881556"/>
    <w:rsid w:val="00881F75"/>
    <w:rsid w:val="00883FCD"/>
    <w:rsid w:val="00890ED7"/>
    <w:rsid w:val="008929B2"/>
    <w:rsid w:val="00893972"/>
    <w:rsid w:val="00895B2C"/>
    <w:rsid w:val="008960C1"/>
    <w:rsid w:val="00896512"/>
    <w:rsid w:val="00896CAA"/>
    <w:rsid w:val="008975BD"/>
    <w:rsid w:val="008A3107"/>
    <w:rsid w:val="008A3D54"/>
    <w:rsid w:val="008A4D9E"/>
    <w:rsid w:val="008A71C3"/>
    <w:rsid w:val="008A7BD8"/>
    <w:rsid w:val="008A7EB2"/>
    <w:rsid w:val="008B5E34"/>
    <w:rsid w:val="008B7257"/>
    <w:rsid w:val="008C0C50"/>
    <w:rsid w:val="008C4E1C"/>
    <w:rsid w:val="008D047E"/>
    <w:rsid w:val="008D17E8"/>
    <w:rsid w:val="008D52DD"/>
    <w:rsid w:val="008D5353"/>
    <w:rsid w:val="008D5EAC"/>
    <w:rsid w:val="008E033A"/>
    <w:rsid w:val="008E182F"/>
    <w:rsid w:val="008E2366"/>
    <w:rsid w:val="008E3402"/>
    <w:rsid w:val="008E4995"/>
    <w:rsid w:val="008E4C8A"/>
    <w:rsid w:val="008E7E58"/>
    <w:rsid w:val="008F32D6"/>
    <w:rsid w:val="008F4443"/>
    <w:rsid w:val="008F546E"/>
    <w:rsid w:val="009010AC"/>
    <w:rsid w:val="00901219"/>
    <w:rsid w:val="00902837"/>
    <w:rsid w:val="00903C2C"/>
    <w:rsid w:val="00903C52"/>
    <w:rsid w:val="009123C3"/>
    <w:rsid w:val="009134EE"/>
    <w:rsid w:val="00913A4A"/>
    <w:rsid w:val="00915F47"/>
    <w:rsid w:val="0091624C"/>
    <w:rsid w:val="00916FF5"/>
    <w:rsid w:val="0093166F"/>
    <w:rsid w:val="00932C23"/>
    <w:rsid w:val="00932F96"/>
    <w:rsid w:val="0094051C"/>
    <w:rsid w:val="0094229B"/>
    <w:rsid w:val="00942819"/>
    <w:rsid w:val="00942A15"/>
    <w:rsid w:val="00945A44"/>
    <w:rsid w:val="00945E12"/>
    <w:rsid w:val="0094637D"/>
    <w:rsid w:val="00950B32"/>
    <w:rsid w:val="009535F5"/>
    <w:rsid w:val="009557C1"/>
    <w:rsid w:val="00955C8D"/>
    <w:rsid w:val="009601D2"/>
    <w:rsid w:val="00960A82"/>
    <w:rsid w:val="00961618"/>
    <w:rsid w:val="0096188E"/>
    <w:rsid w:val="00964DA5"/>
    <w:rsid w:val="0096633A"/>
    <w:rsid w:val="009673F1"/>
    <w:rsid w:val="00967576"/>
    <w:rsid w:val="00967878"/>
    <w:rsid w:val="009679E7"/>
    <w:rsid w:val="009700B8"/>
    <w:rsid w:val="009712FA"/>
    <w:rsid w:val="00974F24"/>
    <w:rsid w:val="00975BCB"/>
    <w:rsid w:val="0097789A"/>
    <w:rsid w:val="00980A6F"/>
    <w:rsid w:val="00980C53"/>
    <w:rsid w:val="0098309D"/>
    <w:rsid w:val="00983CC6"/>
    <w:rsid w:val="00985707"/>
    <w:rsid w:val="00986B65"/>
    <w:rsid w:val="00987786"/>
    <w:rsid w:val="009877FC"/>
    <w:rsid w:val="00990AFD"/>
    <w:rsid w:val="00993947"/>
    <w:rsid w:val="009948BF"/>
    <w:rsid w:val="00995297"/>
    <w:rsid w:val="009971A5"/>
    <w:rsid w:val="00997DA9"/>
    <w:rsid w:val="009A2236"/>
    <w:rsid w:val="009A5832"/>
    <w:rsid w:val="009A6F91"/>
    <w:rsid w:val="009A777B"/>
    <w:rsid w:val="009B1A3E"/>
    <w:rsid w:val="009B2868"/>
    <w:rsid w:val="009C071F"/>
    <w:rsid w:val="009C29A7"/>
    <w:rsid w:val="009C30C6"/>
    <w:rsid w:val="009C379A"/>
    <w:rsid w:val="009C5B6A"/>
    <w:rsid w:val="009C75DC"/>
    <w:rsid w:val="009D216B"/>
    <w:rsid w:val="009D29AD"/>
    <w:rsid w:val="009D2B3C"/>
    <w:rsid w:val="009D3610"/>
    <w:rsid w:val="009D570B"/>
    <w:rsid w:val="009D7AEE"/>
    <w:rsid w:val="009E226F"/>
    <w:rsid w:val="009E2608"/>
    <w:rsid w:val="009E6BE2"/>
    <w:rsid w:val="009F379B"/>
    <w:rsid w:val="009F52EC"/>
    <w:rsid w:val="009F5937"/>
    <w:rsid w:val="00A00D26"/>
    <w:rsid w:val="00A04F5E"/>
    <w:rsid w:val="00A05800"/>
    <w:rsid w:val="00A0581C"/>
    <w:rsid w:val="00A0598B"/>
    <w:rsid w:val="00A10FF1"/>
    <w:rsid w:val="00A1236F"/>
    <w:rsid w:val="00A13532"/>
    <w:rsid w:val="00A13D85"/>
    <w:rsid w:val="00A13DA8"/>
    <w:rsid w:val="00A14159"/>
    <w:rsid w:val="00A14A71"/>
    <w:rsid w:val="00A14AE1"/>
    <w:rsid w:val="00A14E2C"/>
    <w:rsid w:val="00A15377"/>
    <w:rsid w:val="00A15885"/>
    <w:rsid w:val="00A17704"/>
    <w:rsid w:val="00A21B84"/>
    <w:rsid w:val="00A2278F"/>
    <w:rsid w:val="00A230B4"/>
    <w:rsid w:val="00A25201"/>
    <w:rsid w:val="00A27171"/>
    <w:rsid w:val="00A319E3"/>
    <w:rsid w:val="00A32BBA"/>
    <w:rsid w:val="00A37EF6"/>
    <w:rsid w:val="00A402AF"/>
    <w:rsid w:val="00A40A4C"/>
    <w:rsid w:val="00A40E95"/>
    <w:rsid w:val="00A53DE9"/>
    <w:rsid w:val="00A54D5C"/>
    <w:rsid w:val="00A56444"/>
    <w:rsid w:val="00A605EE"/>
    <w:rsid w:val="00A650C2"/>
    <w:rsid w:val="00A65CA7"/>
    <w:rsid w:val="00A662DE"/>
    <w:rsid w:val="00A663AA"/>
    <w:rsid w:val="00A74EFA"/>
    <w:rsid w:val="00A8330E"/>
    <w:rsid w:val="00A86DB1"/>
    <w:rsid w:val="00A90941"/>
    <w:rsid w:val="00A92454"/>
    <w:rsid w:val="00A92784"/>
    <w:rsid w:val="00A9634E"/>
    <w:rsid w:val="00A96531"/>
    <w:rsid w:val="00AA18EB"/>
    <w:rsid w:val="00AA2968"/>
    <w:rsid w:val="00AB3563"/>
    <w:rsid w:val="00AB3BF5"/>
    <w:rsid w:val="00AB47EB"/>
    <w:rsid w:val="00AC0008"/>
    <w:rsid w:val="00AC1677"/>
    <w:rsid w:val="00AD01BD"/>
    <w:rsid w:val="00AD19B8"/>
    <w:rsid w:val="00AD3E71"/>
    <w:rsid w:val="00AD456C"/>
    <w:rsid w:val="00AE12E6"/>
    <w:rsid w:val="00AE2012"/>
    <w:rsid w:val="00AE73E9"/>
    <w:rsid w:val="00AF6E2D"/>
    <w:rsid w:val="00AF6F24"/>
    <w:rsid w:val="00B00F4F"/>
    <w:rsid w:val="00B01FA9"/>
    <w:rsid w:val="00B05B72"/>
    <w:rsid w:val="00B0760B"/>
    <w:rsid w:val="00B12AED"/>
    <w:rsid w:val="00B138AF"/>
    <w:rsid w:val="00B14CED"/>
    <w:rsid w:val="00B156B3"/>
    <w:rsid w:val="00B169FF"/>
    <w:rsid w:val="00B17585"/>
    <w:rsid w:val="00B1771C"/>
    <w:rsid w:val="00B20F1E"/>
    <w:rsid w:val="00B22D1C"/>
    <w:rsid w:val="00B230A8"/>
    <w:rsid w:val="00B248C5"/>
    <w:rsid w:val="00B25932"/>
    <w:rsid w:val="00B30FB3"/>
    <w:rsid w:val="00B32CB9"/>
    <w:rsid w:val="00B33DE1"/>
    <w:rsid w:val="00B3423A"/>
    <w:rsid w:val="00B34720"/>
    <w:rsid w:val="00B36802"/>
    <w:rsid w:val="00B36BC1"/>
    <w:rsid w:val="00B377F3"/>
    <w:rsid w:val="00B37D35"/>
    <w:rsid w:val="00B403B5"/>
    <w:rsid w:val="00B40702"/>
    <w:rsid w:val="00B4184C"/>
    <w:rsid w:val="00B41E90"/>
    <w:rsid w:val="00B41EED"/>
    <w:rsid w:val="00B42AF9"/>
    <w:rsid w:val="00B42C61"/>
    <w:rsid w:val="00B447B6"/>
    <w:rsid w:val="00B46529"/>
    <w:rsid w:val="00B46B43"/>
    <w:rsid w:val="00B501D8"/>
    <w:rsid w:val="00B51048"/>
    <w:rsid w:val="00B529D6"/>
    <w:rsid w:val="00B52ABC"/>
    <w:rsid w:val="00B53DB4"/>
    <w:rsid w:val="00B55CA3"/>
    <w:rsid w:val="00B56F5B"/>
    <w:rsid w:val="00B63C14"/>
    <w:rsid w:val="00B6420A"/>
    <w:rsid w:val="00B649AB"/>
    <w:rsid w:val="00B6552F"/>
    <w:rsid w:val="00B6569F"/>
    <w:rsid w:val="00B707E9"/>
    <w:rsid w:val="00B71554"/>
    <w:rsid w:val="00B73F80"/>
    <w:rsid w:val="00B7664C"/>
    <w:rsid w:val="00B769AC"/>
    <w:rsid w:val="00B77784"/>
    <w:rsid w:val="00B8380F"/>
    <w:rsid w:val="00B85336"/>
    <w:rsid w:val="00B90879"/>
    <w:rsid w:val="00BA2048"/>
    <w:rsid w:val="00BA6876"/>
    <w:rsid w:val="00BB018F"/>
    <w:rsid w:val="00BB0666"/>
    <w:rsid w:val="00BB3C52"/>
    <w:rsid w:val="00BB3D1D"/>
    <w:rsid w:val="00BB422E"/>
    <w:rsid w:val="00BB621F"/>
    <w:rsid w:val="00BB6F9E"/>
    <w:rsid w:val="00BC48FD"/>
    <w:rsid w:val="00BC73C4"/>
    <w:rsid w:val="00BC7503"/>
    <w:rsid w:val="00BD3122"/>
    <w:rsid w:val="00BD4083"/>
    <w:rsid w:val="00BE4D0B"/>
    <w:rsid w:val="00BF1992"/>
    <w:rsid w:val="00BF1AA1"/>
    <w:rsid w:val="00BF4D08"/>
    <w:rsid w:val="00BF78AA"/>
    <w:rsid w:val="00C045B2"/>
    <w:rsid w:val="00C04855"/>
    <w:rsid w:val="00C04F0A"/>
    <w:rsid w:val="00C050E4"/>
    <w:rsid w:val="00C05EAD"/>
    <w:rsid w:val="00C11DA7"/>
    <w:rsid w:val="00C11EFA"/>
    <w:rsid w:val="00C12194"/>
    <w:rsid w:val="00C12A91"/>
    <w:rsid w:val="00C1652E"/>
    <w:rsid w:val="00C20CAE"/>
    <w:rsid w:val="00C222D6"/>
    <w:rsid w:val="00C24BB1"/>
    <w:rsid w:val="00C250E5"/>
    <w:rsid w:val="00C2651D"/>
    <w:rsid w:val="00C2767D"/>
    <w:rsid w:val="00C279DB"/>
    <w:rsid w:val="00C27BC1"/>
    <w:rsid w:val="00C3031D"/>
    <w:rsid w:val="00C3032B"/>
    <w:rsid w:val="00C34033"/>
    <w:rsid w:val="00C34C47"/>
    <w:rsid w:val="00C36FDA"/>
    <w:rsid w:val="00C429C3"/>
    <w:rsid w:val="00C43F3D"/>
    <w:rsid w:val="00C449CE"/>
    <w:rsid w:val="00C45CAF"/>
    <w:rsid w:val="00C45F4F"/>
    <w:rsid w:val="00C46CBD"/>
    <w:rsid w:val="00C52C34"/>
    <w:rsid w:val="00C560E5"/>
    <w:rsid w:val="00C56314"/>
    <w:rsid w:val="00C60D07"/>
    <w:rsid w:val="00C610BB"/>
    <w:rsid w:val="00C6695C"/>
    <w:rsid w:val="00C705B5"/>
    <w:rsid w:val="00C71039"/>
    <w:rsid w:val="00C71AA5"/>
    <w:rsid w:val="00C738C0"/>
    <w:rsid w:val="00C75210"/>
    <w:rsid w:val="00C77DEB"/>
    <w:rsid w:val="00C80742"/>
    <w:rsid w:val="00C829BA"/>
    <w:rsid w:val="00C83219"/>
    <w:rsid w:val="00C83280"/>
    <w:rsid w:val="00C83722"/>
    <w:rsid w:val="00C84FCB"/>
    <w:rsid w:val="00C86529"/>
    <w:rsid w:val="00C92625"/>
    <w:rsid w:val="00C94B28"/>
    <w:rsid w:val="00C95EF5"/>
    <w:rsid w:val="00C9733A"/>
    <w:rsid w:val="00C979C1"/>
    <w:rsid w:val="00CA0C0C"/>
    <w:rsid w:val="00CA1FCA"/>
    <w:rsid w:val="00CA28F7"/>
    <w:rsid w:val="00CA4D69"/>
    <w:rsid w:val="00CA534E"/>
    <w:rsid w:val="00CA5567"/>
    <w:rsid w:val="00CA57C0"/>
    <w:rsid w:val="00CA5BE2"/>
    <w:rsid w:val="00CA6038"/>
    <w:rsid w:val="00CA6F86"/>
    <w:rsid w:val="00CB7F86"/>
    <w:rsid w:val="00CC1CC6"/>
    <w:rsid w:val="00CC508A"/>
    <w:rsid w:val="00CC5D99"/>
    <w:rsid w:val="00CC6660"/>
    <w:rsid w:val="00CD0AF9"/>
    <w:rsid w:val="00CD28C9"/>
    <w:rsid w:val="00CD6CCD"/>
    <w:rsid w:val="00CE4FC0"/>
    <w:rsid w:val="00CE5661"/>
    <w:rsid w:val="00CE585B"/>
    <w:rsid w:val="00CE5A53"/>
    <w:rsid w:val="00CE75D6"/>
    <w:rsid w:val="00CE7D76"/>
    <w:rsid w:val="00CF0322"/>
    <w:rsid w:val="00CF4C1B"/>
    <w:rsid w:val="00CF56A2"/>
    <w:rsid w:val="00CF70B7"/>
    <w:rsid w:val="00CF7148"/>
    <w:rsid w:val="00CF7B41"/>
    <w:rsid w:val="00CF7D05"/>
    <w:rsid w:val="00D050AD"/>
    <w:rsid w:val="00D07B3E"/>
    <w:rsid w:val="00D1093B"/>
    <w:rsid w:val="00D109B4"/>
    <w:rsid w:val="00D1133F"/>
    <w:rsid w:val="00D12FE4"/>
    <w:rsid w:val="00D1426F"/>
    <w:rsid w:val="00D166FE"/>
    <w:rsid w:val="00D26641"/>
    <w:rsid w:val="00D272C3"/>
    <w:rsid w:val="00D3141E"/>
    <w:rsid w:val="00D3173A"/>
    <w:rsid w:val="00D32036"/>
    <w:rsid w:val="00D32494"/>
    <w:rsid w:val="00D34BCB"/>
    <w:rsid w:val="00D41EC1"/>
    <w:rsid w:val="00D475B0"/>
    <w:rsid w:val="00D50B14"/>
    <w:rsid w:val="00D51F64"/>
    <w:rsid w:val="00D60360"/>
    <w:rsid w:val="00D606D2"/>
    <w:rsid w:val="00D62975"/>
    <w:rsid w:val="00D7139F"/>
    <w:rsid w:val="00D727FF"/>
    <w:rsid w:val="00D72A27"/>
    <w:rsid w:val="00D7300C"/>
    <w:rsid w:val="00D74F56"/>
    <w:rsid w:val="00D75116"/>
    <w:rsid w:val="00D80EEA"/>
    <w:rsid w:val="00D81D88"/>
    <w:rsid w:val="00D832C7"/>
    <w:rsid w:val="00D83376"/>
    <w:rsid w:val="00D9036D"/>
    <w:rsid w:val="00D93365"/>
    <w:rsid w:val="00D942CC"/>
    <w:rsid w:val="00D96DDD"/>
    <w:rsid w:val="00DA07C8"/>
    <w:rsid w:val="00DA50D2"/>
    <w:rsid w:val="00DA579F"/>
    <w:rsid w:val="00DA6337"/>
    <w:rsid w:val="00DA7450"/>
    <w:rsid w:val="00DB10FC"/>
    <w:rsid w:val="00DB1213"/>
    <w:rsid w:val="00DB1D2D"/>
    <w:rsid w:val="00DB369B"/>
    <w:rsid w:val="00DC1AFE"/>
    <w:rsid w:val="00DC2D8E"/>
    <w:rsid w:val="00DC4E6F"/>
    <w:rsid w:val="00DC59A0"/>
    <w:rsid w:val="00DC7558"/>
    <w:rsid w:val="00DC7FE3"/>
    <w:rsid w:val="00DD0E97"/>
    <w:rsid w:val="00DD34A7"/>
    <w:rsid w:val="00DE2A26"/>
    <w:rsid w:val="00DE2EBA"/>
    <w:rsid w:val="00DE3BA5"/>
    <w:rsid w:val="00DE712B"/>
    <w:rsid w:val="00DF0433"/>
    <w:rsid w:val="00DF0CE3"/>
    <w:rsid w:val="00DF2306"/>
    <w:rsid w:val="00DF2310"/>
    <w:rsid w:val="00E002D9"/>
    <w:rsid w:val="00E0293A"/>
    <w:rsid w:val="00E03ED6"/>
    <w:rsid w:val="00E04587"/>
    <w:rsid w:val="00E04757"/>
    <w:rsid w:val="00E05601"/>
    <w:rsid w:val="00E056AD"/>
    <w:rsid w:val="00E06C54"/>
    <w:rsid w:val="00E109A2"/>
    <w:rsid w:val="00E146EE"/>
    <w:rsid w:val="00E14CA7"/>
    <w:rsid w:val="00E175FC"/>
    <w:rsid w:val="00E21F86"/>
    <w:rsid w:val="00E2391E"/>
    <w:rsid w:val="00E249A7"/>
    <w:rsid w:val="00E268A7"/>
    <w:rsid w:val="00E273E4"/>
    <w:rsid w:val="00E2763C"/>
    <w:rsid w:val="00E302A8"/>
    <w:rsid w:val="00E32750"/>
    <w:rsid w:val="00E329A2"/>
    <w:rsid w:val="00E33DDC"/>
    <w:rsid w:val="00E35B36"/>
    <w:rsid w:val="00E36EB4"/>
    <w:rsid w:val="00E376ED"/>
    <w:rsid w:val="00E37B70"/>
    <w:rsid w:val="00E408BE"/>
    <w:rsid w:val="00E41316"/>
    <w:rsid w:val="00E438C6"/>
    <w:rsid w:val="00E44206"/>
    <w:rsid w:val="00E44BD4"/>
    <w:rsid w:val="00E450F3"/>
    <w:rsid w:val="00E457DE"/>
    <w:rsid w:val="00E47F9A"/>
    <w:rsid w:val="00E50335"/>
    <w:rsid w:val="00E53B8F"/>
    <w:rsid w:val="00E60822"/>
    <w:rsid w:val="00E60CA3"/>
    <w:rsid w:val="00E6152D"/>
    <w:rsid w:val="00E616FC"/>
    <w:rsid w:val="00E63748"/>
    <w:rsid w:val="00E64AA1"/>
    <w:rsid w:val="00E64B83"/>
    <w:rsid w:val="00E65FFF"/>
    <w:rsid w:val="00E67307"/>
    <w:rsid w:val="00E71634"/>
    <w:rsid w:val="00E72D15"/>
    <w:rsid w:val="00E7364F"/>
    <w:rsid w:val="00E74050"/>
    <w:rsid w:val="00E75E1D"/>
    <w:rsid w:val="00E76108"/>
    <w:rsid w:val="00E801AE"/>
    <w:rsid w:val="00E81A04"/>
    <w:rsid w:val="00E81A5C"/>
    <w:rsid w:val="00E82B9D"/>
    <w:rsid w:val="00E8499A"/>
    <w:rsid w:val="00E84B1B"/>
    <w:rsid w:val="00E87DA5"/>
    <w:rsid w:val="00E93447"/>
    <w:rsid w:val="00E93ECC"/>
    <w:rsid w:val="00E93F5B"/>
    <w:rsid w:val="00E94C61"/>
    <w:rsid w:val="00E962A6"/>
    <w:rsid w:val="00E96850"/>
    <w:rsid w:val="00EA162E"/>
    <w:rsid w:val="00EA5A7D"/>
    <w:rsid w:val="00EA5E39"/>
    <w:rsid w:val="00EB3C76"/>
    <w:rsid w:val="00EB56EF"/>
    <w:rsid w:val="00EB594D"/>
    <w:rsid w:val="00EB5FA5"/>
    <w:rsid w:val="00EB67E7"/>
    <w:rsid w:val="00EC40B2"/>
    <w:rsid w:val="00EC6F91"/>
    <w:rsid w:val="00EC6FF3"/>
    <w:rsid w:val="00ED4110"/>
    <w:rsid w:val="00ED6286"/>
    <w:rsid w:val="00ED63F0"/>
    <w:rsid w:val="00EE0E25"/>
    <w:rsid w:val="00EE40D1"/>
    <w:rsid w:val="00EE4F04"/>
    <w:rsid w:val="00EE7B6A"/>
    <w:rsid w:val="00EF039E"/>
    <w:rsid w:val="00EF1125"/>
    <w:rsid w:val="00EF49C8"/>
    <w:rsid w:val="00EF4DE8"/>
    <w:rsid w:val="00EF4F57"/>
    <w:rsid w:val="00EF5AC3"/>
    <w:rsid w:val="00F001F2"/>
    <w:rsid w:val="00F01E3B"/>
    <w:rsid w:val="00F02187"/>
    <w:rsid w:val="00F052A8"/>
    <w:rsid w:val="00F054A5"/>
    <w:rsid w:val="00F07213"/>
    <w:rsid w:val="00F10C8E"/>
    <w:rsid w:val="00F12DCF"/>
    <w:rsid w:val="00F12FDB"/>
    <w:rsid w:val="00F15613"/>
    <w:rsid w:val="00F16657"/>
    <w:rsid w:val="00F2083D"/>
    <w:rsid w:val="00F20F98"/>
    <w:rsid w:val="00F211C5"/>
    <w:rsid w:val="00F220D1"/>
    <w:rsid w:val="00F2235A"/>
    <w:rsid w:val="00F24DFB"/>
    <w:rsid w:val="00F25647"/>
    <w:rsid w:val="00F25B6F"/>
    <w:rsid w:val="00F300B4"/>
    <w:rsid w:val="00F30416"/>
    <w:rsid w:val="00F3061A"/>
    <w:rsid w:val="00F3096A"/>
    <w:rsid w:val="00F32BEB"/>
    <w:rsid w:val="00F34EC5"/>
    <w:rsid w:val="00F37094"/>
    <w:rsid w:val="00F4005E"/>
    <w:rsid w:val="00F40625"/>
    <w:rsid w:val="00F41047"/>
    <w:rsid w:val="00F41300"/>
    <w:rsid w:val="00F44298"/>
    <w:rsid w:val="00F510EA"/>
    <w:rsid w:val="00F52ABB"/>
    <w:rsid w:val="00F55C96"/>
    <w:rsid w:val="00F60087"/>
    <w:rsid w:val="00F613AD"/>
    <w:rsid w:val="00F61F6C"/>
    <w:rsid w:val="00F67753"/>
    <w:rsid w:val="00F768CB"/>
    <w:rsid w:val="00F807F8"/>
    <w:rsid w:val="00F83ED7"/>
    <w:rsid w:val="00F87A5C"/>
    <w:rsid w:val="00F92339"/>
    <w:rsid w:val="00F9262B"/>
    <w:rsid w:val="00F94695"/>
    <w:rsid w:val="00F94D6A"/>
    <w:rsid w:val="00F95A93"/>
    <w:rsid w:val="00F9773B"/>
    <w:rsid w:val="00F979E8"/>
    <w:rsid w:val="00FA0C19"/>
    <w:rsid w:val="00FA2FA8"/>
    <w:rsid w:val="00FA5086"/>
    <w:rsid w:val="00FA5252"/>
    <w:rsid w:val="00FA7681"/>
    <w:rsid w:val="00FB1D78"/>
    <w:rsid w:val="00FB1F02"/>
    <w:rsid w:val="00FB2614"/>
    <w:rsid w:val="00FB3D59"/>
    <w:rsid w:val="00FC21A3"/>
    <w:rsid w:val="00FC45FF"/>
    <w:rsid w:val="00FD13AE"/>
    <w:rsid w:val="00FD23C2"/>
    <w:rsid w:val="00FD2B7A"/>
    <w:rsid w:val="00FE2501"/>
    <w:rsid w:val="00FE2987"/>
    <w:rsid w:val="00FE4C52"/>
    <w:rsid w:val="00FF11F9"/>
    <w:rsid w:val="00FF20FF"/>
    <w:rsid w:val="00FF2DB1"/>
    <w:rsid w:val="00FF33B7"/>
    <w:rsid w:val="00FF6E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C519F"/>
  <w15:docId w15:val="{965C72A3-E4BA-4CCC-962C-044AAD5F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s-MX" w:eastAsia="es-MX" w:bidi="ar-SA"/>
      </w:rPr>
    </w:rPrDefault>
    <w:pPrDefault>
      <w:pPr>
        <w:spacing w:before="120" w:after="280" w:line="48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Ttulo1">
    <w:name w:val="heading 1"/>
    <w:basedOn w:val="Normal"/>
    <w:next w:val="Normal"/>
    <w:pPr>
      <w:keepNext/>
      <w:keepLines/>
      <w:spacing w:before="480" w:after="120"/>
      <w:contextualSpacing/>
      <w:outlineLvl w:val="0"/>
    </w:pPr>
    <w:rPr>
      <w:b/>
      <w:sz w:val="48"/>
      <w:szCs w:val="48"/>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rPr>
  </w:style>
  <w:style w:type="paragraph" w:styleId="Ttulo5">
    <w:name w:val="heading 5"/>
    <w:basedOn w:val="Normal"/>
    <w:next w:val="Normal"/>
    <w:pPr>
      <w:keepNext/>
      <w:keepLines/>
      <w:spacing w:before="220" w:after="40"/>
      <w:contextualSpacing/>
      <w:outlineLvl w:val="4"/>
    </w:pPr>
    <w:rPr>
      <w:b/>
      <w:sz w:val="22"/>
      <w:szCs w:val="22"/>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7212C9"/>
    <w:rPr>
      <w:color w:val="0000FF" w:themeColor="hyperlink"/>
      <w:u w:val="single"/>
    </w:rPr>
  </w:style>
  <w:style w:type="paragraph" w:customStyle="1" w:styleId="font8">
    <w:name w:val="font_8"/>
    <w:basedOn w:val="Normal"/>
    <w:rsid w:val="007B1DB3"/>
    <w:pPr>
      <w:spacing w:before="100" w:beforeAutospacing="1" w:after="100" w:afterAutospacing="1" w:line="240" w:lineRule="auto"/>
    </w:pPr>
    <w:rPr>
      <w:color w:val="auto"/>
    </w:rPr>
  </w:style>
  <w:style w:type="character" w:customStyle="1" w:styleId="unnamedstyle2000009char">
    <w:name w:val="unnamedstyle2000009__char"/>
    <w:basedOn w:val="Fuentedeprrafopredeter"/>
    <w:rsid w:val="007B1DB3"/>
  </w:style>
  <w:style w:type="character" w:customStyle="1" w:styleId="apple-converted-space">
    <w:name w:val="apple-converted-space"/>
    <w:basedOn w:val="Fuentedeprrafopredeter"/>
    <w:rsid w:val="00F41300"/>
  </w:style>
  <w:style w:type="paragraph" w:styleId="Textodeglobo">
    <w:name w:val="Balloon Text"/>
    <w:basedOn w:val="Normal"/>
    <w:link w:val="TextodegloboCar"/>
    <w:uiPriority w:val="99"/>
    <w:semiHidden/>
    <w:unhideWhenUsed/>
    <w:rsid w:val="00F41300"/>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1300"/>
    <w:rPr>
      <w:rFonts w:ascii="Tahoma" w:hAnsi="Tahoma" w:cs="Tahoma"/>
      <w:sz w:val="16"/>
      <w:szCs w:val="16"/>
    </w:rPr>
  </w:style>
  <w:style w:type="character" w:styleId="Textoennegrita">
    <w:name w:val="Strong"/>
    <w:basedOn w:val="Fuentedeprrafopredeter"/>
    <w:uiPriority w:val="22"/>
    <w:qFormat/>
    <w:rsid w:val="00F41300"/>
    <w:rPr>
      <w:b/>
      <w:bCs/>
    </w:rPr>
  </w:style>
  <w:style w:type="table" w:styleId="Tablaconcuadrcula">
    <w:name w:val="Table Grid"/>
    <w:basedOn w:val="Tablanormal"/>
    <w:uiPriority w:val="59"/>
    <w:rsid w:val="004E7EF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15100"/>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615100"/>
  </w:style>
  <w:style w:type="paragraph" w:styleId="Piedepgina">
    <w:name w:val="footer"/>
    <w:basedOn w:val="Normal"/>
    <w:link w:val="PiedepginaCar"/>
    <w:uiPriority w:val="99"/>
    <w:unhideWhenUsed/>
    <w:rsid w:val="00615100"/>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615100"/>
  </w:style>
  <w:style w:type="paragraph" w:styleId="Revisin">
    <w:name w:val="Revision"/>
    <w:hidden/>
    <w:uiPriority w:val="99"/>
    <w:semiHidden/>
    <w:rsid w:val="00615100"/>
    <w:pPr>
      <w:spacing w:before="0" w:after="0" w:line="240" w:lineRule="auto"/>
    </w:pPr>
  </w:style>
  <w:style w:type="character" w:styleId="Nmerodelnea">
    <w:name w:val="line number"/>
    <w:basedOn w:val="Fuentedeprrafopredeter"/>
    <w:uiPriority w:val="99"/>
    <w:semiHidden/>
    <w:unhideWhenUsed/>
    <w:rsid w:val="00615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786043">
      <w:bodyDiv w:val="1"/>
      <w:marLeft w:val="0"/>
      <w:marRight w:val="0"/>
      <w:marTop w:val="0"/>
      <w:marBottom w:val="0"/>
      <w:divBdr>
        <w:top w:val="none" w:sz="0" w:space="0" w:color="auto"/>
        <w:left w:val="none" w:sz="0" w:space="0" w:color="auto"/>
        <w:bottom w:val="none" w:sz="0" w:space="0" w:color="auto"/>
        <w:right w:val="none" w:sz="0" w:space="0" w:color="auto"/>
      </w:divBdr>
    </w:div>
    <w:div w:id="653530130">
      <w:bodyDiv w:val="1"/>
      <w:marLeft w:val="0"/>
      <w:marRight w:val="0"/>
      <w:marTop w:val="0"/>
      <w:marBottom w:val="0"/>
      <w:divBdr>
        <w:top w:val="none" w:sz="0" w:space="0" w:color="auto"/>
        <w:left w:val="none" w:sz="0" w:space="0" w:color="auto"/>
        <w:bottom w:val="none" w:sz="0" w:space="0" w:color="auto"/>
        <w:right w:val="none" w:sz="0" w:space="0" w:color="auto"/>
      </w:divBdr>
    </w:div>
    <w:div w:id="1167280399">
      <w:bodyDiv w:val="1"/>
      <w:marLeft w:val="0"/>
      <w:marRight w:val="0"/>
      <w:marTop w:val="0"/>
      <w:marBottom w:val="0"/>
      <w:divBdr>
        <w:top w:val="none" w:sz="0" w:space="0" w:color="auto"/>
        <w:left w:val="none" w:sz="0" w:space="0" w:color="auto"/>
        <w:bottom w:val="none" w:sz="0" w:space="0" w:color="auto"/>
        <w:right w:val="none" w:sz="0" w:space="0" w:color="auto"/>
      </w:divBdr>
    </w:div>
    <w:div w:id="1775978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3F2DB-910B-4299-B83D-A574DC63D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31886</Words>
  <Characters>175373</Characters>
  <Application>Microsoft Office Word</Application>
  <DocSecurity>0</DocSecurity>
  <Lines>1461</Lines>
  <Paragraphs>413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GNRL</dc:creator>
  <cp:keywords/>
  <dc:description/>
  <cp:lastModifiedBy>Requena Lara Glenda Nelly</cp:lastModifiedBy>
  <cp:revision>3</cp:revision>
  <cp:lastPrinted>2019-03-30T01:05:00Z</cp:lastPrinted>
  <dcterms:created xsi:type="dcterms:W3CDTF">2019-10-10T19:49:00Z</dcterms:created>
  <dcterms:modified xsi:type="dcterms:W3CDTF">2019-10-10T19:56:00Z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2fbf7196-f6c8-3e36-8396-a523e07e5222</vt:lpwstr>
  </property>
  <property fmtid="{D5CDD505-2E9C-101B-9397-08002B2CF9AE}" pid="24" name="Mendeley Citation Style_1">
    <vt:lpwstr>http://www.zotero.org/styles/apa</vt:lpwstr>
  </property>
</Properties>
</file>