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3BA6">
        <w:rPr>
          <w:rFonts w:ascii="Arial" w:eastAsia="Times New Roman" w:hAnsi="Arial" w:cs="Arial"/>
          <w:noProof/>
          <w:sz w:val="20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AF0D8" wp14:editId="6AC65E91">
                <wp:simplePos x="0" y="0"/>
                <wp:positionH relativeFrom="column">
                  <wp:posOffset>51435</wp:posOffset>
                </wp:positionH>
                <wp:positionV relativeFrom="paragraph">
                  <wp:posOffset>151130</wp:posOffset>
                </wp:positionV>
                <wp:extent cx="1006475" cy="183515"/>
                <wp:effectExtent l="3810" t="0" r="0" b="0"/>
                <wp:wrapNone/>
                <wp:docPr id="1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BA6" w:rsidRDefault="006C3BA6" w:rsidP="006C3BA6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CAMPUS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PUEBLA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left:0;text-align:left;margin-left:4.05pt;margin-top:11.9pt;width:79.2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" filled="f" stroked="f" strokeweight="2pt">
                <v:textbox inset="1pt,1pt,1pt,1pt">
                  <w:txbxContent>
                    <w:p w:rsidR="006C3BA6" w:rsidRDefault="006C3BA6" w:rsidP="006C3BA6"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CAMPUS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PUEBLA</w:t>
                      </w:r>
                    </w:p>
                  </w:txbxContent>
                </v:textbox>
              </v:rect>
            </w:pict>
          </mc:Fallback>
        </mc:AlternateContent>
      </w: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3B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Puebla, Pue., 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6</w:t>
      </w:r>
      <w:r w:rsidRPr="006C3B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de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octubre </w:t>
      </w:r>
      <w:r w:rsidRPr="006C3BA6">
        <w:rPr>
          <w:rFonts w:ascii="Times New Roman" w:eastAsia="Times New Roman" w:hAnsi="Times New Roman" w:cs="Times New Roman"/>
          <w:sz w:val="24"/>
          <w:szCs w:val="24"/>
          <w:lang w:eastAsia="es-ES"/>
        </w:rPr>
        <w:t>de 2019.</w:t>
      </w: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14C51" w:rsidRPr="00314C51" w:rsidRDefault="00314C51" w:rsidP="00314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s-ES"/>
        </w:rPr>
      </w:pPr>
      <w:r w:rsidRPr="00314C51">
        <w:rPr>
          <w:rFonts w:ascii="Times New Roman" w:eastAsia="Times New Roman" w:hAnsi="Times New Roman" w:cs="Times New Roman"/>
          <w:bCs/>
          <w:color w:val="000000"/>
          <w:lang w:eastAsia="es-ES"/>
        </w:rPr>
        <w:t>Dr. Rafael Fernández Nava</w:t>
      </w:r>
    </w:p>
    <w:p w:rsidR="00314C51" w:rsidRPr="00314C51" w:rsidRDefault="00314C51" w:rsidP="00314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s-ES"/>
        </w:rPr>
      </w:pPr>
      <w:r w:rsidRPr="00314C51">
        <w:rPr>
          <w:rFonts w:ascii="Times New Roman" w:eastAsia="Times New Roman" w:hAnsi="Times New Roman" w:cs="Times New Roman"/>
          <w:bCs/>
          <w:color w:val="000000"/>
          <w:lang w:eastAsia="es-ES"/>
        </w:rPr>
        <w:t xml:space="preserve">Editor en Jefe de </w:t>
      </w:r>
      <w:proofErr w:type="spellStart"/>
      <w:r w:rsidRPr="00314C51">
        <w:rPr>
          <w:rFonts w:ascii="Times New Roman" w:eastAsia="Times New Roman" w:hAnsi="Times New Roman" w:cs="Times New Roman"/>
          <w:bCs/>
          <w:color w:val="000000"/>
          <w:lang w:eastAsia="es-ES"/>
        </w:rPr>
        <w:t>Polibotánica</w:t>
      </w:r>
      <w:proofErr w:type="spellEnd"/>
      <w:r w:rsidRPr="00314C51">
        <w:rPr>
          <w:rFonts w:ascii="Times New Roman" w:eastAsia="Times New Roman" w:hAnsi="Times New Roman" w:cs="Times New Roman"/>
          <w:bCs/>
          <w:color w:val="000000"/>
          <w:lang w:eastAsia="es-ES"/>
        </w:rPr>
        <w:t>.</w:t>
      </w:r>
    </w:p>
    <w:p w:rsidR="00314C51" w:rsidRPr="00314C51" w:rsidRDefault="00314C51" w:rsidP="00314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s-ES"/>
        </w:rPr>
      </w:pPr>
      <w:r w:rsidRPr="00314C51">
        <w:rPr>
          <w:rFonts w:ascii="Times New Roman" w:eastAsia="Times New Roman" w:hAnsi="Times New Roman" w:cs="Times New Roman"/>
          <w:bCs/>
          <w:color w:val="000000"/>
          <w:lang w:eastAsia="es-ES"/>
        </w:rPr>
        <w:t>Departamento de Botánica</w:t>
      </w:r>
    </w:p>
    <w:p w:rsidR="00314C51" w:rsidRPr="00314C51" w:rsidRDefault="00314C51" w:rsidP="00314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s-ES"/>
        </w:rPr>
      </w:pPr>
      <w:r w:rsidRPr="00314C51">
        <w:rPr>
          <w:rFonts w:ascii="Times New Roman" w:eastAsia="Times New Roman" w:hAnsi="Times New Roman" w:cs="Times New Roman"/>
          <w:bCs/>
          <w:color w:val="000000"/>
          <w:lang w:eastAsia="es-ES"/>
        </w:rPr>
        <w:t>Escuela Nacional de Ciencias Biológicas</w:t>
      </w:r>
    </w:p>
    <w:p w:rsidR="00314C51" w:rsidRPr="00314C51" w:rsidRDefault="00314C51" w:rsidP="00314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s-ES"/>
        </w:rPr>
      </w:pPr>
      <w:r w:rsidRPr="00314C51">
        <w:rPr>
          <w:rFonts w:ascii="Times New Roman" w:eastAsia="Times New Roman" w:hAnsi="Times New Roman" w:cs="Times New Roman"/>
          <w:bCs/>
          <w:color w:val="000000"/>
          <w:lang w:eastAsia="es-ES"/>
        </w:rPr>
        <w:t>Instituto Politécnico Nacional</w:t>
      </w:r>
    </w:p>
    <w:p w:rsidR="00314C51" w:rsidRPr="00314C51" w:rsidRDefault="00314C51" w:rsidP="00314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s-ES"/>
        </w:rPr>
      </w:pPr>
      <w:r w:rsidRPr="00314C51">
        <w:rPr>
          <w:rFonts w:ascii="Times New Roman" w:eastAsia="Times New Roman" w:hAnsi="Times New Roman" w:cs="Times New Roman"/>
          <w:bCs/>
          <w:color w:val="000000"/>
          <w:lang w:eastAsia="es-ES"/>
        </w:rPr>
        <w:t>Carpio y Plan de Ayala s.n.</w:t>
      </w:r>
    </w:p>
    <w:p w:rsidR="00314C51" w:rsidRPr="00314C51" w:rsidRDefault="00314C51" w:rsidP="00314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s-ES"/>
        </w:rPr>
      </w:pPr>
      <w:r w:rsidRPr="00314C51">
        <w:rPr>
          <w:rFonts w:ascii="Times New Roman" w:eastAsia="Times New Roman" w:hAnsi="Times New Roman" w:cs="Times New Roman"/>
          <w:bCs/>
          <w:color w:val="000000"/>
          <w:lang w:eastAsia="es-ES"/>
        </w:rPr>
        <w:t xml:space="preserve">Colonia Santo </w:t>
      </w:r>
      <w:proofErr w:type="spellStart"/>
      <w:r w:rsidRPr="00314C51">
        <w:rPr>
          <w:rFonts w:ascii="Times New Roman" w:eastAsia="Times New Roman" w:hAnsi="Times New Roman" w:cs="Times New Roman"/>
          <w:bCs/>
          <w:color w:val="000000"/>
          <w:lang w:eastAsia="es-ES"/>
        </w:rPr>
        <w:t>Tómas</w:t>
      </w:r>
      <w:proofErr w:type="spellEnd"/>
    </w:p>
    <w:p w:rsidR="00314C51" w:rsidRPr="00314C51" w:rsidRDefault="00314C51" w:rsidP="00314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s-ES"/>
        </w:rPr>
      </w:pPr>
      <w:r w:rsidRPr="00314C51">
        <w:rPr>
          <w:rFonts w:ascii="Times New Roman" w:eastAsia="Times New Roman" w:hAnsi="Times New Roman" w:cs="Times New Roman"/>
          <w:bCs/>
          <w:color w:val="000000"/>
          <w:lang w:eastAsia="es-ES"/>
        </w:rPr>
        <w:t>11340 México, D.F.</w:t>
      </w:r>
    </w:p>
    <w:p w:rsidR="006C3BA6" w:rsidRPr="006C3BA6" w:rsidRDefault="00314C51" w:rsidP="00314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s-ES"/>
        </w:rPr>
      </w:pPr>
      <w:r w:rsidRPr="00314C51">
        <w:rPr>
          <w:rFonts w:ascii="Times New Roman" w:eastAsia="Times New Roman" w:hAnsi="Times New Roman" w:cs="Times New Roman"/>
          <w:bCs/>
          <w:color w:val="000000"/>
          <w:lang w:eastAsia="es-ES"/>
        </w:rPr>
        <w:t>Presente</w:t>
      </w:r>
      <w:r w:rsidR="006C3BA6">
        <w:rPr>
          <w:rFonts w:ascii="Times New Roman" w:eastAsia="Times New Roman" w:hAnsi="Times New Roman" w:cs="Times New Roman"/>
          <w:bCs/>
          <w:color w:val="000000"/>
          <w:lang w:eastAsia="es-ES"/>
        </w:rPr>
        <w:t>.</w:t>
      </w: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Estimad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o</w:t>
      </w: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Dr. Rafael Fernández Nava:</w:t>
      </w: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032F73" w:rsidRDefault="006C3BA6" w:rsidP="00032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Por este medio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y como autor de correspondencia </w:t>
      </w: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estoy enviando los cambios al manuscrito titulado </w:t>
      </w:r>
      <w:r w:rsidRPr="006C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“Conocimiento tradicional y composición de los huertos familiares totonacas de </w:t>
      </w:r>
      <w:proofErr w:type="spellStart"/>
      <w:r w:rsidRPr="006C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Caxhuacan</w:t>
      </w:r>
      <w:proofErr w:type="spellEnd"/>
      <w:r w:rsidRPr="006C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, Puebla, México”</w:t>
      </w: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de la autoría</w:t>
      </w:r>
      <w:r w:rsidR="00FF6F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de</w:t>
      </w: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Irving Castañeda Guerrero, Mario M. Aliphat Fernández, Laura Caso Barrera, </w:t>
      </w: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Rafael Lira </w:t>
      </w:r>
      <w:proofErr w:type="spellStart"/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Saade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y </w:t>
      </w: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Daniel C. Martínez Carrera. Revisamos de manera cuidadosa las observaciones y sugerencias de los revisores, </w:t>
      </w:r>
      <w:r w:rsidR="00996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actualizamos la bibliografía</w:t>
      </w: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y </w:t>
      </w:r>
      <w:r w:rsidR="00FF6F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realizamos</w:t>
      </w: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los cambios y sugerencias </w:t>
      </w:r>
      <w:r w:rsidR="00FF6F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hechas por</w:t>
      </w: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los revisores. </w:t>
      </w:r>
      <w:r w:rsidR="00996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Con respecto a los comentarios del </w:t>
      </w:r>
      <w:r w:rsidR="0082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á</w:t>
      </w:r>
      <w:r w:rsidR="00996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rbitro1 se reestructuro el resumen/</w:t>
      </w:r>
      <w:proofErr w:type="spellStart"/>
      <w:r w:rsidR="00996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abstract</w:t>
      </w:r>
      <w:proofErr w:type="spellEnd"/>
      <w:r w:rsidR="00996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y se </w:t>
      </w:r>
      <w:r w:rsidR="00BE74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clarificaron</w:t>
      </w:r>
      <w:r w:rsidR="00996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los objetivos del trabajo, se revisó la redacción y se pasó la tabla 1 como anexo</w:t>
      </w:r>
      <w:r w:rsidR="00FF6F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1</w:t>
      </w:r>
      <w:r w:rsidR="00996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. </w:t>
      </w:r>
      <w:r w:rsidR="00FF6F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</w:t>
      </w:r>
      <w:r w:rsidR="00996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</w:t>
      </w: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r w:rsidR="00996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añadi</w:t>
      </w:r>
      <w:r w:rsidR="00FF6F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eron</w:t>
      </w:r>
      <w:r w:rsidR="00996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r w:rsidR="00FF6F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las formulas solicitadas a manera de tabla</w:t>
      </w:r>
      <w:r w:rsidR="00996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. Se hicieron cambios puntuales con respecto a las observaciones específicas que realizo el revisor. Con respecto al revisor 2 sus comentarios son muy parecidos al </w:t>
      </w:r>
      <w:r w:rsidR="00BE74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árbitro</w:t>
      </w:r>
      <w:r w:rsidR="00996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1, pues también solicita </w:t>
      </w:r>
      <w:r w:rsidR="00BE74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que se </w:t>
      </w:r>
      <w:r w:rsidR="009D3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examine</w:t>
      </w:r>
      <w:r w:rsidR="00BE74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la </w:t>
      </w:r>
      <w:r w:rsidR="00996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redacción, </w:t>
      </w:r>
      <w:r w:rsidR="00BE74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así como</w:t>
      </w:r>
      <w:r w:rsidR="00996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las </w:t>
      </w:r>
      <w:r w:rsidR="00BE74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palabras</w:t>
      </w:r>
      <w:r w:rsidR="00996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clave en el resumen y </w:t>
      </w:r>
      <w:proofErr w:type="spellStart"/>
      <w:r w:rsidR="00996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abstract</w:t>
      </w:r>
      <w:proofErr w:type="spellEnd"/>
      <w:r w:rsidR="00996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, se pusieron en </w:t>
      </w:r>
      <w:r w:rsidR="00373C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D</w:t>
      </w:r>
      <w:r w:rsidR="00996E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iscusión las partes así señaladas por el revisor</w:t>
      </w:r>
      <w:r w:rsidR="00BE74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, se </w:t>
      </w:r>
      <w:r w:rsidR="009D3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revisaron</w:t>
      </w:r>
      <w:r w:rsidR="00FF6F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los nombres científicos del</w:t>
      </w:r>
      <w:r w:rsidR="00BE74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r w:rsidR="00FF6F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anexo</w:t>
      </w:r>
      <w:r w:rsidR="00BE74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1 en </w:t>
      </w:r>
      <w:proofErr w:type="spellStart"/>
      <w:r w:rsidR="00BE7436" w:rsidRPr="00BE743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ES"/>
        </w:rPr>
        <w:t>The</w:t>
      </w:r>
      <w:proofErr w:type="spellEnd"/>
      <w:r w:rsidR="00BE7436" w:rsidRPr="00BE743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ES"/>
        </w:rPr>
        <w:t xml:space="preserve"> </w:t>
      </w:r>
      <w:proofErr w:type="spellStart"/>
      <w:r w:rsidR="00BE7436" w:rsidRPr="00BE743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ES"/>
        </w:rPr>
        <w:t>Plant</w:t>
      </w:r>
      <w:proofErr w:type="spellEnd"/>
      <w:r w:rsidR="00BE7436" w:rsidRPr="00BE743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ES"/>
        </w:rPr>
        <w:t xml:space="preserve"> </w:t>
      </w:r>
      <w:proofErr w:type="spellStart"/>
      <w:r w:rsidR="00BE7436" w:rsidRPr="00BE743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ES"/>
        </w:rPr>
        <w:t>List</w:t>
      </w:r>
      <w:proofErr w:type="spellEnd"/>
      <w:r w:rsidR="00BE74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.</w:t>
      </w:r>
    </w:p>
    <w:p w:rsidR="00032F73" w:rsidRDefault="00032F73" w:rsidP="00032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032F73" w:rsidRPr="00032F73" w:rsidRDefault="00BE7436" w:rsidP="00032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Con respecto al árbitro 3 solicito </w:t>
      </w:r>
      <w:r w:rsidR="00FF6F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que se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revisar</w:t>
      </w:r>
      <w:r w:rsidR="00FF6F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la estructura del trabajo, nos pidió poner en metodología como se determinaron especies nativas e introducidas lo cual ya se incorporó.</w:t>
      </w:r>
      <w:r w:rsidR="00032F73" w:rsidRPr="00032F73">
        <w:t xml:space="preserve"> 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Se clarificó de manera concisa la pregunta de investigación y 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se enfatizó que 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hay 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muy 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pocas investigaciones a profundidad en la región totonaca (w36 y 37).  Se presentó en metodología  el procedimient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o de identificación de </w:t>
      </w:r>
      <w:proofErr w:type="spellStart"/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spp</w:t>
      </w:r>
      <w:proofErr w:type="spellEnd"/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. 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[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W51],  </w:t>
      </w:r>
      <w:r w:rsidR="00941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e  incluyó el dato de árboles y arbustos para compararlos con cultivos de café complejo (tradicional) [W55];  Se utilizó hábito de crecimiento en lugar de porte, y se adicionó el hábito de crecimiento de </w:t>
      </w:r>
      <w:bookmarkStart w:id="0" w:name="_GoBack"/>
      <w:bookmarkEnd w:id="0"/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pastos con </w:t>
      </w:r>
      <w:proofErr w:type="spellStart"/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culmos</w:t>
      </w:r>
      <w:proofErr w:type="spellEnd"/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leñosos o cañas [W56];  Sobre presentación de datos como mapas de huertos, se resolvió mediante la adición del perfil de vegetación del huerto 5 [W57];  Sobre el arreglo del huerto 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se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atendió esta observación mediante la descripción del arreglo o 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lastRenderedPageBreak/>
        <w:t xml:space="preserve">disposición 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de la vegetación [W58];  Sobre la pregunta que señala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una marcada diferencia en similitud, 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e complementó la interpretación del párrafo indicando las diferencias entre </w:t>
      </w:r>
      <w:r w:rsidR="00941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l</w:t>
      </w:r>
      <w:r w:rsidR="00941F0A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os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huertos y las características particulares de los huertos familiares con valores bajos de similitud: la presencia de una especie en abundancia o dominante que generalmente se trató de cultivos en viveros de plántulas de café y otras especies de interés económico o alimentario [W62]; Para las preguntas sobre la gran la variación [W63]y a qué se debe la diversidad entre los huertos[W64], 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iguiendo lo anterior, se revisó detalladamente este dato, se observó que los valores más elevados de H´ significan baja abundancia pero mayor diversidad de especies; mientras los valores más bajos de diversidad se presentaron en los huertos con alta dominancia de una especie que no necesariamente refleja que los huertos posean pocas especies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.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Sobre la cuestión del IVI [W65]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 se aclaró  este comentario diciendo  que al tratarse de un </w:t>
      </w:r>
      <w:proofErr w:type="spellStart"/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agroecosistema</w:t>
      </w:r>
      <w:proofErr w:type="spellEnd"/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, la importancia de una especie en la comunidad vegetal está directamente determinada por su utilidad desde la perspectiva humana. El comentario  [W66] sobre la mezcla de todas las formas de crecimiento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,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se 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señala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que en sistemas antrópicos la diversidad y abundancia de especies pudiera estar relacionada directamente con la ubicación del huerto familiar o del ingreso monetario de la familia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,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sin embargo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,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en los huertos familiares totonacas estudiados, la diversidad y la abundancia está determinada por el manejo cultural, no por la riqueza/pobreza monetaria de la familia. En el comentario [W67] 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l dato se refiere al ingreso monetario.  Ante la pregunta [W68] sobre el método de la correlación del tamaño del huerto y diversidad,  se realizaron de nuevo las operaciones con dos variantes: la correlación es positiva (</w:t>
      </w:r>
      <w:proofErr w:type="spellStart"/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Px,y</w:t>
      </w:r>
      <w:proofErr w:type="spellEnd"/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= 0.675, </w:t>
      </w:r>
      <w:proofErr w:type="spellStart"/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rxy</w:t>
      </w:r>
      <w:proofErr w:type="spellEnd"/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= 0.456) cuando en los huertos la abundancia o dominancia de una especie no es representativa, sin embargo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,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cuan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do se 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realiza la correlación tomando en cuenta también los huertos donde se mantiene alta abundancia de plantas de una sola especie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,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la correlación del tamaño del huerto con la diversidad se invierte (</w:t>
      </w:r>
      <w:proofErr w:type="spellStart"/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Px,y</w:t>
      </w:r>
      <w:proofErr w:type="spellEnd"/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= 0.378, </w:t>
      </w:r>
      <w:proofErr w:type="spellStart"/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rxy</w:t>
      </w:r>
      <w:proofErr w:type="spellEnd"/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= 0.143). Lo anterior demuestra la importancia del manejo cultural de algunas especies en los huertos familiares, que da mayor valor a la seguridad e independencia alimentaria mediante la diversificación intencional de especies. Se tomó en cuenta el comentario [W74] 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sobre s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i la probabilidad de que dos individuos seleccionados al azar </w:t>
      </w:r>
      <w:proofErr w:type="gramStart"/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es</w:t>
      </w:r>
      <w:proofErr w:type="gramEnd"/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alta, se espera un bajo índice de Shannon</w:t>
      </w:r>
      <w:r w:rsidR="00032F73" w:rsidRP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. Se revisó esta correlación, se determinó que la correlación estaba correcta pero los índices que se compararon fueron similares (Diversidad -no similitud- de Simpson vs Diversidad de Shannon). Se determinó retirar este párr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afo al considerarse redundante.</w:t>
      </w:r>
    </w:p>
    <w:p w:rsidR="00820C42" w:rsidRDefault="00820C42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820C42" w:rsidRDefault="00820C42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032F73" w:rsidRDefault="00032F73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032F73" w:rsidRDefault="00032F73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032F73" w:rsidRDefault="00032F73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032F73" w:rsidRDefault="00032F73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032F73" w:rsidRDefault="00032F73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032F73" w:rsidRDefault="00032F73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032F73" w:rsidRDefault="00032F73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032F73" w:rsidRDefault="00032F73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032F73" w:rsidRDefault="00032F73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032F73" w:rsidRDefault="00032F73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032F73" w:rsidRDefault="00BE7436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</w:t>
      </w:r>
      <w:r w:rsidR="006C3BA6"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manuscrito 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consta de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27</w:t>
      </w:r>
      <w:r w:rsidR="006C3BA6"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páginas de texto,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pero en total aumentó a 42 páginas por los cambios realizados para contestar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algunas de las observaciones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a los árbitros</w:t>
      </w:r>
      <w:r w:rsidR="006C3BA6"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. </w:t>
      </w:r>
      <w:r w:rsidR="00FF6F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Se modificó la figura 2 para clarificar su contenido y se aumentó la curva de acumulación como gráfico</w:t>
      </w:r>
      <w:r w:rsidR="006C3BA6"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.</w:t>
      </w:r>
      <w:r w:rsidR="00FF6F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Se puso como 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T</w:t>
      </w:r>
      <w:r w:rsidR="00FF6F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abla 1 las 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fórmulas</w:t>
      </w:r>
      <w:r w:rsidR="00FF6F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utilizadas.</w:t>
      </w:r>
      <w:r w:rsidR="006C3BA6"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r w:rsidR="0082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Además se actualizo</w:t>
      </w:r>
      <w:r w:rsidR="00032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y aumentó</w:t>
      </w:r>
      <w:r w:rsidR="0082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la bibliografía como lo sugirieron los árbitros.</w:t>
      </w:r>
    </w:p>
    <w:p w:rsidR="006C3BA6" w:rsidRDefault="006C3BA6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</w:p>
    <w:p w:rsidR="00032F73" w:rsidRPr="006C3BA6" w:rsidRDefault="00032F73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Queremos agradecer la cuidadosa lectura de los revisores y sus atinados comentarios y observaciones.</w:t>
      </w: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Agradeciendo de antemano su atención, reciba muy cordiales saludos.</w:t>
      </w: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Dra. Laura Caso Barrera</w:t>
      </w:r>
      <w:r w:rsidRPr="006C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(autor de correspondencia)</w:t>
      </w: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Profesor-Investigador Titular</w:t>
      </w: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Colegio de Postgraduados Campus-Puebla,</w:t>
      </w: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Boulevard Forjadores de Puebla No. 205, Santiago </w:t>
      </w:r>
      <w:proofErr w:type="spellStart"/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Momoxpan</w:t>
      </w:r>
      <w:proofErr w:type="spellEnd"/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,</w:t>
      </w: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Municipio San Pedro Cholula, C.P. 72760, Puebla, México, TELS. (222) 285 14 42, 285 14 45, 285 14 47, Ext: 2072.</w:t>
      </w: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C3BA6" w:rsidRPr="006C3BA6" w:rsidRDefault="006C3BA6" w:rsidP="006C3B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C3BA6" w:rsidRPr="006C3BA6" w:rsidRDefault="006C3BA6" w:rsidP="006C3BA6">
      <w:pPr>
        <w:spacing w:after="0" w:line="240" w:lineRule="auto"/>
        <w:rPr>
          <w:rFonts w:eastAsiaTheme="minorEastAsia"/>
          <w:sz w:val="24"/>
          <w:szCs w:val="24"/>
          <w:lang w:val="es-ES_tradnl" w:eastAsia="es-ES"/>
        </w:rPr>
      </w:pPr>
    </w:p>
    <w:p w:rsidR="00FE44C3" w:rsidRDefault="00FE44C3" w:rsidP="004B56F3"/>
    <w:sectPr w:rsidR="00FE44C3" w:rsidSect="00813E47">
      <w:headerReference w:type="default" r:id="rId7"/>
      <w:footerReference w:type="default" r:id="rId8"/>
      <w:pgSz w:w="12240" w:h="15840"/>
      <w:pgMar w:top="1417" w:right="1701" w:bottom="1417" w:left="1701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B0" w:rsidRDefault="002216B0">
      <w:pPr>
        <w:spacing w:after="0" w:line="240" w:lineRule="auto"/>
      </w:pPr>
      <w:r>
        <w:separator/>
      </w:r>
    </w:p>
  </w:endnote>
  <w:endnote w:type="continuationSeparator" w:id="0">
    <w:p w:rsidR="002216B0" w:rsidRDefault="0022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EF" w:rsidRPr="00572579" w:rsidRDefault="00373C82" w:rsidP="00F83FEF">
    <w:pPr>
      <w:jc w:val="center"/>
      <w:rPr>
        <w:rFonts w:ascii="Calibri" w:hAnsi="Calibri" w:cs="Calibri"/>
        <w:sz w:val="14"/>
        <w:szCs w:val="14"/>
        <w:lang w:val="pt-BR"/>
      </w:rPr>
    </w:pPr>
    <w:r w:rsidRPr="00D57791">
      <w:rPr>
        <w:rFonts w:ascii="Apple Chancery" w:hAnsi="Apple Chancery"/>
        <w:i/>
        <w:noProof/>
        <w:sz w:val="14"/>
        <w:szCs w:val="14"/>
        <w:lang w:eastAsia="es-ES"/>
      </w:rPr>
      <w:drawing>
        <wp:anchor distT="0" distB="0" distL="114300" distR="114300" simplePos="0" relativeHeight="251663360" behindDoc="1" locked="0" layoutInCell="1" allowOverlap="1" wp14:anchorId="66A922AD" wp14:editId="01A42E2E">
          <wp:simplePos x="0" y="0"/>
          <wp:positionH relativeFrom="page">
            <wp:posOffset>290830</wp:posOffset>
          </wp:positionH>
          <wp:positionV relativeFrom="paragraph">
            <wp:posOffset>1905</wp:posOffset>
          </wp:positionV>
          <wp:extent cx="7746365" cy="1027430"/>
          <wp:effectExtent l="0" t="0" r="0" b="0"/>
          <wp:wrapNone/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6365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B38E00"/>
        <w:sz w:val="18"/>
      </w:rPr>
      <w:tab/>
    </w:r>
    <w:r>
      <w:rPr>
        <w:rFonts w:ascii="Arial" w:hAnsi="Arial"/>
        <w:color w:val="B38E00"/>
        <w:sz w:val="18"/>
      </w:rPr>
      <w:tab/>
    </w:r>
    <w:r>
      <w:rPr>
        <w:rFonts w:ascii="Arial" w:hAnsi="Arial"/>
        <w:color w:val="B38E00"/>
        <w:sz w:val="18"/>
      </w:rPr>
      <w:tab/>
    </w:r>
    <w:proofErr w:type="spellStart"/>
    <w:r w:rsidRPr="00572579">
      <w:rPr>
        <w:rFonts w:ascii="Calibri" w:hAnsi="Calibri" w:cs="Calibri"/>
        <w:sz w:val="14"/>
        <w:szCs w:val="14"/>
        <w:lang w:val="pt-BR"/>
      </w:rPr>
      <w:t>Boulevard</w:t>
    </w:r>
    <w:proofErr w:type="spellEnd"/>
    <w:r w:rsidRPr="00572579">
      <w:rPr>
        <w:rFonts w:ascii="Calibri" w:hAnsi="Calibri" w:cs="Calibri"/>
        <w:sz w:val="14"/>
        <w:szCs w:val="14"/>
        <w:lang w:val="pt-BR"/>
      </w:rPr>
      <w:t xml:space="preserve"> Forjadores de Puebla No. 205, Santiago </w:t>
    </w:r>
    <w:proofErr w:type="spellStart"/>
    <w:r w:rsidRPr="00572579">
      <w:rPr>
        <w:rFonts w:ascii="Calibri" w:hAnsi="Calibri" w:cs="Calibri"/>
        <w:sz w:val="14"/>
        <w:szCs w:val="14"/>
        <w:lang w:val="pt-BR"/>
      </w:rPr>
      <w:t>Momoxpan</w:t>
    </w:r>
    <w:proofErr w:type="spellEnd"/>
    <w:r w:rsidRPr="00572579">
      <w:rPr>
        <w:rFonts w:ascii="Calibri" w:hAnsi="Calibri" w:cs="Calibri"/>
        <w:sz w:val="14"/>
        <w:szCs w:val="14"/>
        <w:lang w:val="pt-BR"/>
      </w:rPr>
      <w:t xml:space="preserve">, </w:t>
    </w:r>
    <w:proofErr w:type="spellStart"/>
    <w:r w:rsidRPr="00572579">
      <w:rPr>
        <w:rFonts w:ascii="Calibri" w:hAnsi="Calibri" w:cs="Calibri"/>
        <w:sz w:val="14"/>
        <w:szCs w:val="14"/>
        <w:lang w:val="pt-BR"/>
      </w:rPr>
      <w:t>Municipio</w:t>
    </w:r>
    <w:proofErr w:type="spellEnd"/>
    <w:r w:rsidRPr="00572579">
      <w:rPr>
        <w:rFonts w:ascii="Calibri" w:hAnsi="Calibri" w:cs="Calibri"/>
        <w:sz w:val="14"/>
        <w:szCs w:val="14"/>
        <w:lang w:val="pt-BR"/>
      </w:rPr>
      <w:t xml:space="preserve"> San Pedro </w:t>
    </w:r>
    <w:proofErr w:type="spellStart"/>
    <w:r w:rsidRPr="00572579">
      <w:rPr>
        <w:rFonts w:ascii="Calibri" w:hAnsi="Calibri" w:cs="Calibri"/>
        <w:sz w:val="14"/>
        <w:szCs w:val="14"/>
        <w:lang w:val="pt-BR"/>
      </w:rPr>
      <w:t>Cholula</w:t>
    </w:r>
    <w:proofErr w:type="spellEnd"/>
    <w:r w:rsidRPr="00572579">
      <w:rPr>
        <w:rFonts w:ascii="Calibri" w:hAnsi="Calibri" w:cs="Calibri"/>
        <w:sz w:val="14"/>
        <w:szCs w:val="14"/>
        <w:lang w:val="pt-BR"/>
      </w:rPr>
      <w:t>, Estado de Puebla C.P. 72760.</w:t>
    </w:r>
  </w:p>
  <w:p w:rsidR="00F83FEF" w:rsidRPr="00572579" w:rsidRDefault="00373C82" w:rsidP="00F83FEF">
    <w:pPr>
      <w:jc w:val="center"/>
      <w:rPr>
        <w:rFonts w:ascii="Calibri" w:hAnsi="Calibri" w:cs="Calibri"/>
        <w:sz w:val="14"/>
        <w:szCs w:val="14"/>
        <w:lang w:val="pt-BR"/>
      </w:rPr>
    </w:pPr>
    <w:proofErr w:type="spellStart"/>
    <w:r w:rsidRPr="00572579">
      <w:rPr>
        <w:rFonts w:ascii="Calibri" w:hAnsi="Calibri" w:cs="Calibri"/>
        <w:sz w:val="14"/>
        <w:szCs w:val="14"/>
        <w:lang w:val="pt-BR"/>
      </w:rPr>
      <w:t>Teléfonos</w:t>
    </w:r>
    <w:proofErr w:type="spellEnd"/>
    <w:r w:rsidRPr="00572579">
      <w:rPr>
        <w:rFonts w:ascii="Calibri" w:hAnsi="Calibri" w:cs="Calibri"/>
        <w:sz w:val="14"/>
        <w:szCs w:val="14"/>
        <w:lang w:val="pt-BR"/>
      </w:rPr>
      <w:t xml:space="preserve">: (222) 285 07 38, 285 14 42, 285 14 43, 285 14 45, 285 14 47; ext. </w:t>
    </w:r>
    <w:r>
      <w:rPr>
        <w:rFonts w:ascii="Calibri" w:hAnsi="Calibri" w:cs="Calibri"/>
        <w:sz w:val="14"/>
        <w:szCs w:val="14"/>
        <w:lang w:val="pt-BR"/>
      </w:rPr>
      <w:t>2072</w:t>
    </w:r>
    <w:r w:rsidRPr="00572579">
      <w:rPr>
        <w:rFonts w:ascii="Calibri" w:hAnsi="Calibri" w:cs="Calibri"/>
        <w:sz w:val="14"/>
        <w:szCs w:val="14"/>
        <w:lang w:val="pt-BR"/>
      </w:rPr>
      <w:t>.</w:t>
    </w:r>
  </w:p>
  <w:p w:rsidR="00A22A90" w:rsidRDefault="002216B0" w:rsidP="004D3C0A">
    <w:pPr>
      <w:pStyle w:val="Piedepgina"/>
      <w:tabs>
        <w:tab w:val="left" w:pos="4110"/>
        <w:tab w:val="center" w:pos="4419"/>
      </w:tabs>
      <w:rPr>
        <w:rFonts w:ascii="Arial" w:hAnsi="Arial"/>
        <w:color w:val="B38E00"/>
        <w:sz w:val="18"/>
      </w:rPr>
    </w:pPr>
  </w:p>
  <w:p w:rsidR="007160D8" w:rsidRPr="0056450F" w:rsidRDefault="002216B0" w:rsidP="0056450F">
    <w:pPr>
      <w:pStyle w:val="Piedepgina"/>
      <w:jc w:val="center"/>
      <w:rPr>
        <w:rFonts w:ascii="Arial" w:hAnsi="Arial"/>
        <w:color w:val="B38E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B0" w:rsidRDefault="002216B0">
      <w:pPr>
        <w:spacing w:after="0" w:line="240" w:lineRule="auto"/>
      </w:pPr>
      <w:r>
        <w:separator/>
      </w:r>
    </w:p>
  </w:footnote>
  <w:footnote w:type="continuationSeparator" w:id="0">
    <w:p w:rsidR="002216B0" w:rsidRDefault="0022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6C" w:rsidRDefault="00373C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09F1275C" wp14:editId="037F99BD">
          <wp:simplePos x="0" y="0"/>
          <wp:positionH relativeFrom="column">
            <wp:posOffset>5005070</wp:posOffset>
          </wp:positionH>
          <wp:positionV relativeFrom="paragraph">
            <wp:posOffset>-130175</wp:posOffset>
          </wp:positionV>
          <wp:extent cx="1524000" cy="969645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139ACAB" wp14:editId="2CA20120">
          <wp:simplePos x="0" y="0"/>
          <wp:positionH relativeFrom="column">
            <wp:posOffset>-643255</wp:posOffset>
          </wp:positionH>
          <wp:positionV relativeFrom="paragraph">
            <wp:posOffset>-292100</wp:posOffset>
          </wp:positionV>
          <wp:extent cx="6029325" cy="10001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0C6C" w:rsidRDefault="00373C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E11FCC5" wp14:editId="731AEABA">
          <wp:simplePos x="0" y="0"/>
          <wp:positionH relativeFrom="page">
            <wp:posOffset>-180975</wp:posOffset>
          </wp:positionH>
          <wp:positionV relativeFrom="page">
            <wp:posOffset>794385</wp:posOffset>
          </wp:positionV>
          <wp:extent cx="8143875" cy="88468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-sintesis-01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23"/>
                  <a:stretch/>
                </pic:blipFill>
                <pic:spPr bwMode="auto">
                  <a:xfrm>
                    <a:off x="0" y="0"/>
                    <a:ext cx="8143875" cy="8846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0C6C" w:rsidRDefault="00373C82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AABE79D" wp14:editId="5FE17096">
              <wp:simplePos x="0" y="0"/>
              <wp:positionH relativeFrom="column">
                <wp:posOffset>-394335</wp:posOffset>
              </wp:positionH>
              <wp:positionV relativeFrom="paragraph">
                <wp:posOffset>259715</wp:posOffset>
              </wp:positionV>
              <wp:extent cx="1009650" cy="1404620"/>
              <wp:effectExtent l="0" t="0" r="0" b="889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1093" w:rsidRPr="00103405" w:rsidRDefault="00373C82" w:rsidP="00FD77F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MX"/>
                            </w:rPr>
                            <w:t>Campus Puebla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31.05pt;margin-top:20.45pt;width:79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" stroked="f">
              <v:textbox style="mso-fit-shape-to-text:t">
                <w:txbxContent>
                  <w:p w:rsidR="005B1093" w:rsidRPr="00103405" w:rsidRDefault="00373C82" w:rsidP="00FD77F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es-MX"/>
                      </w:rPr>
                      <w:t>Campus Puebla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A0C6C" w:rsidRDefault="002216B0">
    <w:pPr>
      <w:pStyle w:val="Encabezado"/>
    </w:pPr>
  </w:p>
  <w:p w:rsidR="008A0C6C" w:rsidRDefault="00373C82">
    <w:pPr>
      <w:pStyle w:val="Encabezado"/>
    </w:pPr>
    <w:r w:rsidRPr="002D076A">
      <w:rPr>
        <w:rFonts w:ascii="Lucida Calligraphy" w:hAnsi="Lucida Calligraphy"/>
        <w:b/>
        <w:i/>
        <w:sz w:val="20"/>
        <w:szCs w:val="20"/>
      </w:rPr>
      <w:t xml:space="preserve">   </w:t>
    </w:r>
    <w:r>
      <w:rPr>
        <w:rFonts w:ascii="Lucida Calligraphy" w:hAnsi="Lucida Calligraphy"/>
        <w:b/>
        <w:i/>
        <w:sz w:val="20"/>
        <w:szCs w:val="20"/>
      </w:rPr>
      <w:t xml:space="preserve">     </w:t>
    </w:r>
    <w:r w:rsidRPr="002D076A">
      <w:rPr>
        <w:rFonts w:ascii="Lucida Calligraphy" w:hAnsi="Lucida Calligraphy"/>
        <w:b/>
        <w:i/>
        <w:sz w:val="20"/>
        <w:szCs w:val="20"/>
      </w:rPr>
      <w:t xml:space="preserve">  </w:t>
    </w:r>
    <w:r>
      <w:rPr>
        <w:rFonts w:ascii="Lucida Calligraphy" w:hAnsi="Lucida Calligraphy"/>
        <w:b/>
        <w:i/>
        <w:sz w:val="20"/>
        <w:szCs w:val="20"/>
      </w:rPr>
      <w:t xml:space="preserve">                </w:t>
    </w:r>
    <w:r w:rsidRPr="002D076A">
      <w:rPr>
        <w:rFonts w:ascii="Lucida Calligraphy" w:hAnsi="Lucida Calligraphy"/>
        <w:b/>
        <w:i/>
        <w:sz w:val="20"/>
        <w:szCs w:val="20"/>
      </w:rPr>
      <w:t xml:space="preserve"> “Año del Caudillo del Sur, Emiliano Zapata</w:t>
    </w:r>
    <w:r>
      <w:rPr>
        <w:rFonts w:ascii="Lucida Calligraphy" w:hAnsi="Lucida Calligraphy"/>
        <w:b/>
        <w:i/>
        <w:sz w:val="20"/>
        <w:szCs w:val="20"/>
      </w:rPr>
      <w:t>”</w:t>
    </w:r>
  </w:p>
  <w:p w:rsidR="005C6F62" w:rsidRDefault="002216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F3"/>
    <w:rsid w:val="00032F73"/>
    <w:rsid w:val="002216B0"/>
    <w:rsid w:val="00314C51"/>
    <w:rsid w:val="00373C82"/>
    <w:rsid w:val="004B56F3"/>
    <w:rsid w:val="006C3BA6"/>
    <w:rsid w:val="00820C42"/>
    <w:rsid w:val="00941F0A"/>
    <w:rsid w:val="00996E42"/>
    <w:rsid w:val="009D3117"/>
    <w:rsid w:val="00BE7436"/>
    <w:rsid w:val="00FE44C3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C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3BA6"/>
  </w:style>
  <w:style w:type="paragraph" w:styleId="Piedepgina">
    <w:name w:val="footer"/>
    <w:basedOn w:val="Normal"/>
    <w:link w:val="PiedepginaCar"/>
    <w:uiPriority w:val="99"/>
    <w:semiHidden/>
    <w:unhideWhenUsed/>
    <w:rsid w:val="006C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3BA6"/>
  </w:style>
  <w:style w:type="paragraph" w:styleId="Textodeglobo">
    <w:name w:val="Balloon Text"/>
    <w:basedOn w:val="Normal"/>
    <w:link w:val="TextodegloboCar"/>
    <w:uiPriority w:val="99"/>
    <w:semiHidden/>
    <w:unhideWhenUsed/>
    <w:rsid w:val="0022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C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3BA6"/>
  </w:style>
  <w:style w:type="paragraph" w:styleId="Piedepgina">
    <w:name w:val="footer"/>
    <w:basedOn w:val="Normal"/>
    <w:link w:val="PiedepginaCar"/>
    <w:uiPriority w:val="99"/>
    <w:semiHidden/>
    <w:unhideWhenUsed/>
    <w:rsid w:val="006C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3BA6"/>
  </w:style>
  <w:style w:type="paragraph" w:styleId="Textodeglobo">
    <w:name w:val="Balloon Text"/>
    <w:basedOn w:val="Normal"/>
    <w:link w:val="TextodegloboCar"/>
    <w:uiPriority w:val="99"/>
    <w:semiHidden/>
    <w:unhideWhenUsed/>
    <w:rsid w:val="0022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nacajuca</dc:creator>
  <cp:lastModifiedBy>nacajuca</cp:lastModifiedBy>
  <cp:revision>5</cp:revision>
  <dcterms:created xsi:type="dcterms:W3CDTF">2019-10-05T23:40:00Z</dcterms:created>
  <dcterms:modified xsi:type="dcterms:W3CDTF">2019-10-06T23:38:00Z</dcterms:modified>
</cp:coreProperties>
</file>