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C0" w:rsidRPr="000E6DC0" w:rsidRDefault="000E6DC0" w:rsidP="000E6DC0">
      <w:pPr>
        <w:rPr>
          <w:rFonts w:ascii="Times New Roman" w:hAnsi="Times New Roman" w:cs="Times New Roman"/>
          <w:lang w:val="es-ES"/>
        </w:rPr>
      </w:pPr>
      <w:r w:rsidRPr="000E6DC0">
        <w:rPr>
          <w:rFonts w:ascii="Times New Roman" w:hAnsi="Times New Roman" w:cs="Times New Roman"/>
          <w:b/>
          <w:lang w:val="es-ES"/>
        </w:rPr>
        <w:t>Apéndice.</w:t>
      </w:r>
      <w:r w:rsidRPr="000E6DC0">
        <w:rPr>
          <w:rFonts w:ascii="Times New Roman" w:hAnsi="Times New Roman" w:cs="Times New Roman"/>
          <w:lang w:val="es-ES"/>
        </w:rPr>
        <w:t xml:space="preserve"> Listado de la flora asociada a </w:t>
      </w:r>
      <w:r w:rsidRPr="000E6DC0">
        <w:rPr>
          <w:rFonts w:ascii="Times New Roman" w:hAnsi="Times New Roman" w:cs="Times New Roman"/>
          <w:i/>
          <w:lang w:val="es-ES"/>
        </w:rPr>
        <w:t>Lobelia villaregalis</w:t>
      </w:r>
      <w:r w:rsidRPr="000E6DC0">
        <w:rPr>
          <w:rFonts w:ascii="Times New Roman" w:hAnsi="Times New Roman" w:cs="Times New Roman"/>
          <w:lang w:val="es-ES"/>
        </w:rPr>
        <w:t xml:space="preserve"> en el Área Natural Protegida Bosque La Primavera. </w:t>
      </w:r>
    </w:p>
    <w:p w:rsidR="000E6DC0" w:rsidRDefault="000E6DC0" w:rsidP="000E6DC0">
      <w:pPr>
        <w:rPr>
          <w:rFonts w:ascii="Times New Roman" w:hAnsi="Times New Roman" w:cs="Times New Roman"/>
          <w:lang w:val="es-ES"/>
        </w:rPr>
      </w:pPr>
    </w:p>
    <w:p w:rsidR="009B36B6" w:rsidRPr="009B36B6" w:rsidRDefault="009B36B6" w:rsidP="009B36B6">
      <w:pPr>
        <w:jc w:val="both"/>
        <w:rPr>
          <w:rFonts w:ascii="Times New Roman" w:hAnsi="Times New Roman" w:cs="Times New Roman"/>
          <w:lang w:val="es-MX"/>
        </w:rPr>
      </w:pPr>
      <w:r w:rsidRPr="009B36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D5F3C4D">
            <wp:simplePos x="0" y="0"/>
            <wp:positionH relativeFrom="column">
              <wp:posOffset>-51011</wp:posOffset>
            </wp:positionH>
            <wp:positionV relativeFrom="paragraph">
              <wp:posOffset>951018</wp:posOffset>
            </wp:positionV>
            <wp:extent cx="5943600" cy="67697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DC0" w:rsidRPr="000E6DC0">
        <w:rPr>
          <w:rFonts w:ascii="Times New Roman" w:hAnsi="Times New Roman" w:cs="Times New Roman"/>
          <w:lang w:val="es-ES"/>
        </w:rPr>
        <w:t xml:space="preserve">Se marca con una x la presencia de los </w:t>
      </w:r>
      <w:proofErr w:type="spellStart"/>
      <w:r w:rsidR="000E6DC0" w:rsidRPr="000E6DC0">
        <w:rPr>
          <w:rFonts w:ascii="Times New Roman" w:hAnsi="Times New Roman" w:cs="Times New Roman"/>
          <w:lang w:val="es-ES"/>
        </w:rPr>
        <w:t>taxa</w:t>
      </w:r>
      <w:proofErr w:type="spellEnd"/>
      <w:r w:rsidR="000E6DC0" w:rsidRPr="000E6DC0">
        <w:rPr>
          <w:rFonts w:ascii="Times New Roman" w:hAnsi="Times New Roman" w:cs="Times New Roman"/>
          <w:lang w:val="es-ES"/>
        </w:rPr>
        <w:t xml:space="preserve"> en las dos localidades. </w:t>
      </w:r>
      <w:r w:rsidR="00482935">
        <w:rPr>
          <w:rFonts w:ascii="Times New Roman" w:hAnsi="Times New Roman" w:cs="Times New Roman"/>
          <w:lang w:val="es-ES"/>
        </w:rPr>
        <w:t xml:space="preserve">Se listan primero las especies compartidas. </w:t>
      </w:r>
      <w:r w:rsidR="000E6DC0" w:rsidRPr="000E6DC0">
        <w:rPr>
          <w:rFonts w:ascii="Times New Roman" w:hAnsi="Times New Roman" w:cs="Times New Roman"/>
          <w:lang w:val="es-ES"/>
        </w:rPr>
        <w:t xml:space="preserve">Los nombres de los colectores (Cols.) se abrevian como: MH (Mollie Harker), LHL (Leticia Hernández López), EV (Edith Villa), LMVP (Luz María Villareal de Puga) y TA (Tina </w:t>
      </w:r>
      <w:proofErr w:type="spellStart"/>
      <w:r w:rsidR="000E6DC0" w:rsidRPr="000E6DC0">
        <w:rPr>
          <w:rFonts w:ascii="Times New Roman" w:hAnsi="Times New Roman" w:cs="Times New Roman"/>
          <w:lang w:val="es-ES"/>
        </w:rPr>
        <w:t>Ayers</w:t>
      </w:r>
      <w:proofErr w:type="spellEnd"/>
      <w:r w:rsidR="000E6DC0" w:rsidRPr="000E6DC0">
        <w:rPr>
          <w:rFonts w:ascii="Times New Roman" w:hAnsi="Times New Roman" w:cs="Times New Roman"/>
          <w:lang w:val="es-ES"/>
        </w:rPr>
        <w:t xml:space="preserve">). La forma biológica de las plantas vasculares: H – herbácea; a –arbustiva; A – arbórea; y T – trepadora. </w:t>
      </w:r>
      <w:r w:rsidR="000E6DC0" w:rsidRPr="009B36B6">
        <w:rPr>
          <w:rFonts w:ascii="Times New Roman" w:hAnsi="Times New Roman" w:cs="Times New Roman"/>
          <w:lang w:val="es-MX"/>
        </w:rPr>
        <w:t>Ejemplares sin colector significa que fueron observadas.</w:t>
      </w:r>
      <w:r w:rsidRPr="009B36B6">
        <w:rPr>
          <w:rFonts w:ascii="Times New Roman" w:hAnsi="Times New Roman" w:cs="Times New Roman"/>
          <w:lang w:val="es-MX"/>
        </w:rPr>
        <w:t xml:space="preserve"> </w:t>
      </w:r>
      <w:bookmarkStart w:id="0" w:name="_GoBack"/>
      <w:bookmarkEnd w:id="0"/>
    </w:p>
    <w:p w:rsidR="00A273D3" w:rsidRDefault="00C30F0A">
      <w:r w:rsidRPr="00C30F0A">
        <w:rPr>
          <w:noProof/>
        </w:rPr>
        <w:lastRenderedPageBreak/>
        <w:drawing>
          <wp:inline distT="0" distB="0" distL="0" distR="0" wp14:anchorId="6DF30B5F" wp14:editId="5AADF480">
            <wp:extent cx="5943600" cy="81940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DC0" w:rsidRDefault="00C30F0A">
      <w:r w:rsidRPr="00C30F0A">
        <w:rPr>
          <w:noProof/>
        </w:rPr>
        <w:lastRenderedPageBreak/>
        <w:drawing>
          <wp:inline distT="0" distB="0" distL="0" distR="0" wp14:anchorId="1310CBB3" wp14:editId="238CB366">
            <wp:extent cx="5943600" cy="662749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2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DC0" w:rsidRDefault="000E6DC0"/>
    <w:p w:rsidR="00A273D3" w:rsidRPr="00A273D3" w:rsidRDefault="00A273D3" w:rsidP="00A273D3"/>
    <w:p w:rsidR="00A273D3" w:rsidRPr="00A273D3" w:rsidRDefault="00A273D3" w:rsidP="00A273D3"/>
    <w:p w:rsidR="00A273D3" w:rsidRPr="00A273D3" w:rsidRDefault="00A273D3" w:rsidP="00A273D3"/>
    <w:p w:rsidR="00A273D3" w:rsidRDefault="00A273D3" w:rsidP="00A273D3"/>
    <w:p w:rsidR="00A273D3" w:rsidRDefault="00A273D3" w:rsidP="00A273D3"/>
    <w:p w:rsidR="00A273D3" w:rsidRPr="00A273D3" w:rsidRDefault="00A273D3" w:rsidP="00A273D3"/>
    <w:sectPr w:rsidR="00A273D3" w:rsidRPr="00A273D3" w:rsidSect="000611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F55" w:rsidRDefault="00FE2F55" w:rsidP="000E6DC0">
      <w:r>
        <w:separator/>
      </w:r>
    </w:p>
  </w:endnote>
  <w:endnote w:type="continuationSeparator" w:id="0">
    <w:p w:rsidR="00FE2F55" w:rsidRDefault="00FE2F55" w:rsidP="000E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F55" w:rsidRDefault="00FE2F55" w:rsidP="000E6DC0">
      <w:r>
        <w:separator/>
      </w:r>
    </w:p>
  </w:footnote>
  <w:footnote w:type="continuationSeparator" w:id="0">
    <w:p w:rsidR="00FE2F55" w:rsidRDefault="00FE2F55" w:rsidP="000E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D3"/>
    <w:rsid w:val="000611BF"/>
    <w:rsid w:val="00067EEA"/>
    <w:rsid w:val="000E6DC0"/>
    <w:rsid w:val="00482935"/>
    <w:rsid w:val="006420D9"/>
    <w:rsid w:val="009B36B6"/>
    <w:rsid w:val="00A273D3"/>
    <w:rsid w:val="00C30F0A"/>
    <w:rsid w:val="00CA74ED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78A6"/>
  <w15:chartTrackingRefBased/>
  <w15:docId w15:val="{03BE1D2E-413A-8941-9038-775A869E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C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DC0"/>
  </w:style>
  <w:style w:type="paragraph" w:styleId="Piedepgina">
    <w:name w:val="footer"/>
    <w:basedOn w:val="Normal"/>
    <w:link w:val="PiedepginaCar"/>
    <w:uiPriority w:val="99"/>
    <w:unhideWhenUsed/>
    <w:rsid w:val="000E6DC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Villa Galaviz</dc:creator>
  <cp:keywords/>
  <dc:description/>
  <cp:lastModifiedBy>Usuario</cp:lastModifiedBy>
  <cp:revision>2</cp:revision>
  <dcterms:created xsi:type="dcterms:W3CDTF">2019-09-30T02:06:00Z</dcterms:created>
  <dcterms:modified xsi:type="dcterms:W3CDTF">2019-09-30T02:06:00Z</dcterms:modified>
</cp:coreProperties>
</file>