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405DE" w14:textId="0262F78C" w:rsidR="008D1DDC" w:rsidRPr="00F378C9" w:rsidRDefault="00537AFD" w:rsidP="00622807">
      <w:pPr>
        <w:pStyle w:val="Sinespaciado"/>
        <w:tabs>
          <w:tab w:val="left" w:pos="9781"/>
        </w:tabs>
        <w:spacing w:after="120" w:line="360" w:lineRule="auto"/>
        <w:ind w:right="142"/>
        <w:jc w:val="center"/>
        <w:rPr>
          <w:rFonts w:ascii="Times New Roman" w:hAnsi="Times New Roman" w:cs="Times New Roman"/>
          <w:b/>
          <w:sz w:val="24"/>
          <w:szCs w:val="24"/>
        </w:rPr>
      </w:pPr>
      <w:r w:rsidRPr="00F378C9">
        <w:rPr>
          <w:rFonts w:ascii="Times New Roman" w:hAnsi="Times New Roman" w:cs="Times New Roman"/>
          <w:b/>
          <w:sz w:val="24"/>
          <w:szCs w:val="24"/>
        </w:rPr>
        <w:t xml:space="preserve">Variación estacional de las ascosporas de </w:t>
      </w:r>
      <w:r w:rsidRPr="00F378C9">
        <w:rPr>
          <w:rFonts w:ascii="Times New Roman" w:hAnsi="Times New Roman" w:cs="Times New Roman"/>
          <w:b/>
          <w:i/>
          <w:sz w:val="24"/>
          <w:szCs w:val="24"/>
        </w:rPr>
        <w:t>Helicogermslita</w:t>
      </w:r>
      <w:r w:rsidRPr="00F378C9">
        <w:rPr>
          <w:rFonts w:ascii="Times New Roman" w:hAnsi="Times New Roman" w:cs="Times New Roman"/>
          <w:b/>
          <w:sz w:val="24"/>
          <w:szCs w:val="24"/>
        </w:rPr>
        <w:t xml:space="preserve"> (Xylariaceae) en la atmósfera de Bahía Blanca, Argentina. </w:t>
      </w:r>
    </w:p>
    <w:p w14:paraId="46F108F3" w14:textId="3AE33F5E" w:rsidR="008D1DDC" w:rsidRPr="00F378C9" w:rsidRDefault="00537AFD" w:rsidP="00CF65A4">
      <w:pPr>
        <w:pStyle w:val="Sinespaciado"/>
        <w:tabs>
          <w:tab w:val="left" w:pos="9781"/>
        </w:tabs>
        <w:spacing w:after="120" w:line="360" w:lineRule="auto"/>
        <w:ind w:right="142"/>
        <w:jc w:val="center"/>
        <w:rPr>
          <w:rFonts w:ascii="Times New Roman" w:hAnsi="Times New Roman" w:cs="Times New Roman"/>
          <w:b/>
          <w:sz w:val="24"/>
          <w:szCs w:val="24"/>
          <w:lang w:val="en-US"/>
        </w:rPr>
      </w:pPr>
      <w:r w:rsidRPr="00F378C9">
        <w:rPr>
          <w:rFonts w:ascii="Times New Roman" w:hAnsi="Times New Roman" w:cs="Times New Roman"/>
          <w:b/>
          <w:sz w:val="24"/>
          <w:szCs w:val="24"/>
          <w:lang w:val="en-US"/>
        </w:rPr>
        <w:t xml:space="preserve">Seasonal variation of </w:t>
      </w:r>
      <w:r w:rsidRPr="00F378C9">
        <w:rPr>
          <w:rFonts w:ascii="Times New Roman" w:hAnsi="Times New Roman" w:cs="Times New Roman"/>
          <w:b/>
          <w:i/>
          <w:sz w:val="24"/>
          <w:szCs w:val="24"/>
          <w:lang w:val="en-US"/>
        </w:rPr>
        <w:t>Helicogermslita</w:t>
      </w:r>
      <w:r w:rsidRPr="00F378C9">
        <w:rPr>
          <w:rFonts w:ascii="Times New Roman" w:hAnsi="Times New Roman" w:cs="Times New Roman"/>
          <w:b/>
          <w:sz w:val="24"/>
          <w:szCs w:val="24"/>
          <w:lang w:val="en-US"/>
        </w:rPr>
        <w:t xml:space="preserve"> (Xylariaceae)</w:t>
      </w:r>
      <w:r w:rsidR="00A51369" w:rsidRPr="00F378C9">
        <w:rPr>
          <w:rFonts w:ascii="Times New Roman" w:hAnsi="Times New Roman" w:cs="Times New Roman"/>
          <w:b/>
          <w:sz w:val="24"/>
          <w:szCs w:val="24"/>
          <w:lang w:val="en-US"/>
        </w:rPr>
        <w:t xml:space="preserve"> ascospores</w:t>
      </w:r>
      <w:r w:rsidRPr="00F378C9">
        <w:rPr>
          <w:rFonts w:ascii="Times New Roman" w:hAnsi="Times New Roman" w:cs="Times New Roman"/>
          <w:b/>
          <w:sz w:val="24"/>
          <w:szCs w:val="24"/>
          <w:lang w:val="en-US"/>
        </w:rPr>
        <w:t xml:space="preserve"> in the atmosphere of Bahía Blanca</w:t>
      </w:r>
      <w:r w:rsidR="00A51369" w:rsidRPr="00F378C9">
        <w:rPr>
          <w:rFonts w:ascii="Times New Roman" w:hAnsi="Times New Roman" w:cs="Times New Roman"/>
          <w:b/>
          <w:sz w:val="24"/>
          <w:szCs w:val="24"/>
          <w:lang w:val="en-US"/>
        </w:rPr>
        <w:t xml:space="preserve"> city</w:t>
      </w:r>
      <w:r w:rsidRPr="00F378C9">
        <w:rPr>
          <w:rFonts w:ascii="Times New Roman" w:hAnsi="Times New Roman" w:cs="Times New Roman"/>
          <w:b/>
          <w:sz w:val="24"/>
          <w:szCs w:val="24"/>
          <w:lang w:val="en-US"/>
        </w:rPr>
        <w:t xml:space="preserve">, Argentina. </w:t>
      </w:r>
    </w:p>
    <w:p w14:paraId="26A78608" w14:textId="6170BFE3" w:rsidR="00622807" w:rsidRPr="00F378C9" w:rsidRDefault="00622807" w:rsidP="00DA4E91">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L. A.</w:t>
      </w:r>
      <w:r w:rsidR="00D437B3" w:rsidRPr="00F378C9">
        <w:rPr>
          <w:rFonts w:ascii="Times New Roman" w:hAnsi="Times New Roman" w:cs="Times New Roman"/>
          <w:sz w:val="24"/>
          <w:szCs w:val="24"/>
        </w:rPr>
        <w:t xml:space="preserve"> Castillo</w:t>
      </w:r>
      <w:r w:rsidRPr="00F378C9">
        <w:rPr>
          <w:rFonts w:ascii="Times New Roman" w:hAnsi="Times New Roman" w:cs="Times New Roman"/>
          <w:sz w:val="24"/>
          <w:szCs w:val="24"/>
          <w:vertAlign w:val="superscript"/>
        </w:rPr>
        <w:t>1</w:t>
      </w:r>
    </w:p>
    <w:p w14:paraId="03CD9B0E" w14:textId="3D7E5F6D" w:rsidR="00622807" w:rsidRPr="00F378C9" w:rsidRDefault="00622807" w:rsidP="00DA4E91">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M. V.</w:t>
      </w:r>
      <w:r w:rsidR="00D437B3" w:rsidRPr="00F378C9">
        <w:rPr>
          <w:rFonts w:ascii="Times New Roman" w:hAnsi="Times New Roman" w:cs="Times New Roman"/>
          <w:sz w:val="24"/>
          <w:szCs w:val="24"/>
        </w:rPr>
        <w:t xml:space="preserve"> Bianchinotti</w:t>
      </w:r>
      <w:r w:rsidRPr="00F378C9">
        <w:rPr>
          <w:rFonts w:ascii="Times New Roman" w:hAnsi="Times New Roman" w:cs="Times New Roman"/>
          <w:sz w:val="24"/>
          <w:szCs w:val="24"/>
          <w:vertAlign w:val="superscript"/>
        </w:rPr>
        <w:t>2</w:t>
      </w:r>
    </w:p>
    <w:p w14:paraId="0E633817" w14:textId="341FAB05" w:rsidR="00622807" w:rsidRPr="00F378C9" w:rsidRDefault="00622807" w:rsidP="00DA4E91">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M. G.</w:t>
      </w:r>
      <w:r w:rsidR="00D437B3" w:rsidRPr="00F378C9">
        <w:rPr>
          <w:rFonts w:ascii="Times New Roman" w:hAnsi="Times New Roman" w:cs="Times New Roman"/>
          <w:sz w:val="24"/>
          <w:szCs w:val="24"/>
        </w:rPr>
        <w:t xml:space="preserve"> Murray</w:t>
      </w:r>
      <w:r w:rsidRPr="00F378C9">
        <w:rPr>
          <w:rFonts w:ascii="Times New Roman" w:hAnsi="Times New Roman" w:cs="Times New Roman"/>
          <w:sz w:val="24"/>
          <w:szCs w:val="24"/>
          <w:vertAlign w:val="superscript"/>
        </w:rPr>
        <w:t>1</w:t>
      </w:r>
    </w:p>
    <w:p w14:paraId="556D0DB5" w14:textId="3C64E287" w:rsidR="00622807" w:rsidRPr="00F378C9" w:rsidRDefault="00622807" w:rsidP="00622807">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1.</w:t>
      </w:r>
      <w:r w:rsidR="00F04F09" w:rsidRPr="00F378C9">
        <w:rPr>
          <w:rFonts w:ascii="Times New Roman" w:hAnsi="Times New Roman" w:cs="Times New Roman"/>
          <w:sz w:val="24"/>
          <w:szCs w:val="24"/>
        </w:rPr>
        <w:t xml:space="preserve"> </w:t>
      </w:r>
      <w:r w:rsidRPr="00F378C9">
        <w:rPr>
          <w:rFonts w:ascii="Times New Roman" w:hAnsi="Times New Roman" w:cs="Times New Roman"/>
          <w:sz w:val="24"/>
          <w:szCs w:val="24"/>
        </w:rPr>
        <w:t xml:space="preserve">Instituto de Ciencias Biológicas y Biomédicas del Sur INBIOSUR (CONICET - UNS). </w:t>
      </w:r>
      <w:r w:rsidR="00F04F09" w:rsidRPr="00F378C9">
        <w:rPr>
          <w:rFonts w:ascii="Times New Roman" w:hAnsi="Times New Roman" w:cs="Times New Roman"/>
          <w:sz w:val="24"/>
          <w:szCs w:val="24"/>
        </w:rPr>
        <w:t>Departamento de Biología, Bioquímica y Farmacia (Universidad Nacional del Sur).</w:t>
      </w:r>
    </w:p>
    <w:p w14:paraId="24A99CF7" w14:textId="7BE90853" w:rsidR="002B3114" w:rsidRPr="00F378C9" w:rsidRDefault="00622807" w:rsidP="002B3114">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2.</w:t>
      </w:r>
      <w:r w:rsidR="00F04F09" w:rsidRPr="00F378C9">
        <w:rPr>
          <w:rFonts w:ascii="Times New Roman" w:hAnsi="Times New Roman" w:cs="Times New Roman"/>
          <w:sz w:val="24"/>
          <w:szCs w:val="24"/>
        </w:rPr>
        <w:t xml:space="preserve"> </w:t>
      </w:r>
      <w:r w:rsidRPr="00F378C9">
        <w:rPr>
          <w:rFonts w:ascii="Times New Roman" w:hAnsi="Times New Roman" w:cs="Times New Roman"/>
          <w:sz w:val="24"/>
          <w:szCs w:val="24"/>
        </w:rPr>
        <w:t>Centro de Recursos Naturales Renovables de la Zona Semiárida CERZOS (CONICET - UNS).</w:t>
      </w:r>
      <w:r w:rsidR="00F04F09" w:rsidRPr="00F378C9">
        <w:rPr>
          <w:rFonts w:ascii="Times New Roman" w:hAnsi="Times New Roman" w:cs="Times New Roman"/>
          <w:sz w:val="24"/>
          <w:szCs w:val="24"/>
        </w:rPr>
        <w:t xml:space="preserve"> Departamento de Biología, Bioquímica y Farmacia (Universidad Nacional del Sur).</w:t>
      </w:r>
    </w:p>
    <w:p w14:paraId="2A0033B7" w14:textId="77777777" w:rsidR="00D437B3" w:rsidRPr="00F378C9" w:rsidRDefault="00D437B3" w:rsidP="002B3114">
      <w:pPr>
        <w:pStyle w:val="Sinespaciado"/>
        <w:tabs>
          <w:tab w:val="left" w:pos="9781"/>
        </w:tabs>
        <w:spacing w:after="120" w:line="360" w:lineRule="auto"/>
        <w:ind w:right="142"/>
        <w:jc w:val="both"/>
        <w:rPr>
          <w:rFonts w:ascii="Times New Roman" w:hAnsi="Times New Roman" w:cs="Times New Roman"/>
          <w:sz w:val="24"/>
          <w:szCs w:val="24"/>
        </w:rPr>
      </w:pPr>
    </w:p>
    <w:p w14:paraId="3D936EDA" w14:textId="3DF0B12A" w:rsidR="00683E4A" w:rsidRPr="00F378C9" w:rsidRDefault="00D437B3" w:rsidP="00622807">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M. G. Murray</w:t>
      </w:r>
    </w:p>
    <w:p w14:paraId="55C963A2" w14:textId="77777777" w:rsidR="00D437B3" w:rsidRPr="00F378C9" w:rsidRDefault="00D437B3" w:rsidP="00622807">
      <w:pPr>
        <w:pStyle w:val="Sinespaciado"/>
        <w:tabs>
          <w:tab w:val="left" w:pos="9781"/>
        </w:tabs>
        <w:spacing w:after="120" w:line="360" w:lineRule="auto"/>
        <w:ind w:right="142"/>
        <w:jc w:val="both"/>
        <w:rPr>
          <w:rFonts w:ascii="Times New Roman" w:hAnsi="Times New Roman" w:cs="Times New Roman"/>
          <w:b/>
          <w:sz w:val="24"/>
          <w:szCs w:val="24"/>
        </w:rPr>
      </w:pPr>
    </w:p>
    <w:p w14:paraId="6CD5CA13" w14:textId="3D9028F7" w:rsidR="00F113B8" w:rsidRPr="00F378C9" w:rsidRDefault="00F113B8" w:rsidP="00622807">
      <w:pPr>
        <w:pStyle w:val="Sinespaciado"/>
        <w:tabs>
          <w:tab w:val="left" w:pos="9781"/>
        </w:tabs>
        <w:spacing w:after="120" w:line="360" w:lineRule="auto"/>
        <w:ind w:right="142"/>
        <w:jc w:val="both"/>
        <w:rPr>
          <w:rFonts w:ascii="Times New Roman" w:hAnsi="Times New Roman" w:cs="Times New Roman"/>
          <w:b/>
          <w:sz w:val="24"/>
          <w:szCs w:val="24"/>
        </w:rPr>
      </w:pPr>
      <w:r w:rsidRPr="00F378C9">
        <w:rPr>
          <w:rFonts w:ascii="Times New Roman" w:hAnsi="Times New Roman" w:cs="Times New Roman"/>
          <w:b/>
          <w:sz w:val="24"/>
          <w:szCs w:val="24"/>
        </w:rPr>
        <w:t>Resumen</w:t>
      </w:r>
    </w:p>
    <w:p w14:paraId="13AD47D9" w14:textId="659AE96C" w:rsidR="007E2D57" w:rsidRPr="00F378C9" w:rsidRDefault="009579AD" w:rsidP="00944559">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A</w:t>
      </w:r>
      <w:r w:rsidR="00DF1D3E" w:rsidRPr="00F378C9">
        <w:rPr>
          <w:rFonts w:ascii="Times New Roman" w:hAnsi="Times New Roman" w:cs="Times New Roman"/>
          <w:sz w:val="24"/>
          <w:szCs w:val="24"/>
        </w:rPr>
        <w:t xml:space="preserve">scosporas </w:t>
      </w:r>
      <w:r w:rsidRPr="00F378C9">
        <w:rPr>
          <w:rFonts w:ascii="Times New Roman" w:hAnsi="Times New Roman" w:cs="Times New Roman"/>
          <w:sz w:val="24"/>
          <w:szCs w:val="24"/>
        </w:rPr>
        <w:t xml:space="preserve">asignables </w:t>
      </w:r>
      <w:r w:rsidR="00DF1D3E" w:rsidRPr="00F378C9">
        <w:rPr>
          <w:rFonts w:ascii="Times New Roman" w:hAnsi="Times New Roman" w:cs="Times New Roman"/>
          <w:sz w:val="24"/>
          <w:szCs w:val="24"/>
        </w:rPr>
        <w:t xml:space="preserve">a </w:t>
      </w:r>
      <w:r w:rsidR="00DF1D3E" w:rsidRPr="00F378C9">
        <w:rPr>
          <w:rFonts w:ascii="Times New Roman" w:hAnsi="Times New Roman" w:cs="Times New Roman"/>
          <w:i/>
          <w:sz w:val="24"/>
          <w:szCs w:val="24"/>
        </w:rPr>
        <w:t>Helicogermslita</w:t>
      </w:r>
      <w:r w:rsidR="00DF1D3E" w:rsidRPr="00F378C9">
        <w:rPr>
          <w:rFonts w:ascii="Times New Roman" w:hAnsi="Times New Roman" w:cs="Times New Roman"/>
          <w:sz w:val="24"/>
          <w:szCs w:val="24"/>
        </w:rPr>
        <w:t xml:space="preserve"> </w:t>
      </w:r>
      <w:r w:rsidRPr="00F378C9">
        <w:rPr>
          <w:rFonts w:ascii="Times New Roman" w:hAnsi="Times New Roman" w:cs="Times New Roman"/>
          <w:sz w:val="24"/>
          <w:szCs w:val="24"/>
        </w:rPr>
        <w:t xml:space="preserve">(Xylariaceae, Ascomycota) </w:t>
      </w:r>
      <w:r w:rsidR="00DF1D3E" w:rsidRPr="00F378C9">
        <w:rPr>
          <w:rFonts w:ascii="Times New Roman" w:hAnsi="Times New Roman" w:cs="Times New Roman"/>
          <w:sz w:val="24"/>
          <w:szCs w:val="24"/>
        </w:rPr>
        <w:t>fueron registradas en muestras de aire</w:t>
      </w:r>
      <w:r w:rsidR="00C6254E" w:rsidRPr="00F378C9">
        <w:rPr>
          <w:rFonts w:ascii="Times New Roman" w:hAnsi="Times New Roman" w:cs="Times New Roman"/>
          <w:sz w:val="24"/>
          <w:szCs w:val="24"/>
        </w:rPr>
        <w:t xml:space="preserve"> de la ciudad de Bahía Blanca</w:t>
      </w:r>
      <w:r w:rsidR="007A0B33" w:rsidRPr="00F378C9">
        <w:rPr>
          <w:rFonts w:ascii="Times New Roman" w:hAnsi="Times New Roman" w:cs="Times New Roman"/>
          <w:sz w:val="24"/>
          <w:szCs w:val="24"/>
        </w:rPr>
        <w:t>.</w:t>
      </w:r>
      <w:r w:rsidR="00DF1D3E" w:rsidRPr="00F378C9">
        <w:rPr>
          <w:rFonts w:ascii="Times New Roman" w:hAnsi="Times New Roman" w:cs="Times New Roman"/>
          <w:sz w:val="24"/>
          <w:szCs w:val="24"/>
        </w:rPr>
        <w:t xml:space="preserve"> </w:t>
      </w:r>
      <w:r w:rsidR="00953755" w:rsidRPr="00F378C9">
        <w:rPr>
          <w:rFonts w:ascii="Times New Roman" w:hAnsi="Times New Roman" w:cs="Times New Roman"/>
          <w:sz w:val="24"/>
          <w:szCs w:val="24"/>
        </w:rPr>
        <w:t xml:space="preserve">Las xilariáceas tienen diversos roles ecológicos (como fitopatógenos, endófitos, descomponedores de madera, productores de múltiples metabolitos secundarios, etc.). </w:t>
      </w:r>
      <w:r w:rsidR="007A0B33" w:rsidRPr="00F378C9">
        <w:rPr>
          <w:rFonts w:ascii="Times New Roman" w:hAnsi="Times New Roman" w:cs="Times New Roman"/>
          <w:sz w:val="24"/>
          <w:szCs w:val="24"/>
        </w:rPr>
        <w:t xml:space="preserve">El objetivo del trabajo fue determinar a qué especie de </w:t>
      </w:r>
      <w:r w:rsidR="007A0B33" w:rsidRPr="00F378C9">
        <w:rPr>
          <w:rFonts w:ascii="Times New Roman" w:hAnsi="Times New Roman" w:cs="Times New Roman"/>
          <w:i/>
          <w:sz w:val="24"/>
          <w:szCs w:val="24"/>
        </w:rPr>
        <w:t>Helicogermslita</w:t>
      </w:r>
      <w:r w:rsidR="007A0B33" w:rsidRPr="00F378C9">
        <w:rPr>
          <w:rFonts w:ascii="Times New Roman" w:hAnsi="Times New Roman" w:cs="Times New Roman"/>
          <w:sz w:val="24"/>
          <w:szCs w:val="24"/>
        </w:rPr>
        <w:t xml:space="preserve"> correspond</w:t>
      </w:r>
      <w:r w:rsidRPr="00F378C9">
        <w:rPr>
          <w:rFonts w:ascii="Times New Roman" w:hAnsi="Times New Roman" w:cs="Times New Roman"/>
          <w:sz w:val="24"/>
          <w:szCs w:val="24"/>
        </w:rPr>
        <w:t>ía</w:t>
      </w:r>
      <w:r w:rsidR="007A0B33" w:rsidRPr="00F378C9">
        <w:rPr>
          <w:rFonts w:ascii="Times New Roman" w:hAnsi="Times New Roman" w:cs="Times New Roman"/>
          <w:sz w:val="24"/>
          <w:szCs w:val="24"/>
        </w:rPr>
        <w:t xml:space="preserve"> el tipo esporal </w:t>
      </w:r>
      <w:r w:rsidRPr="00F378C9">
        <w:rPr>
          <w:rFonts w:ascii="Times New Roman" w:hAnsi="Times New Roman" w:cs="Times New Roman"/>
          <w:sz w:val="24"/>
          <w:szCs w:val="24"/>
        </w:rPr>
        <w:t>hallado</w:t>
      </w:r>
      <w:r w:rsidR="007A0B33" w:rsidRPr="00F378C9">
        <w:rPr>
          <w:rFonts w:ascii="Times New Roman" w:hAnsi="Times New Roman" w:cs="Times New Roman"/>
          <w:sz w:val="24"/>
          <w:szCs w:val="24"/>
        </w:rPr>
        <w:t xml:space="preserve">, y analizar </w:t>
      </w:r>
      <w:r w:rsidRPr="00F378C9">
        <w:rPr>
          <w:rFonts w:ascii="Times New Roman" w:hAnsi="Times New Roman" w:cs="Times New Roman"/>
          <w:sz w:val="24"/>
          <w:szCs w:val="24"/>
        </w:rPr>
        <w:t>su</w:t>
      </w:r>
      <w:r w:rsidR="007A0B33" w:rsidRPr="00F378C9">
        <w:rPr>
          <w:rFonts w:ascii="Times New Roman" w:hAnsi="Times New Roman" w:cs="Times New Roman"/>
          <w:sz w:val="24"/>
          <w:szCs w:val="24"/>
        </w:rPr>
        <w:t xml:space="preserve"> dinámica de dispersión en la atmósfera de la ciudad de Bahía Blanca</w:t>
      </w:r>
      <w:r w:rsidR="00683E4A" w:rsidRPr="00F378C9">
        <w:rPr>
          <w:rFonts w:ascii="Times New Roman" w:hAnsi="Times New Roman" w:cs="Times New Roman"/>
          <w:sz w:val="24"/>
          <w:szCs w:val="24"/>
        </w:rPr>
        <w:t xml:space="preserve">. Las muestras se tomaron </w:t>
      </w:r>
      <w:r w:rsidR="00B70B40" w:rsidRPr="00F378C9">
        <w:rPr>
          <w:rFonts w:ascii="Times New Roman" w:hAnsi="Times New Roman" w:cs="Times New Roman"/>
          <w:sz w:val="24"/>
          <w:szCs w:val="24"/>
        </w:rPr>
        <w:t xml:space="preserve">diariamente </w:t>
      </w:r>
      <w:r w:rsidR="00683E4A" w:rsidRPr="00F378C9">
        <w:rPr>
          <w:rFonts w:ascii="Times New Roman" w:hAnsi="Times New Roman" w:cs="Times New Roman"/>
          <w:sz w:val="24"/>
          <w:szCs w:val="24"/>
        </w:rPr>
        <w:t xml:space="preserve">con un </w:t>
      </w:r>
      <w:r w:rsidR="007B46E9" w:rsidRPr="00F378C9">
        <w:rPr>
          <w:rFonts w:ascii="Times New Roman" w:hAnsi="Times New Roman" w:cs="Times New Roman"/>
          <w:sz w:val="24"/>
          <w:szCs w:val="24"/>
        </w:rPr>
        <w:t xml:space="preserve">equipo </w:t>
      </w:r>
      <w:r w:rsidR="00325417" w:rsidRPr="00F378C9">
        <w:rPr>
          <w:rFonts w:ascii="Times New Roman" w:hAnsi="Times New Roman" w:cs="Times New Roman"/>
          <w:sz w:val="24"/>
          <w:szCs w:val="24"/>
        </w:rPr>
        <w:t>volumétrico tipo Hirst</w:t>
      </w:r>
      <w:r w:rsidR="00DE4FD2" w:rsidRPr="00F378C9">
        <w:rPr>
          <w:rFonts w:ascii="Times New Roman" w:hAnsi="Times New Roman" w:cs="Times New Roman"/>
          <w:sz w:val="24"/>
          <w:szCs w:val="24"/>
        </w:rPr>
        <w:t xml:space="preserve"> </w:t>
      </w:r>
      <w:r w:rsidR="00683E4A" w:rsidRPr="00F378C9">
        <w:rPr>
          <w:rFonts w:ascii="Times New Roman" w:hAnsi="Times New Roman" w:cs="Times New Roman"/>
          <w:sz w:val="24"/>
          <w:szCs w:val="24"/>
        </w:rPr>
        <w:t>ubicado en una zona residencial a 1</w:t>
      </w:r>
      <w:r w:rsidR="006814F2" w:rsidRPr="00F378C9">
        <w:rPr>
          <w:rFonts w:ascii="Times New Roman" w:hAnsi="Times New Roman" w:cs="Times New Roman"/>
          <w:sz w:val="24"/>
          <w:szCs w:val="24"/>
        </w:rPr>
        <w:t>2</w:t>
      </w:r>
      <w:r w:rsidR="00683E4A" w:rsidRPr="00F378C9">
        <w:rPr>
          <w:rFonts w:ascii="Times New Roman" w:hAnsi="Times New Roman" w:cs="Times New Roman"/>
          <w:sz w:val="24"/>
          <w:szCs w:val="24"/>
        </w:rPr>
        <w:t xml:space="preserve"> m de altura. </w:t>
      </w:r>
      <w:r w:rsidR="00817EC4" w:rsidRPr="00F378C9">
        <w:rPr>
          <w:rFonts w:ascii="Times New Roman" w:hAnsi="Times New Roman" w:cs="Times New Roman"/>
          <w:sz w:val="24"/>
          <w:szCs w:val="24"/>
        </w:rPr>
        <w:t xml:space="preserve">Durante el año 2016, se registraron las concentraciones diarias de 27 diferentes tipos esporales, entre ellos, el tipo </w:t>
      </w:r>
      <w:r w:rsidR="00817EC4" w:rsidRPr="00F378C9">
        <w:rPr>
          <w:rFonts w:ascii="Times New Roman" w:hAnsi="Times New Roman" w:cs="Times New Roman"/>
          <w:i/>
          <w:sz w:val="24"/>
          <w:szCs w:val="24"/>
        </w:rPr>
        <w:t>Helicogermslita.</w:t>
      </w:r>
      <w:r w:rsidR="00FC4A26" w:rsidRPr="00F378C9">
        <w:rPr>
          <w:rFonts w:ascii="Times New Roman" w:hAnsi="Times New Roman" w:cs="Times New Roman"/>
          <w:sz w:val="24"/>
          <w:szCs w:val="24"/>
        </w:rPr>
        <w:t xml:space="preserve"> </w:t>
      </w:r>
      <w:r w:rsidR="004B09C2" w:rsidRPr="00F378C9">
        <w:rPr>
          <w:rFonts w:ascii="Times New Roman" w:hAnsi="Times New Roman" w:cs="Times New Roman"/>
          <w:sz w:val="24"/>
          <w:szCs w:val="24"/>
        </w:rPr>
        <w:t xml:space="preserve">El </w:t>
      </w:r>
      <w:r w:rsidR="00F415F8" w:rsidRPr="00F378C9">
        <w:rPr>
          <w:rFonts w:ascii="Times New Roman" w:hAnsi="Times New Roman" w:cs="Times New Roman"/>
          <w:sz w:val="24"/>
          <w:szCs w:val="24"/>
        </w:rPr>
        <w:t xml:space="preserve">índice anual de esporas </w:t>
      </w:r>
      <w:r w:rsidR="009743A8" w:rsidRPr="00F378C9">
        <w:rPr>
          <w:rFonts w:ascii="Times New Roman" w:hAnsi="Times New Roman" w:cs="Times New Roman"/>
          <w:sz w:val="24"/>
          <w:szCs w:val="24"/>
        </w:rPr>
        <w:t xml:space="preserve">para el tipo </w:t>
      </w:r>
      <w:r w:rsidR="009743A8" w:rsidRPr="00F378C9">
        <w:rPr>
          <w:rFonts w:ascii="Times New Roman" w:hAnsi="Times New Roman" w:cs="Times New Roman"/>
          <w:i/>
          <w:sz w:val="24"/>
          <w:szCs w:val="24"/>
        </w:rPr>
        <w:t>Helicogermslita</w:t>
      </w:r>
      <w:r w:rsidR="009743A8" w:rsidRPr="00F378C9">
        <w:rPr>
          <w:rFonts w:ascii="Times New Roman" w:hAnsi="Times New Roman" w:cs="Times New Roman"/>
          <w:sz w:val="24"/>
          <w:szCs w:val="24"/>
        </w:rPr>
        <w:t xml:space="preserve"> </w:t>
      </w:r>
      <w:r w:rsidR="004B09C2" w:rsidRPr="00F378C9">
        <w:rPr>
          <w:rFonts w:ascii="Times New Roman" w:hAnsi="Times New Roman" w:cs="Times New Roman"/>
          <w:sz w:val="24"/>
          <w:szCs w:val="24"/>
        </w:rPr>
        <w:t>fue de 145 esporas/m</w:t>
      </w:r>
      <w:r w:rsidR="004B09C2" w:rsidRPr="00F378C9">
        <w:rPr>
          <w:rFonts w:ascii="Times New Roman" w:hAnsi="Times New Roman" w:cs="Times New Roman"/>
          <w:sz w:val="24"/>
          <w:szCs w:val="24"/>
          <w:vertAlign w:val="superscript"/>
        </w:rPr>
        <w:t>3</w:t>
      </w:r>
      <w:r w:rsidR="004B09C2" w:rsidRPr="00F378C9">
        <w:rPr>
          <w:rFonts w:ascii="Times New Roman" w:hAnsi="Times New Roman" w:cs="Times New Roman"/>
          <w:sz w:val="24"/>
          <w:szCs w:val="24"/>
        </w:rPr>
        <w:t xml:space="preserve"> de aire</w:t>
      </w:r>
      <w:r w:rsidR="00817EC4" w:rsidRPr="00F378C9">
        <w:rPr>
          <w:rFonts w:ascii="Times New Roman" w:hAnsi="Times New Roman" w:cs="Times New Roman"/>
          <w:sz w:val="24"/>
          <w:szCs w:val="24"/>
        </w:rPr>
        <w:t>, cifra que representó un 0,02 % en relación al total de esporas fúngicas halladas</w:t>
      </w:r>
      <w:r w:rsidR="004B09C2" w:rsidRPr="00F378C9">
        <w:rPr>
          <w:rFonts w:ascii="Times New Roman" w:hAnsi="Times New Roman" w:cs="Times New Roman"/>
          <w:sz w:val="24"/>
          <w:szCs w:val="24"/>
        </w:rPr>
        <w:t xml:space="preserve">. </w:t>
      </w:r>
      <w:r w:rsidR="00683E4A" w:rsidRPr="00F378C9">
        <w:rPr>
          <w:rFonts w:ascii="Times New Roman" w:hAnsi="Times New Roman" w:cs="Times New Roman"/>
          <w:sz w:val="24"/>
          <w:szCs w:val="24"/>
        </w:rPr>
        <w:t>La mayor represent</w:t>
      </w:r>
      <w:r w:rsidR="00FC4A26" w:rsidRPr="00F378C9">
        <w:rPr>
          <w:rFonts w:ascii="Times New Roman" w:hAnsi="Times New Roman" w:cs="Times New Roman"/>
          <w:sz w:val="24"/>
          <w:szCs w:val="24"/>
        </w:rPr>
        <w:t xml:space="preserve">ación ocurrió durante el </w:t>
      </w:r>
      <w:r w:rsidR="007A0B33" w:rsidRPr="00F378C9">
        <w:rPr>
          <w:rFonts w:ascii="Times New Roman" w:hAnsi="Times New Roman" w:cs="Times New Roman"/>
          <w:sz w:val="24"/>
          <w:szCs w:val="24"/>
        </w:rPr>
        <w:t xml:space="preserve">verano y </w:t>
      </w:r>
      <w:r w:rsidR="00FC4A26" w:rsidRPr="00F378C9">
        <w:rPr>
          <w:rFonts w:ascii="Times New Roman" w:hAnsi="Times New Roman" w:cs="Times New Roman"/>
          <w:sz w:val="24"/>
          <w:szCs w:val="24"/>
        </w:rPr>
        <w:t>otoño, mientras que el invierno</w:t>
      </w:r>
      <w:r w:rsidR="00683E4A" w:rsidRPr="00F378C9">
        <w:rPr>
          <w:rFonts w:ascii="Times New Roman" w:hAnsi="Times New Roman" w:cs="Times New Roman"/>
          <w:sz w:val="24"/>
          <w:szCs w:val="24"/>
        </w:rPr>
        <w:t xml:space="preserve"> resultó la estación menos representada.</w:t>
      </w:r>
      <w:r w:rsidR="00941EA4" w:rsidRPr="00F378C9">
        <w:rPr>
          <w:rFonts w:ascii="Times New Roman" w:hAnsi="Times New Roman" w:cs="Times New Roman"/>
          <w:sz w:val="24"/>
          <w:szCs w:val="24"/>
        </w:rPr>
        <w:t xml:space="preserve"> </w:t>
      </w:r>
      <w:r w:rsidR="00441A9D" w:rsidRPr="00F378C9">
        <w:rPr>
          <w:rFonts w:ascii="Times New Roman" w:hAnsi="Times New Roman" w:cs="Times New Roman"/>
          <w:color w:val="131413"/>
          <w:sz w:val="24"/>
          <w:szCs w:val="24"/>
        </w:rPr>
        <w:t xml:space="preserve">Al analizar la relación entre la aparición de esporas y </w:t>
      </w:r>
      <w:r w:rsidR="0059523F" w:rsidRPr="00F378C9">
        <w:rPr>
          <w:rFonts w:ascii="Times New Roman" w:hAnsi="Times New Roman" w:cs="Times New Roman"/>
          <w:color w:val="131413"/>
          <w:sz w:val="24"/>
          <w:szCs w:val="24"/>
        </w:rPr>
        <w:t xml:space="preserve">algunos </w:t>
      </w:r>
      <w:r w:rsidR="00B655D3" w:rsidRPr="00F378C9">
        <w:rPr>
          <w:rFonts w:ascii="Times New Roman" w:hAnsi="Times New Roman" w:cs="Times New Roman"/>
          <w:color w:val="131413"/>
          <w:sz w:val="24"/>
          <w:szCs w:val="24"/>
        </w:rPr>
        <w:t xml:space="preserve">factores </w:t>
      </w:r>
      <w:r w:rsidR="00441A9D" w:rsidRPr="00F378C9">
        <w:rPr>
          <w:rFonts w:ascii="Times New Roman" w:hAnsi="Times New Roman" w:cs="Times New Roman"/>
          <w:color w:val="131413"/>
          <w:sz w:val="24"/>
          <w:szCs w:val="24"/>
        </w:rPr>
        <w:t>meteorológicos, la humedad relativa constituyó el factor más importante</w:t>
      </w:r>
      <w:r w:rsidR="0059523F" w:rsidRPr="00F378C9">
        <w:rPr>
          <w:rFonts w:ascii="Times New Roman" w:hAnsi="Times New Roman" w:cs="Times New Roman"/>
          <w:color w:val="131413"/>
          <w:sz w:val="24"/>
          <w:szCs w:val="24"/>
        </w:rPr>
        <w:t xml:space="preserve">, registrándose correlación positiva y significativa entre él y </w:t>
      </w:r>
      <w:r w:rsidR="00441A9D" w:rsidRPr="00F378C9">
        <w:rPr>
          <w:rFonts w:ascii="Times New Roman" w:hAnsi="Times New Roman" w:cs="Times New Roman"/>
          <w:color w:val="131413"/>
          <w:sz w:val="24"/>
          <w:szCs w:val="24"/>
        </w:rPr>
        <w:t xml:space="preserve">la concentración de esporas. </w:t>
      </w:r>
      <w:r w:rsidR="00F3127B" w:rsidRPr="00F378C9">
        <w:rPr>
          <w:rFonts w:ascii="Times New Roman" w:hAnsi="Times New Roman" w:cs="Times New Roman"/>
          <w:color w:val="131413"/>
          <w:sz w:val="24"/>
          <w:szCs w:val="24"/>
        </w:rPr>
        <w:t xml:space="preserve">Las esporas halladas en el aire de Bahía Blanca </w:t>
      </w:r>
      <w:r w:rsidR="00CA2184" w:rsidRPr="00F378C9">
        <w:rPr>
          <w:rFonts w:ascii="Times New Roman" w:hAnsi="Times New Roman" w:cs="Times New Roman"/>
          <w:color w:val="131413"/>
          <w:sz w:val="24"/>
          <w:szCs w:val="24"/>
        </w:rPr>
        <w:t xml:space="preserve">fueron identificadas como </w:t>
      </w:r>
      <w:r w:rsidR="00F3127B" w:rsidRPr="00F378C9">
        <w:rPr>
          <w:rFonts w:ascii="Times New Roman" w:hAnsi="Times New Roman" w:cs="Times New Roman"/>
          <w:i/>
          <w:color w:val="131413"/>
          <w:sz w:val="24"/>
          <w:szCs w:val="24"/>
        </w:rPr>
        <w:t xml:space="preserve">H. </w:t>
      </w:r>
      <w:r w:rsidR="00CA2184" w:rsidRPr="00F378C9">
        <w:rPr>
          <w:rFonts w:ascii="Times New Roman" w:hAnsi="Times New Roman" w:cs="Times New Roman"/>
          <w:color w:val="131413"/>
          <w:sz w:val="24"/>
          <w:szCs w:val="24"/>
        </w:rPr>
        <w:t xml:space="preserve">cf. </w:t>
      </w:r>
      <w:r w:rsidR="00F3127B" w:rsidRPr="00F378C9">
        <w:rPr>
          <w:rFonts w:ascii="Times New Roman" w:hAnsi="Times New Roman" w:cs="Times New Roman"/>
          <w:i/>
          <w:color w:val="131413"/>
          <w:sz w:val="24"/>
          <w:szCs w:val="24"/>
        </w:rPr>
        <w:t>celastri</w:t>
      </w:r>
      <w:r w:rsidR="00CA2184" w:rsidRPr="00F378C9">
        <w:rPr>
          <w:rFonts w:ascii="Times New Roman" w:hAnsi="Times New Roman" w:cs="Times New Roman"/>
          <w:color w:val="131413"/>
          <w:sz w:val="24"/>
          <w:szCs w:val="24"/>
        </w:rPr>
        <w:t>.</w:t>
      </w:r>
      <w:r w:rsidR="00F3127B" w:rsidRPr="00F378C9">
        <w:rPr>
          <w:rFonts w:ascii="Times New Roman" w:hAnsi="Times New Roman" w:cs="Times New Roman"/>
          <w:color w:val="131413"/>
          <w:sz w:val="24"/>
          <w:szCs w:val="24"/>
        </w:rPr>
        <w:t xml:space="preserve"> </w:t>
      </w:r>
      <w:r w:rsidR="00AB5398" w:rsidRPr="00F378C9">
        <w:rPr>
          <w:rFonts w:ascii="Times New Roman" w:hAnsi="Times New Roman" w:cs="Times New Roman"/>
          <w:sz w:val="24"/>
          <w:szCs w:val="24"/>
        </w:rPr>
        <w:t>N</w:t>
      </w:r>
      <w:r w:rsidR="00F8675F" w:rsidRPr="00F378C9">
        <w:rPr>
          <w:rFonts w:ascii="Times New Roman" w:hAnsi="Times New Roman" w:cs="Times New Roman"/>
          <w:sz w:val="24"/>
          <w:szCs w:val="24"/>
        </w:rPr>
        <w:t xml:space="preserve">o </w:t>
      </w:r>
      <w:r w:rsidR="00C6254E" w:rsidRPr="00F378C9">
        <w:rPr>
          <w:rFonts w:ascii="Times New Roman" w:hAnsi="Times New Roman" w:cs="Times New Roman"/>
          <w:sz w:val="24"/>
          <w:szCs w:val="24"/>
        </w:rPr>
        <w:t xml:space="preserve">pudo establecerse el sitio de origen de las </w:t>
      </w:r>
      <w:r w:rsidR="0002136C" w:rsidRPr="00F378C9">
        <w:rPr>
          <w:rFonts w:ascii="Times New Roman" w:hAnsi="Times New Roman" w:cs="Times New Roman"/>
          <w:sz w:val="24"/>
          <w:szCs w:val="24"/>
        </w:rPr>
        <w:t>e</w:t>
      </w:r>
      <w:r w:rsidR="00C6254E" w:rsidRPr="00F378C9">
        <w:rPr>
          <w:rFonts w:ascii="Times New Roman" w:hAnsi="Times New Roman" w:cs="Times New Roman"/>
          <w:sz w:val="24"/>
          <w:szCs w:val="24"/>
        </w:rPr>
        <w:t>s</w:t>
      </w:r>
      <w:r w:rsidR="00683E4A" w:rsidRPr="00F378C9">
        <w:rPr>
          <w:rFonts w:ascii="Times New Roman" w:hAnsi="Times New Roman" w:cs="Times New Roman"/>
          <w:sz w:val="24"/>
          <w:szCs w:val="24"/>
        </w:rPr>
        <w:t>poras</w:t>
      </w:r>
      <w:r w:rsidR="00316809" w:rsidRPr="00F378C9">
        <w:rPr>
          <w:rFonts w:ascii="Times New Roman" w:hAnsi="Times New Roman" w:cs="Times New Roman"/>
          <w:sz w:val="24"/>
          <w:szCs w:val="24"/>
        </w:rPr>
        <w:t>.</w:t>
      </w:r>
      <w:r w:rsidR="00683E4A" w:rsidRPr="00F378C9">
        <w:rPr>
          <w:rFonts w:ascii="Times New Roman" w:hAnsi="Times New Roman" w:cs="Times New Roman"/>
          <w:sz w:val="24"/>
          <w:szCs w:val="24"/>
        </w:rPr>
        <w:t xml:space="preserve"> </w:t>
      </w:r>
    </w:p>
    <w:p w14:paraId="6EFDB2DF" w14:textId="77777777" w:rsidR="00683E4A" w:rsidRPr="00F378C9" w:rsidRDefault="00683E4A" w:rsidP="00683E4A">
      <w:pPr>
        <w:pStyle w:val="Sinespaciado"/>
        <w:jc w:val="both"/>
        <w:rPr>
          <w:rFonts w:ascii="Times New Roman" w:hAnsi="Times New Roman" w:cs="Times New Roman"/>
          <w:sz w:val="24"/>
          <w:szCs w:val="24"/>
        </w:rPr>
      </w:pPr>
    </w:p>
    <w:p w14:paraId="5BAD4E49" w14:textId="64739AD8" w:rsidR="00FA02BB" w:rsidRPr="00F378C9" w:rsidRDefault="00F113B8" w:rsidP="00622807">
      <w:pPr>
        <w:pStyle w:val="Sinespaciado"/>
        <w:tabs>
          <w:tab w:val="left" w:pos="9781"/>
        </w:tabs>
        <w:spacing w:after="120" w:line="360" w:lineRule="auto"/>
        <w:ind w:right="142"/>
        <w:jc w:val="both"/>
        <w:rPr>
          <w:rFonts w:ascii="Times New Roman" w:hAnsi="Times New Roman" w:cs="Times New Roman"/>
          <w:b/>
          <w:sz w:val="24"/>
          <w:szCs w:val="24"/>
        </w:rPr>
      </w:pPr>
      <w:r w:rsidRPr="00F378C9">
        <w:rPr>
          <w:rFonts w:ascii="Times New Roman" w:hAnsi="Times New Roman" w:cs="Times New Roman"/>
          <w:b/>
          <w:sz w:val="24"/>
          <w:szCs w:val="24"/>
        </w:rPr>
        <w:t>Palabras clave:</w:t>
      </w:r>
      <w:r w:rsidR="00944559" w:rsidRPr="00F378C9">
        <w:rPr>
          <w:rFonts w:ascii="Times New Roman" w:hAnsi="Times New Roman" w:cs="Times New Roman"/>
          <w:sz w:val="24"/>
          <w:szCs w:val="24"/>
        </w:rPr>
        <w:t xml:space="preserve"> </w:t>
      </w:r>
      <w:r w:rsidR="004B2437" w:rsidRPr="00F378C9">
        <w:rPr>
          <w:rFonts w:ascii="Times New Roman" w:hAnsi="Times New Roman" w:cs="Times New Roman"/>
          <w:sz w:val="24"/>
          <w:szCs w:val="24"/>
        </w:rPr>
        <w:t>aire;</w:t>
      </w:r>
      <w:r w:rsidR="00A12B07" w:rsidRPr="00F378C9">
        <w:rPr>
          <w:rFonts w:ascii="Times New Roman" w:hAnsi="Times New Roman" w:cs="Times New Roman"/>
          <w:sz w:val="24"/>
          <w:szCs w:val="24"/>
        </w:rPr>
        <w:t xml:space="preserve"> </w:t>
      </w:r>
      <w:r w:rsidR="002B0E25" w:rsidRPr="00F378C9">
        <w:rPr>
          <w:rFonts w:ascii="Times New Roman" w:hAnsi="Times New Roman" w:cs="Times New Roman"/>
          <w:sz w:val="24"/>
          <w:szCs w:val="24"/>
        </w:rPr>
        <w:t>esporas fúngicas</w:t>
      </w:r>
      <w:r w:rsidR="009E5F81" w:rsidRPr="00F378C9">
        <w:rPr>
          <w:rFonts w:ascii="Times New Roman" w:hAnsi="Times New Roman" w:cs="Times New Roman"/>
          <w:sz w:val="24"/>
          <w:szCs w:val="24"/>
        </w:rPr>
        <w:t>;</w:t>
      </w:r>
      <w:r w:rsidR="002B0E25" w:rsidRPr="00F378C9">
        <w:rPr>
          <w:rFonts w:ascii="Times New Roman" w:hAnsi="Times New Roman" w:cs="Times New Roman"/>
          <w:sz w:val="24"/>
          <w:szCs w:val="24"/>
        </w:rPr>
        <w:t xml:space="preserve"> </w:t>
      </w:r>
      <w:r w:rsidR="001151AC" w:rsidRPr="00F378C9">
        <w:rPr>
          <w:rFonts w:ascii="Times New Roman" w:hAnsi="Times New Roman" w:cs="Times New Roman"/>
          <w:sz w:val="24"/>
          <w:szCs w:val="24"/>
        </w:rPr>
        <w:t>Ascomycota</w:t>
      </w:r>
      <w:r w:rsidR="00944559" w:rsidRPr="00F378C9">
        <w:rPr>
          <w:rFonts w:ascii="Times New Roman" w:hAnsi="Times New Roman" w:cs="Times New Roman"/>
          <w:sz w:val="24"/>
          <w:szCs w:val="24"/>
        </w:rPr>
        <w:t xml:space="preserve">; </w:t>
      </w:r>
      <w:r w:rsidR="00476BC4" w:rsidRPr="00F378C9">
        <w:rPr>
          <w:rFonts w:ascii="Times New Roman" w:hAnsi="Times New Roman" w:cs="Times New Roman"/>
          <w:sz w:val="24"/>
          <w:szCs w:val="24"/>
        </w:rPr>
        <w:t>muestreador Hirst</w:t>
      </w:r>
      <w:r w:rsidR="00F820EC" w:rsidRPr="00F378C9">
        <w:rPr>
          <w:rFonts w:ascii="Times New Roman" w:hAnsi="Times New Roman" w:cs="Times New Roman"/>
          <w:sz w:val="24"/>
          <w:szCs w:val="24"/>
        </w:rPr>
        <w:t>; aerobiología</w:t>
      </w:r>
      <w:r w:rsidR="009E5F81" w:rsidRPr="00F378C9">
        <w:rPr>
          <w:rFonts w:ascii="Times New Roman" w:hAnsi="Times New Roman" w:cs="Times New Roman"/>
          <w:sz w:val="24"/>
          <w:szCs w:val="24"/>
        </w:rPr>
        <w:t>.</w:t>
      </w:r>
      <w:r w:rsidR="00683E4A" w:rsidRPr="00F378C9">
        <w:rPr>
          <w:rFonts w:ascii="Times New Roman" w:hAnsi="Times New Roman" w:cs="Times New Roman"/>
          <w:b/>
          <w:sz w:val="24"/>
          <w:szCs w:val="24"/>
        </w:rPr>
        <w:t xml:space="preserve"> </w:t>
      </w:r>
    </w:p>
    <w:p w14:paraId="2E933C5B" w14:textId="7D8EF1AD" w:rsidR="00FA02BB" w:rsidRPr="00F378C9" w:rsidRDefault="00F113B8" w:rsidP="00622807">
      <w:pPr>
        <w:pStyle w:val="Sinespaciado"/>
        <w:tabs>
          <w:tab w:val="left" w:pos="9781"/>
        </w:tabs>
        <w:spacing w:after="120" w:line="360" w:lineRule="auto"/>
        <w:ind w:right="142"/>
        <w:jc w:val="both"/>
        <w:rPr>
          <w:rFonts w:ascii="Times New Roman" w:hAnsi="Times New Roman" w:cs="Times New Roman"/>
          <w:b/>
          <w:sz w:val="24"/>
          <w:szCs w:val="24"/>
          <w:lang w:val="en-US"/>
        </w:rPr>
      </w:pPr>
      <w:r w:rsidRPr="00F378C9">
        <w:rPr>
          <w:rFonts w:ascii="Times New Roman" w:hAnsi="Times New Roman" w:cs="Times New Roman"/>
          <w:b/>
          <w:sz w:val="24"/>
          <w:szCs w:val="24"/>
          <w:lang w:val="en-US"/>
        </w:rPr>
        <w:t>Abstract</w:t>
      </w:r>
      <w:r w:rsidR="004046C2" w:rsidRPr="00F378C9">
        <w:rPr>
          <w:rFonts w:ascii="Times New Roman" w:hAnsi="Times New Roman" w:cs="Times New Roman"/>
          <w:b/>
          <w:sz w:val="24"/>
          <w:szCs w:val="24"/>
          <w:lang w:val="en-US"/>
        </w:rPr>
        <w:t xml:space="preserve"> </w:t>
      </w:r>
    </w:p>
    <w:p w14:paraId="71F07C0F" w14:textId="0AF304D3" w:rsidR="00657BF9" w:rsidRPr="00F378C9" w:rsidRDefault="000A3FE8" w:rsidP="001B1B2F">
      <w:pPr>
        <w:pStyle w:val="Sinespaciado"/>
        <w:tabs>
          <w:tab w:val="left" w:pos="9781"/>
        </w:tabs>
        <w:spacing w:after="120" w:line="360" w:lineRule="auto"/>
        <w:ind w:right="142"/>
        <w:jc w:val="both"/>
        <w:rPr>
          <w:rFonts w:ascii="Times New Roman" w:hAnsi="Times New Roman" w:cs="Times New Roman"/>
          <w:sz w:val="24"/>
          <w:szCs w:val="24"/>
          <w:lang w:val="en-US"/>
        </w:rPr>
      </w:pPr>
      <w:r w:rsidRPr="00F378C9">
        <w:rPr>
          <w:rFonts w:ascii="Times New Roman" w:hAnsi="Times New Roman" w:cs="Times New Roman"/>
          <w:sz w:val="24"/>
          <w:szCs w:val="24"/>
          <w:lang w:val="en-US"/>
        </w:rPr>
        <w:t xml:space="preserve">The genus </w:t>
      </w:r>
      <w:r w:rsidR="008B7B95" w:rsidRPr="00F378C9">
        <w:rPr>
          <w:rFonts w:ascii="Times New Roman" w:hAnsi="Times New Roman" w:cs="Times New Roman"/>
          <w:i/>
          <w:sz w:val="24"/>
          <w:szCs w:val="24"/>
          <w:lang w:val="en-US"/>
        </w:rPr>
        <w:t>Helicogermslita</w:t>
      </w:r>
      <w:r w:rsidR="008B7B95" w:rsidRPr="00F378C9">
        <w:rPr>
          <w:rFonts w:ascii="Times New Roman" w:hAnsi="Times New Roman" w:cs="Times New Roman"/>
          <w:sz w:val="24"/>
          <w:szCs w:val="24"/>
          <w:lang w:val="en-US"/>
        </w:rPr>
        <w:t xml:space="preserve"> </w:t>
      </w:r>
      <w:r w:rsidRPr="00F378C9">
        <w:rPr>
          <w:rFonts w:ascii="Times New Roman" w:hAnsi="Times New Roman" w:cs="Times New Roman"/>
          <w:sz w:val="24"/>
          <w:szCs w:val="24"/>
          <w:lang w:val="en-US"/>
        </w:rPr>
        <w:t xml:space="preserve">was registered in several European countries, India, New Zeeland, South Africa and Chile. While the natural habitat of the species are plant substrates, in Argentina ascospores from </w:t>
      </w:r>
      <w:r w:rsidRPr="00F378C9">
        <w:rPr>
          <w:rFonts w:ascii="Times New Roman" w:hAnsi="Times New Roman" w:cs="Times New Roman"/>
          <w:i/>
          <w:sz w:val="24"/>
          <w:szCs w:val="24"/>
          <w:lang w:val="en-US"/>
        </w:rPr>
        <w:t xml:space="preserve">Helicogermslita </w:t>
      </w:r>
      <w:r w:rsidRPr="00F378C9">
        <w:rPr>
          <w:rFonts w:ascii="Times New Roman" w:hAnsi="Times New Roman" w:cs="Times New Roman"/>
          <w:sz w:val="24"/>
          <w:szCs w:val="24"/>
          <w:lang w:val="en-US"/>
        </w:rPr>
        <w:t>were observed in air samples from Bahía Blanca city</w:t>
      </w:r>
      <w:r w:rsidR="001B1B2F" w:rsidRPr="00F378C9">
        <w:rPr>
          <w:rFonts w:ascii="Times New Roman" w:hAnsi="Times New Roman" w:cs="Times New Roman"/>
          <w:sz w:val="24"/>
          <w:szCs w:val="24"/>
          <w:lang w:val="en-US"/>
        </w:rPr>
        <w:t xml:space="preserve">. </w:t>
      </w:r>
      <w:r w:rsidR="00953755" w:rsidRPr="00F378C9">
        <w:rPr>
          <w:rFonts w:ascii="Times New Roman" w:hAnsi="Times New Roman" w:cs="Times New Roman"/>
          <w:sz w:val="24"/>
          <w:szCs w:val="24"/>
          <w:lang w:val="en-US"/>
        </w:rPr>
        <w:t xml:space="preserve">Members of Xylariaceae are recognized as plant </w:t>
      </w:r>
      <w:r w:rsidR="00D02D6E" w:rsidRPr="00F378C9">
        <w:rPr>
          <w:rFonts w:ascii="Times New Roman" w:hAnsi="Times New Roman" w:cs="Times New Roman"/>
          <w:sz w:val="24"/>
          <w:szCs w:val="24"/>
          <w:lang w:val="en-US"/>
        </w:rPr>
        <w:t>pathogens</w:t>
      </w:r>
      <w:r w:rsidR="00953755" w:rsidRPr="00F378C9">
        <w:rPr>
          <w:rFonts w:ascii="Times New Roman" w:hAnsi="Times New Roman" w:cs="Times New Roman"/>
          <w:sz w:val="24"/>
          <w:szCs w:val="24"/>
          <w:lang w:val="en-US"/>
        </w:rPr>
        <w:t>, endophytes</w:t>
      </w:r>
      <w:r w:rsidR="00D02D6E" w:rsidRPr="00F378C9">
        <w:rPr>
          <w:rFonts w:ascii="Times New Roman" w:hAnsi="Times New Roman" w:cs="Times New Roman"/>
          <w:sz w:val="24"/>
          <w:szCs w:val="24"/>
          <w:lang w:val="en-US"/>
        </w:rPr>
        <w:t xml:space="preserve"> or</w:t>
      </w:r>
      <w:r w:rsidR="00953755" w:rsidRPr="00F378C9">
        <w:rPr>
          <w:rFonts w:ascii="Times New Roman" w:hAnsi="Times New Roman" w:cs="Times New Roman"/>
          <w:sz w:val="24"/>
          <w:szCs w:val="24"/>
          <w:lang w:val="en-US"/>
        </w:rPr>
        <w:t xml:space="preserve"> wood decomposers</w:t>
      </w:r>
      <w:r w:rsidR="00D02D6E" w:rsidRPr="00F378C9">
        <w:rPr>
          <w:rFonts w:ascii="Times New Roman" w:hAnsi="Times New Roman" w:cs="Times New Roman"/>
          <w:sz w:val="24"/>
          <w:szCs w:val="24"/>
          <w:lang w:val="en-US"/>
        </w:rPr>
        <w:t>.</w:t>
      </w:r>
      <w:r w:rsidR="00584744" w:rsidRPr="00F378C9">
        <w:rPr>
          <w:rFonts w:ascii="Times New Roman" w:hAnsi="Times New Roman" w:cs="Times New Roman"/>
          <w:sz w:val="24"/>
          <w:szCs w:val="24"/>
          <w:lang w:val="en-US"/>
        </w:rPr>
        <w:t xml:space="preserve"> </w:t>
      </w:r>
      <w:r w:rsidRPr="00F378C9">
        <w:rPr>
          <w:rFonts w:ascii="Times New Roman" w:hAnsi="Times New Roman" w:cs="Times New Roman"/>
          <w:sz w:val="24"/>
          <w:szCs w:val="24"/>
          <w:lang w:val="en-US"/>
        </w:rPr>
        <w:t xml:space="preserve">The aim of this work was to </w:t>
      </w:r>
      <w:r w:rsidR="00AB5398" w:rsidRPr="00F378C9">
        <w:rPr>
          <w:rFonts w:ascii="Times New Roman" w:hAnsi="Times New Roman" w:cs="Times New Roman"/>
          <w:sz w:val="24"/>
          <w:szCs w:val="24"/>
          <w:lang w:val="en-US"/>
        </w:rPr>
        <w:t xml:space="preserve">identify the spore type named after </w:t>
      </w:r>
      <w:r w:rsidR="00AB5398" w:rsidRPr="00F378C9">
        <w:rPr>
          <w:rFonts w:ascii="Times New Roman" w:hAnsi="Times New Roman" w:cs="Times New Roman"/>
          <w:i/>
          <w:sz w:val="24"/>
          <w:szCs w:val="24"/>
          <w:lang w:val="en-US"/>
        </w:rPr>
        <w:t>Helicogermslita</w:t>
      </w:r>
      <w:r w:rsidR="00AB5398" w:rsidRPr="00F378C9">
        <w:rPr>
          <w:rFonts w:ascii="Times New Roman" w:hAnsi="Times New Roman" w:cs="Times New Roman"/>
          <w:sz w:val="24"/>
          <w:szCs w:val="24"/>
          <w:lang w:val="en-US"/>
        </w:rPr>
        <w:t xml:space="preserve"> </w:t>
      </w:r>
      <w:r w:rsidR="008B7B95" w:rsidRPr="00F378C9">
        <w:rPr>
          <w:rFonts w:ascii="Times New Roman" w:hAnsi="Times New Roman" w:cs="Times New Roman"/>
          <w:sz w:val="24"/>
          <w:szCs w:val="24"/>
          <w:lang w:val="en-US"/>
        </w:rPr>
        <w:t xml:space="preserve">and </w:t>
      </w:r>
      <w:r w:rsidR="00AB5398" w:rsidRPr="00F378C9">
        <w:rPr>
          <w:rFonts w:ascii="Times New Roman" w:hAnsi="Times New Roman" w:cs="Times New Roman"/>
          <w:sz w:val="24"/>
          <w:szCs w:val="24"/>
          <w:lang w:val="en-US"/>
        </w:rPr>
        <w:t xml:space="preserve">to </w:t>
      </w:r>
      <w:r w:rsidR="008B7B95" w:rsidRPr="00F378C9">
        <w:rPr>
          <w:rFonts w:ascii="Times New Roman" w:hAnsi="Times New Roman" w:cs="Times New Roman"/>
          <w:sz w:val="24"/>
          <w:szCs w:val="24"/>
          <w:lang w:val="en-US"/>
        </w:rPr>
        <w:t xml:space="preserve">analyze </w:t>
      </w:r>
      <w:r w:rsidR="00AB5398" w:rsidRPr="00F378C9">
        <w:rPr>
          <w:rFonts w:ascii="Times New Roman" w:hAnsi="Times New Roman" w:cs="Times New Roman"/>
          <w:sz w:val="24"/>
          <w:szCs w:val="24"/>
          <w:lang w:val="en-US"/>
        </w:rPr>
        <w:t xml:space="preserve">its </w:t>
      </w:r>
      <w:r w:rsidRPr="00F378C9">
        <w:rPr>
          <w:rFonts w:ascii="Times New Roman" w:hAnsi="Times New Roman" w:cs="Times New Roman"/>
          <w:sz w:val="24"/>
          <w:szCs w:val="24"/>
          <w:lang w:val="en-US"/>
        </w:rPr>
        <w:t>dynamics of dispersion</w:t>
      </w:r>
      <w:r w:rsidR="008B7B95" w:rsidRPr="00F378C9">
        <w:rPr>
          <w:rFonts w:ascii="Times New Roman" w:hAnsi="Times New Roman" w:cs="Times New Roman"/>
          <w:sz w:val="24"/>
          <w:szCs w:val="24"/>
          <w:lang w:val="en-US"/>
        </w:rPr>
        <w:t xml:space="preserve"> in Bahía Blanca atmosphere</w:t>
      </w:r>
      <w:r w:rsidRPr="00F378C9">
        <w:rPr>
          <w:rFonts w:ascii="Times New Roman" w:hAnsi="Times New Roman" w:cs="Times New Roman"/>
          <w:sz w:val="24"/>
          <w:szCs w:val="24"/>
          <w:lang w:val="en-US"/>
        </w:rPr>
        <w:t>.</w:t>
      </w:r>
      <w:r w:rsidR="008B7B95" w:rsidRPr="00F378C9">
        <w:rPr>
          <w:rFonts w:ascii="Times New Roman" w:hAnsi="Times New Roman" w:cs="Times New Roman"/>
          <w:sz w:val="24"/>
          <w:szCs w:val="24"/>
          <w:lang w:val="en-US"/>
        </w:rPr>
        <w:t xml:space="preserve"> </w:t>
      </w:r>
      <w:r w:rsidR="00476BC4" w:rsidRPr="00F378C9">
        <w:rPr>
          <w:rFonts w:ascii="Times New Roman" w:hAnsi="Times New Roman" w:cs="Times New Roman"/>
          <w:sz w:val="24"/>
          <w:szCs w:val="24"/>
          <w:lang w:val="en-US"/>
        </w:rPr>
        <w:t>Samples were taken weekly with a Lanzoni sampler (Hirst methodology) located in a residential area 15 meters high.</w:t>
      </w:r>
      <w:r w:rsidR="00122CE1" w:rsidRPr="00F378C9">
        <w:rPr>
          <w:rFonts w:ascii="Times New Roman" w:hAnsi="Times New Roman" w:cs="Times New Roman"/>
          <w:sz w:val="24"/>
          <w:szCs w:val="24"/>
          <w:lang w:val="en-US"/>
        </w:rPr>
        <w:t xml:space="preserve"> </w:t>
      </w:r>
      <w:r w:rsidR="004F484F" w:rsidRPr="00F378C9">
        <w:rPr>
          <w:rFonts w:ascii="Times New Roman" w:hAnsi="Times New Roman" w:cs="Times New Roman"/>
          <w:sz w:val="24"/>
          <w:szCs w:val="24"/>
          <w:lang w:val="en-US"/>
        </w:rPr>
        <w:t xml:space="preserve">Daily and schedules data of </w:t>
      </w:r>
      <w:r w:rsidR="00D95FFF">
        <w:rPr>
          <w:rFonts w:ascii="Times New Roman" w:hAnsi="Times New Roman" w:cs="Times New Roman"/>
          <w:sz w:val="24"/>
          <w:szCs w:val="24"/>
          <w:lang w:val="en-US"/>
        </w:rPr>
        <w:t xml:space="preserve">the concentration from </w:t>
      </w:r>
      <w:r w:rsidR="004F484F" w:rsidRPr="00F378C9">
        <w:rPr>
          <w:rFonts w:ascii="Times New Roman" w:hAnsi="Times New Roman" w:cs="Times New Roman"/>
          <w:i/>
          <w:sz w:val="24"/>
          <w:szCs w:val="24"/>
          <w:lang w:val="en-US"/>
        </w:rPr>
        <w:t>Helicogermslita</w:t>
      </w:r>
      <w:r w:rsidR="004F484F" w:rsidRPr="00F378C9">
        <w:rPr>
          <w:rFonts w:ascii="Times New Roman" w:hAnsi="Times New Roman" w:cs="Times New Roman"/>
          <w:sz w:val="24"/>
          <w:szCs w:val="24"/>
          <w:lang w:val="en-US"/>
        </w:rPr>
        <w:t xml:space="preserve"> spore</w:t>
      </w:r>
      <w:r w:rsidR="00AB5398" w:rsidRPr="00F378C9">
        <w:rPr>
          <w:rFonts w:ascii="Times New Roman" w:hAnsi="Times New Roman" w:cs="Times New Roman"/>
          <w:sz w:val="24"/>
          <w:szCs w:val="24"/>
          <w:lang w:val="en-US"/>
        </w:rPr>
        <w:t>s</w:t>
      </w:r>
      <w:r w:rsidR="008F6219">
        <w:rPr>
          <w:rFonts w:ascii="Times New Roman" w:hAnsi="Times New Roman" w:cs="Times New Roman"/>
          <w:sz w:val="24"/>
          <w:szCs w:val="24"/>
          <w:lang w:val="en-US"/>
        </w:rPr>
        <w:t xml:space="preserve"> </w:t>
      </w:r>
      <w:r w:rsidR="004F484F" w:rsidRPr="00F378C9">
        <w:rPr>
          <w:rFonts w:ascii="Times New Roman" w:hAnsi="Times New Roman" w:cs="Times New Roman"/>
          <w:sz w:val="24"/>
          <w:szCs w:val="24"/>
          <w:lang w:val="en-US"/>
        </w:rPr>
        <w:t xml:space="preserve">were analyzed during 2016. </w:t>
      </w:r>
      <w:r w:rsidR="00AD7399" w:rsidRPr="00F378C9">
        <w:rPr>
          <w:rFonts w:ascii="Times New Roman" w:hAnsi="Times New Roman" w:cs="Times New Roman"/>
          <w:sz w:val="24"/>
          <w:szCs w:val="24"/>
          <w:lang w:val="en-US"/>
        </w:rPr>
        <w:t xml:space="preserve">The annual index of </w:t>
      </w:r>
      <w:r w:rsidR="00AD7399" w:rsidRPr="00F378C9">
        <w:rPr>
          <w:rFonts w:ascii="Times New Roman" w:hAnsi="Times New Roman" w:cs="Times New Roman"/>
          <w:i/>
          <w:sz w:val="24"/>
          <w:szCs w:val="24"/>
          <w:lang w:val="en-US"/>
        </w:rPr>
        <w:t>Helicogermslita</w:t>
      </w:r>
      <w:r w:rsidR="00AD7399" w:rsidRPr="00F378C9">
        <w:rPr>
          <w:rFonts w:ascii="Times New Roman" w:hAnsi="Times New Roman" w:cs="Times New Roman"/>
          <w:sz w:val="24"/>
          <w:szCs w:val="24"/>
          <w:lang w:val="en-US"/>
        </w:rPr>
        <w:t xml:space="preserve"> spore type was of 145 spores/m</w:t>
      </w:r>
      <w:r w:rsidR="00AD7399" w:rsidRPr="00F378C9">
        <w:rPr>
          <w:rFonts w:ascii="Times New Roman" w:hAnsi="Times New Roman" w:cs="Times New Roman"/>
          <w:sz w:val="24"/>
          <w:szCs w:val="24"/>
          <w:vertAlign w:val="superscript"/>
          <w:lang w:val="en-US"/>
        </w:rPr>
        <w:t>3</w:t>
      </w:r>
      <w:r w:rsidR="00AD7399" w:rsidRPr="00F378C9">
        <w:rPr>
          <w:rFonts w:ascii="Times New Roman" w:hAnsi="Times New Roman" w:cs="Times New Roman"/>
          <w:sz w:val="24"/>
          <w:szCs w:val="24"/>
          <w:lang w:val="en-US"/>
        </w:rPr>
        <w:t>, that represented 0.02% in relation to the total fungal spores found</w:t>
      </w:r>
      <w:r w:rsidR="004F484F" w:rsidRPr="00F378C9">
        <w:rPr>
          <w:rFonts w:ascii="Times New Roman" w:hAnsi="Times New Roman" w:cs="Times New Roman"/>
          <w:sz w:val="24"/>
          <w:szCs w:val="24"/>
          <w:lang w:val="en-US"/>
        </w:rPr>
        <w:t>.</w:t>
      </w:r>
      <w:r w:rsidR="00F34DF8" w:rsidRPr="00F378C9">
        <w:rPr>
          <w:rFonts w:ascii="Times New Roman" w:hAnsi="Times New Roman" w:cs="Times New Roman"/>
          <w:sz w:val="24"/>
          <w:szCs w:val="24"/>
          <w:lang w:val="en-US"/>
        </w:rPr>
        <w:t xml:space="preserve"> The highest </w:t>
      </w:r>
      <w:r w:rsidR="00AD7399" w:rsidRPr="00F378C9">
        <w:rPr>
          <w:rFonts w:ascii="Times New Roman" w:hAnsi="Times New Roman" w:cs="Times New Roman"/>
          <w:sz w:val="24"/>
          <w:szCs w:val="24"/>
          <w:lang w:val="en-US"/>
        </w:rPr>
        <w:t>values were observed</w:t>
      </w:r>
      <w:r w:rsidR="00F34DF8" w:rsidRPr="00F378C9">
        <w:rPr>
          <w:rFonts w:ascii="Times New Roman" w:hAnsi="Times New Roman" w:cs="Times New Roman"/>
          <w:sz w:val="24"/>
          <w:szCs w:val="24"/>
          <w:lang w:val="en-US"/>
        </w:rPr>
        <w:t xml:space="preserve"> </w:t>
      </w:r>
      <w:r w:rsidR="00AD7399" w:rsidRPr="00F378C9">
        <w:rPr>
          <w:rFonts w:ascii="Times New Roman" w:hAnsi="Times New Roman" w:cs="Times New Roman"/>
          <w:sz w:val="24"/>
          <w:szCs w:val="24"/>
          <w:lang w:val="en-US"/>
        </w:rPr>
        <w:t>in summer a</w:t>
      </w:r>
      <w:r w:rsidR="008B7B95" w:rsidRPr="00F378C9">
        <w:rPr>
          <w:rFonts w:ascii="Times New Roman" w:hAnsi="Times New Roman" w:cs="Times New Roman"/>
          <w:sz w:val="24"/>
          <w:szCs w:val="24"/>
          <w:lang w:val="en-US"/>
        </w:rPr>
        <w:t xml:space="preserve">nd </w:t>
      </w:r>
      <w:r w:rsidR="00F34DF8" w:rsidRPr="00F378C9">
        <w:rPr>
          <w:rFonts w:ascii="Times New Roman" w:hAnsi="Times New Roman" w:cs="Times New Roman"/>
          <w:sz w:val="24"/>
          <w:szCs w:val="24"/>
          <w:lang w:val="en-US"/>
        </w:rPr>
        <w:t>fall, while winter turned out to be the least represented season.</w:t>
      </w:r>
      <w:r w:rsidR="00AE353E" w:rsidRPr="00F378C9">
        <w:rPr>
          <w:rFonts w:ascii="Times New Roman" w:hAnsi="Times New Roman" w:cs="Times New Roman"/>
          <w:sz w:val="24"/>
          <w:szCs w:val="24"/>
          <w:lang w:val="en-US"/>
        </w:rPr>
        <w:t xml:space="preserve"> </w:t>
      </w:r>
      <w:r w:rsidR="0058511C" w:rsidRPr="00F378C9">
        <w:rPr>
          <w:rFonts w:ascii="Times New Roman" w:hAnsi="Times New Roman" w:cs="Times New Roman"/>
          <w:sz w:val="24"/>
          <w:szCs w:val="24"/>
          <w:lang w:val="en-US"/>
        </w:rPr>
        <w:t>The statistical analyses</w:t>
      </w:r>
      <w:r w:rsidR="00F34DF8" w:rsidRPr="00F378C9">
        <w:rPr>
          <w:rFonts w:ascii="Times New Roman" w:hAnsi="Times New Roman" w:cs="Times New Roman"/>
          <w:sz w:val="24"/>
          <w:szCs w:val="24"/>
          <w:lang w:val="en-US"/>
        </w:rPr>
        <w:t xml:space="preserve"> </w:t>
      </w:r>
      <w:r w:rsidR="0058511C" w:rsidRPr="00F378C9">
        <w:rPr>
          <w:rFonts w:ascii="Times New Roman" w:hAnsi="Times New Roman" w:cs="Times New Roman"/>
          <w:sz w:val="24"/>
          <w:szCs w:val="24"/>
          <w:lang w:val="en-US"/>
        </w:rPr>
        <w:t>showed a</w:t>
      </w:r>
      <w:r w:rsidR="00F34DF8" w:rsidRPr="00F378C9">
        <w:rPr>
          <w:rFonts w:ascii="Times New Roman" w:hAnsi="Times New Roman" w:cs="Times New Roman"/>
          <w:sz w:val="24"/>
          <w:szCs w:val="24"/>
          <w:lang w:val="en-US"/>
        </w:rPr>
        <w:t xml:space="preserve"> relationship between the appearance of spores and </w:t>
      </w:r>
      <w:r w:rsidR="0058511C" w:rsidRPr="00F378C9">
        <w:rPr>
          <w:rFonts w:ascii="Times New Roman" w:hAnsi="Times New Roman" w:cs="Times New Roman"/>
          <w:sz w:val="24"/>
          <w:szCs w:val="24"/>
          <w:lang w:val="en-US"/>
        </w:rPr>
        <w:t xml:space="preserve">some </w:t>
      </w:r>
      <w:r w:rsidR="00F34DF8" w:rsidRPr="00F378C9">
        <w:rPr>
          <w:rFonts w:ascii="Times New Roman" w:hAnsi="Times New Roman" w:cs="Times New Roman"/>
          <w:sz w:val="24"/>
          <w:szCs w:val="24"/>
          <w:lang w:val="en-US"/>
        </w:rPr>
        <w:t xml:space="preserve">meteorological parameters, the relative humidity was the most important factor </w:t>
      </w:r>
      <w:r w:rsidR="0058511C" w:rsidRPr="00F378C9">
        <w:rPr>
          <w:rFonts w:ascii="Times New Roman" w:hAnsi="Times New Roman" w:cs="Times New Roman"/>
          <w:sz w:val="24"/>
          <w:szCs w:val="24"/>
          <w:lang w:val="en-US"/>
        </w:rPr>
        <w:t>responsible of</w:t>
      </w:r>
      <w:r w:rsidR="00F34DF8" w:rsidRPr="00F378C9">
        <w:rPr>
          <w:rFonts w:ascii="Times New Roman" w:hAnsi="Times New Roman" w:cs="Times New Roman"/>
          <w:sz w:val="24"/>
          <w:szCs w:val="24"/>
          <w:lang w:val="en-US"/>
        </w:rPr>
        <w:t xml:space="preserve"> the increase in concentration of spores with a significant positive correlation.</w:t>
      </w:r>
      <w:r w:rsidR="00657BF9" w:rsidRPr="00F378C9">
        <w:rPr>
          <w:rFonts w:ascii="Times New Roman" w:hAnsi="Times New Roman" w:cs="Times New Roman"/>
          <w:sz w:val="24"/>
          <w:szCs w:val="24"/>
          <w:lang w:val="en-US"/>
        </w:rPr>
        <w:t xml:space="preserve"> </w:t>
      </w:r>
      <w:r w:rsidR="006F545A" w:rsidRPr="00F378C9">
        <w:rPr>
          <w:rFonts w:ascii="Times New Roman" w:hAnsi="Times New Roman" w:cs="Times New Roman"/>
          <w:sz w:val="24"/>
          <w:szCs w:val="24"/>
          <w:lang w:val="en-US"/>
        </w:rPr>
        <w:t xml:space="preserve">These ascospores were identified as </w:t>
      </w:r>
      <w:r w:rsidR="00CA2184" w:rsidRPr="00797B96">
        <w:rPr>
          <w:rFonts w:ascii="Times New Roman" w:hAnsi="Times New Roman" w:cs="Times New Roman"/>
          <w:i/>
          <w:color w:val="131413"/>
          <w:sz w:val="24"/>
          <w:szCs w:val="24"/>
          <w:lang w:val="en-US"/>
        </w:rPr>
        <w:t xml:space="preserve">H. </w:t>
      </w:r>
      <w:r w:rsidR="00CA2184" w:rsidRPr="00797B96">
        <w:rPr>
          <w:rFonts w:ascii="Times New Roman" w:hAnsi="Times New Roman" w:cs="Times New Roman"/>
          <w:color w:val="131413"/>
          <w:sz w:val="24"/>
          <w:szCs w:val="24"/>
          <w:lang w:val="en-US"/>
        </w:rPr>
        <w:t xml:space="preserve">cf. </w:t>
      </w:r>
      <w:r w:rsidR="00CA2184" w:rsidRPr="00797B96">
        <w:rPr>
          <w:rFonts w:ascii="Times New Roman" w:hAnsi="Times New Roman" w:cs="Times New Roman"/>
          <w:i/>
          <w:color w:val="131413"/>
          <w:sz w:val="24"/>
          <w:szCs w:val="24"/>
          <w:lang w:val="en-US"/>
        </w:rPr>
        <w:t>celastri</w:t>
      </w:r>
      <w:r w:rsidR="00CA2184" w:rsidRPr="00797B96">
        <w:rPr>
          <w:rFonts w:ascii="Times New Roman" w:hAnsi="Times New Roman" w:cs="Times New Roman"/>
          <w:color w:val="131413"/>
          <w:sz w:val="24"/>
          <w:szCs w:val="24"/>
          <w:lang w:val="en-US"/>
        </w:rPr>
        <w:t xml:space="preserve">. </w:t>
      </w:r>
      <w:r w:rsidR="00657BF9" w:rsidRPr="00F378C9">
        <w:rPr>
          <w:rFonts w:ascii="Times New Roman" w:hAnsi="Times New Roman" w:cs="Times New Roman"/>
          <w:sz w:val="24"/>
          <w:szCs w:val="24"/>
          <w:lang w:val="en-US"/>
        </w:rPr>
        <w:t xml:space="preserve">The site of </w:t>
      </w:r>
      <w:r w:rsidR="008F1529" w:rsidRPr="00F378C9">
        <w:rPr>
          <w:rFonts w:ascii="Times New Roman" w:hAnsi="Times New Roman" w:cs="Times New Roman"/>
          <w:sz w:val="24"/>
          <w:szCs w:val="24"/>
          <w:lang w:val="en-US"/>
        </w:rPr>
        <w:t xml:space="preserve">origin of </w:t>
      </w:r>
      <w:r w:rsidR="00657BF9" w:rsidRPr="00F378C9">
        <w:rPr>
          <w:rFonts w:ascii="Times New Roman" w:hAnsi="Times New Roman" w:cs="Times New Roman"/>
          <w:sz w:val="24"/>
          <w:szCs w:val="24"/>
          <w:lang w:val="en-US"/>
        </w:rPr>
        <w:t xml:space="preserve">the </w:t>
      </w:r>
      <w:r w:rsidR="008F1529" w:rsidRPr="00F378C9">
        <w:rPr>
          <w:rFonts w:ascii="Times New Roman" w:hAnsi="Times New Roman" w:cs="Times New Roman"/>
          <w:sz w:val="24"/>
          <w:szCs w:val="24"/>
          <w:lang w:val="en-US"/>
        </w:rPr>
        <w:t>spores</w:t>
      </w:r>
      <w:r w:rsidR="00657BF9" w:rsidRPr="00F378C9">
        <w:rPr>
          <w:rFonts w:ascii="Times New Roman" w:hAnsi="Times New Roman" w:cs="Times New Roman"/>
          <w:sz w:val="24"/>
          <w:szCs w:val="24"/>
          <w:lang w:val="en-US"/>
        </w:rPr>
        <w:t xml:space="preserve"> could not be established.</w:t>
      </w:r>
    </w:p>
    <w:p w14:paraId="60B62440" w14:textId="77777777" w:rsidR="00F113B8" w:rsidRPr="00F378C9" w:rsidRDefault="00F113B8" w:rsidP="00622807">
      <w:pPr>
        <w:pStyle w:val="Sinespaciado"/>
        <w:tabs>
          <w:tab w:val="left" w:pos="9781"/>
        </w:tabs>
        <w:spacing w:after="120" w:line="360" w:lineRule="auto"/>
        <w:ind w:right="142"/>
        <w:jc w:val="both"/>
        <w:rPr>
          <w:rFonts w:ascii="Times New Roman" w:hAnsi="Times New Roman" w:cs="Times New Roman"/>
          <w:sz w:val="24"/>
          <w:szCs w:val="24"/>
          <w:lang w:val="en-US"/>
        </w:rPr>
      </w:pPr>
    </w:p>
    <w:p w14:paraId="0AB51100" w14:textId="519064BD" w:rsidR="007E2D57" w:rsidRPr="00F378C9" w:rsidRDefault="00F113B8" w:rsidP="00622807">
      <w:pPr>
        <w:pStyle w:val="Sinespaciado"/>
        <w:tabs>
          <w:tab w:val="left" w:pos="9781"/>
        </w:tabs>
        <w:spacing w:after="120" w:line="360" w:lineRule="auto"/>
        <w:ind w:right="142"/>
        <w:jc w:val="both"/>
        <w:rPr>
          <w:rFonts w:ascii="Times New Roman" w:hAnsi="Times New Roman" w:cs="Times New Roman"/>
          <w:b/>
          <w:sz w:val="24"/>
          <w:szCs w:val="24"/>
          <w:lang w:val="en-US"/>
        </w:rPr>
      </w:pPr>
      <w:r w:rsidRPr="00F378C9">
        <w:rPr>
          <w:rFonts w:ascii="Times New Roman" w:hAnsi="Times New Roman" w:cs="Times New Roman"/>
          <w:b/>
          <w:sz w:val="24"/>
          <w:szCs w:val="24"/>
          <w:lang w:val="en-US"/>
        </w:rPr>
        <w:t>Key words:</w:t>
      </w:r>
      <w:r w:rsidR="00476BC4" w:rsidRPr="00F378C9">
        <w:rPr>
          <w:rFonts w:ascii="Times New Roman" w:hAnsi="Times New Roman" w:cs="Times New Roman"/>
          <w:sz w:val="24"/>
          <w:szCs w:val="24"/>
          <w:lang w:val="en-US"/>
        </w:rPr>
        <w:t xml:space="preserve"> </w:t>
      </w:r>
      <w:r w:rsidR="004B2437" w:rsidRPr="00F378C9">
        <w:rPr>
          <w:rFonts w:ascii="Times New Roman" w:hAnsi="Times New Roman" w:cs="Times New Roman"/>
          <w:sz w:val="24"/>
          <w:szCs w:val="24"/>
          <w:lang w:val="en-US"/>
        </w:rPr>
        <w:t>air;</w:t>
      </w:r>
      <w:r w:rsidR="004046C2" w:rsidRPr="00F378C9">
        <w:rPr>
          <w:rFonts w:ascii="Times New Roman" w:hAnsi="Times New Roman" w:cs="Times New Roman"/>
          <w:sz w:val="24"/>
          <w:szCs w:val="24"/>
          <w:lang w:val="en-US"/>
        </w:rPr>
        <w:t xml:space="preserve"> fungal spores</w:t>
      </w:r>
      <w:r w:rsidR="009E5F81" w:rsidRPr="00F378C9">
        <w:rPr>
          <w:rFonts w:ascii="Times New Roman" w:hAnsi="Times New Roman" w:cs="Times New Roman"/>
          <w:sz w:val="24"/>
          <w:szCs w:val="24"/>
          <w:lang w:val="en-US"/>
        </w:rPr>
        <w:t>;</w:t>
      </w:r>
      <w:r w:rsidR="004046C2" w:rsidRPr="00F378C9">
        <w:rPr>
          <w:rFonts w:ascii="Times New Roman" w:hAnsi="Times New Roman" w:cs="Times New Roman"/>
          <w:sz w:val="24"/>
          <w:szCs w:val="24"/>
          <w:lang w:val="en-US"/>
        </w:rPr>
        <w:t xml:space="preserve"> </w:t>
      </w:r>
      <w:r w:rsidR="001151AC" w:rsidRPr="00F378C9">
        <w:rPr>
          <w:rFonts w:ascii="Times New Roman" w:hAnsi="Times New Roman" w:cs="Times New Roman"/>
          <w:sz w:val="24"/>
          <w:szCs w:val="24"/>
          <w:lang w:val="en-US"/>
        </w:rPr>
        <w:t>Ascomycota</w:t>
      </w:r>
      <w:r w:rsidR="00476BC4" w:rsidRPr="00F378C9">
        <w:rPr>
          <w:rFonts w:ascii="Times New Roman" w:hAnsi="Times New Roman" w:cs="Times New Roman"/>
          <w:sz w:val="24"/>
          <w:szCs w:val="24"/>
          <w:lang w:val="en-US"/>
        </w:rPr>
        <w:t>; Hirst sampler</w:t>
      </w:r>
      <w:r w:rsidR="00F820EC" w:rsidRPr="00F378C9">
        <w:rPr>
          <w:rFonts w:ascii="Times New Roman" w:hAnsi="Times New Roman" w:cs="Times New Roman"/>
          <w:sz w:val="24"/>
          <w:szCs w:val="24"/>
          <w:lang w:val="en-US"/>
        </w:rPr>
        <w:t>; aerobiology</w:t>
      </w:r>
      <w:r w:rsidR="009E5F81" w:rsidRPr="00F378C9">
        <w:rPr>
          <w:rFonts w:ascii="Times New Roman" w:hAnsi="Times New Roman" w:cs="Times New Roman"/>
          <w:sz w:val="24"/>
          <w:szCs w:val="24"/>
          <w:lang w:val="en-US"/>
        </w:rPr>
        <w:t>.</w:t>
      </w:r>
    </w:p>
    <w:p w14:paraId="77EAD887" w14:textId="7651EF26" w:rsidR="00632054" w:rsidRPr="00F378C9" w:rsidRDefault="00632054" w:rsidP="00622807">
      <w:pPr>
        <w:pStyle w:val="Sinespaciado"/>
        <w:tabs>
          <w:tab w:val="left" w:pos="9781"/>
        </w:tabs>
        <w:spacing w:after="120" w:line="360" w:lineRule="auto"/>
        <w:ind w:right="142"/>
        <w:jc w:val="both"/>
        <w:rPr>
          <w:rFonts w:ascii="Times New Roman" w:hAnsi="Times New Roman" w:cs="Times New Roman"/>
          <w:b/>
          <w:sz w:val="24"/>
          <w:szCs w:val="24"/>
          <w:lang w:val="en-US"/>
        </w:rPr>
      </w:pPr>
    </w:p>
    <w:p w14:paraId="5A7901DB" w14:textId="512D5454" w:rsidR="00C52CE8" w:rsidRPr="00F378C9" w:rsidRDefault="00F113B8" w:rsidP="00F113B8">
      <w:pPr>
        <w:pStyle w:val="Sinespaciado"/>
        <w:tabs>
          <w:tab w:val="left" w:pos="9781"/>
        </w:tabs>
        <w:spacing w:after="120" w:line="360" w:lineRule="auto"/>
        <w:ind w:right="142"/>
        <w:jc w:val="center"/>
        <w:rPr>
          <w:rFonts w:ascii="Times New Roman" w:hAnsi="Times New Roman" w:cs="Times New Roman"/>
          <w:b/>
          <w:sz w:val="24"/>
          <w:szCs w:val="24"/>
        </w:rPr>
      </w:pPr>
      <w:r w:rsidRPr="00F378C9">
        <w:rPr>
          <w:rFonts w:ascii="Times New Roman" w:hAnsi="Times New Roman" w:cs="Times New Roman"/>
          <w:b/>
          <w:sz w:val="24"/>
          <w:szCs w:val="24"/>
        </w:rPr>
        <w:t>Introdu</w:t>
      </w:r>
      <w:r w:rsidR="00DE5390" w:rsidRPr="00F378C9">
        <w:rPr>
          <w:rFonts w:ascii="Times New Roman" w:hAnsi="Times New Roman" w:cs="Times New Roman"/>
          <w:b/>
          <w:sz w:val="24"/>
          <w:szCs w:val="24"/>
        </w:rPr>
        <w:t>c</w:t>
      </w:r>
      <w:r w:rsidRPr="00F378C9">
        <w:rPr>
          <w:rFonts w:ascii="Times New Roman" w:hAnsi="Times New Roman" w:cs="Times New Roman"/>
          <w:b/>
          <w:sz w:val="24"/>
          <w:szCs w:val="24"/>
        </w:rPr>
        <w:t>ción</w:t>
      </w:r>
    </w:p>
    <w:p w14:paraId="1D76504D" w14:textId="2DBEF128" w:rsidR="00375626" w:rsidRPr="00F378C9" w:rsidRDefault="00C66BB3" w:rsidP="0045184D">
      <w:pPr>
        <w:spacing w:after="120" w:line="360" w:lineRule="auto"/>
        <w:jc w:val="both"/>
        <w:rPr>
          <w:rFonts w:ascii="Times New Roman" w:hAnsi="Times New Roman" w:cs="Times New Roman"/>
        </w:rPr>
      </w:pPr>
      <w:r w:rsidRPr="00F378C9">
        <w:rPr>
          <w:rFonts w:ascii="Times New Roman" w:hAnsi="Times New Roman" w:cs="Times New Roman"/>
        </w:rPr>
        <w:t xml:space="preserve">El género </w:t>
      </w:r>
      <w:r w:rsidR="00EA4F0B" w:rsidRPr="00F378C9">
        <w:rPr>
          <w:rFonts w:ascii="Times New Roman" w:hAnsi="Times New Roman" w:cs="Times New Roman"/>
          <w:i/>
        </w:rPr>
        <w:t>Helicogermslita</w:t>
      </w:r>
      <w:r w:rsidR="00EA4F0B" w:rsidRPr="00F378C9">
        <w:rPr>
          <w:rFonts w:ascii="Times New Roman" w:hAnsi="Times New Roman" w:cs="Times New Roman"/>
        </w:rPr>
        <w:t xml:space="preserve"> </w:t>
      </w:r>
      <w:r w:rsidR="004F0B1A" w:rsidRPr="00F378C9">
        <w:rPr>
          <w:rFonts w:ascii="Times New Roman" w:hAnsi="Times New Roman" w:cs="Times New Roman"/>
        </w:rPr>
        <w:t>(</w:t>
      </w:r>
      <w:r w:rsidR="00EA4F0B" w:rsidRPr="00F378C9">
        <w:rPr>
          <w:rFonts w:ascii="Times New Roman" w:hAnsi="Times New Roman" w:cs="Times New Roman"/>
        </w:rPr>
        <w:t>Xylaria</w:t>
      </w:r>
      <w:r w:rsidR="00F8675F" w:rsidRPr="00F378C9">
        <w:rPr>
          <w:rFonts w:ascii="Times New Roman" w:hAnsi="Times New Roman" w:cs="Times New Roman"/>
        </w:rPr>
        <w:t>ceae</w:t>
      </w:r>
      <w:r w:rsidR="004F0B1A" w:rsidRPr="00F378C9">
        <w:rPr>
          <w:rFonts w:ascii="Times New Roman" w:hAnsi="Times New Roman" w:cs="Times New Roman"/>
        </w:rPr>
        <w:t>,</w:t>
      </w:r>
      <w:r w:rsidR="00EA4F0B" w:rsidRPr="00F378C9">
        <w:rPr>
          <w:rFonts w:ascii="Times New Roman" w:hAnsi="Times New Roman" w:cs="Times New Roman"/>
        </w:rPr>
        <w:t xml:space="preserve"> Ascomycota</w:t>
      </w:r>
      <w:r w:rsidR="004F0B1A" w:rsidRPr="00F378C9">
        <w:rPr>
          <w:rFonts w:ascii="Times New Roman" w:hAnsi="Times New Roman" w:cs="Times New Roman"/>
        </w:rPr>
        <w:t>)</w:t>
      </w:r>
      <w:r w:rsidR="00EA4F0B" w:rsidRPr="00F378C9">
        <w:rPr>
          <w:rFonts w:ascii="Times New Roman" w:hAnsi="Times New Roman" w:cs="Times New Roman"/>
        </w:rPr>
        <w:t xml:space="preserve"> </w:t>
      </w:r>
      <w:r w:rsidRPr="00F378C9">
        <w:rPr>
          <w:rFonts w:ascii="Times New Roman" w:hAnsi="Times New Roman" w:cs="Times New Roman"/>
        </w:rPr>
        <w:t>fue</w:t>
      </w:r>
      <w:r w:rsidR="00EA4F0B" w:rsidRPr="00F378C9">
        <w:rPr>
          <w:rFonts w:ascii="Times New Roman" w:hAnsi="Times New Roman" w:cs="Times New Roman"/>
        </w:rPr>
        <w:t xml:space="preserve"> </w:t>
      </w:r>
      <w:r w:rsidR="00D96406" w:rsidRPr="00F378C9">
        <w:rPr>
          <w:rFonts w:ascii="Times New Roman" w:hAnsi="Times New Roman" w:cs="Times New Roman"/>
        </w:rPr>
        <w:t>descrito</w:t>
      </w:r>
      <w:r w:rsidR="0031194E" w:rsidRPr="00F378C9">
        <w:rPr>
          <w:rFonts w:ascii="Times New Roman" w:hAnsi="Times New Roman" w:cs="Times New Roman"/>
        </w:rPr>
        <w:t xml:space="preserve"> por primera vez</w:t>
      </w:r>
      <w:r w:rsidR="00D96406" w:rsidRPr="00F378C9">
        <w:rPr>
          <w:rFonts w:ascii="Times New Roman" w:hAnsi="Times New Roman" w:cs="Times New Roman"/>
        </w:rPr>
        <w:t xml:space="preserve"> </w:t>
      </w:r>
      <w:r w:rsidR="00EA4F0B" w:rsidRPr="00F378C9">
        <w:rPr>
          <w:rFonts w:ascii="Times New Roman" w:hAnsi="Times New Roman" w:cs="Times New Roman"/>
        </w:rPr>
        <w:t>por</w:t>
      </w:r>
      <w:r w:rsidR="00EE124C" w:rsidRPr="00F378C9">
        <w:rPr>
          <w:rFonts w:ascii="Times New Roman" w:hAnsi="Times New Roman" w:cs="Times New Roman"/>
        </w:rPr>
        <w:t xml:space="preserve"> Hawksworth </w:t>
      </w:r>
      <w:r w:rsidR="00DE4FD2" w:rsidRPr="00F378C9">
        <w:rPr>
          <w:rFonts w:ascii="Times New Roman" w:hAnsi="Times New Roman" w:cs="Times New Roman"/>
        </w:rPr>
        <w:t xml:space="preserve">y </w:t>
      </w:r>
      <w:r w:rsidR="00EE124C" w:rsidRPr="00F378C9">
        <w:rPr>
          <w:rFonts w:ascii="Times New Roman" w:hAnsi="Times New Roman" w:cs="Times New Roman"/>
        </w:rPr>
        <w:t>Lodha (1983</w:t>
      </w:r>
      <w:r w:rsidR="00123248" w:rsidRPr="00F378C9">
        <w:rPr>
          <w:rFonts w:ascii="Times New Roman" w:hAnsi="Times New Roman" w:cs="Times New Roman"/>
        </w:rPr>
        <w:t xml:space="preserve">). </w:t>
      </w:r>
      <w:r w:rsidR="00801DDE" w:rsidRPr="00F378C9">
        <w:rPr>
          <w:rFonts w:ascii="Times New Roman" w:hAnsi="Times New Roman" w:cs="Times New Roman"/>
        </w:rPr>
        <w:t>Originalmente monotípico, el género cuenta en la actualidad con nueve especies</w:t>
      </w:r>
      <w:r w:rsidR="00801DDE" w:rsidRPr="00F378C9">
        <w:rPr>
          <w:rFonts w:ascii="Times New Roman" w:hAnsi="Times New Roman" w:cs="Times New Roman"/>
          <w:lang w:val="es-AR"/>
        </w:rPr>
        <w:t xml:space="preserve">: </w:t>
      </w:r>
      <w:r w:rsidR="00801DDE" w:rsidRPr="00F378C9">
        <w:rPr>
          <w:rFonts w:ascii="Times New Roman" w:hAnsi="Times New Roman" w:cs="Times New Roman"/>
          <w:i/>
          <w:lang w:val="es-AR"/>
        </w:rPr>
        <w:t>H. aucklandica</w:t>
      </w:r>
      <w:r w:rsidR="00801DDE" w:rsidRPr="00F378C9">
        <w:rPr>
          <w:rFonts w:ascii="Times New Roman" w:hAnsi="Times New Roman" w:cs="Times New Roman"/>
          <w:lang w:val="es-AR"/>
        </w:rPr>
        <w:t xml:space="preserve"> (Rabenh.) L.E. Petrini, </w:t>
      </w:r>
      <w:r w:rsidR="00801DDE" w:rsidRPr="00F378C9">
        <w:rPr>
          <w:rFonts w:ascii="Times New Roman" w:hAnsi="Times New Roman" w:cs="Times New Roman"/>
          <w:i/>
          <w:lang w:val="es-AR"/>
        </w:rPr>
        <w:t>H.</w:t>
      </w:r>
      <w:r w:rsidR="00801DDE" w:rsidRPr="00F378C9">
        <w:rPr>
          <w:rFonts w:ascii="Times New Roman" w:hAnsi="Times New Roman" w:cs="Times New Roman"/>
          <w:lang w:val="es-AR"/>
        </w:rPr>
        <w:t xml:space="preserve"> </w:t>
      </w:r>
      <w:r w:rsidR="00801DDE" w:rsidRPr="00F378C9">
        <w:rPr>
          <w:rFonts w:ascii="Times New Roman" w:hAnsi="Times New Roman" w:cs="Times New Roman"/>
          <w:i/>
          <w:lang w:val="es-AR"/>
        </w:rPr>
        <w:t>celastri</w:t>
      </w:r>
      <w:r w:rsidR="00801DDE" w:rsidRPr="00F378C9">
        <w:rPr>
          <w:rFonts w:ascii="Times New Roman" w:hAnsi="Times New Roman" w:cs="Times New Roman"/>
          <w:lang w:val="es-AR"/>
        </w:rPr>
        <w:t xml:space="preserve"> (S.B. Kale &amp; S.V.S. Kale) Lodha &amp; D. Hawksw., </w:t>
      </w:r>
      <w:r w:rsidR="00801DDE" w:rsidRPr="00F378C9">
        <w:rPr>
          <w:rFonts w:ascii="Times New Roman" w:hAnsi="Times New Roman" w:cs="Times New Roman"/>
          <w:i/>
          <w:lang w:val="es-AR"/>
        </w:rPr>
        <w:t>H. diversa</w:t>
      </w:r>
      <w:r w:rsidR="00801DDE" w:rsidRPr="00F378C9">
        <w:rPr>
          <w:rFonts w:ascii="Times New Roman" w:hAnsi="Times New Roman" w:cs="Times New Roman"/>
          <w:lang w:val="es-AR"/>
        </w:rPr>
        <w:t xml:space="preserve"> </w:t>
      </w:r>
      <w:r w:rsidR="0045184D" w:rsidRPr="00F378C9">
        <w:rPr>
          <w:rFonts w:ascii="Times New Roman" w:hAnsi="Times New Roman" w:cs="Times New Roman"/>
          <w:lang w:val="es-AR"/>
        </w:rPr>
        <w:t xml:space="preserve">S. J. </w:t>
      </w:r>
      <w:r w:rsidR="00801DDE" w:rsidRPr="00F378C9">
        <w:rPr>
          <w:rFonts w:ascii="Times New Roman" w:hAnsi="Times New Roman" w:cs="Times New Roman"/>
          <w:lang w:val="es-AR"/>
        </w:rPr>
        <w:t xml:space="preserve">Lee &amp; Crous, </w:t>
      </w:r>
      <w:r w:rsidR="00801DDE" w:rsidRPr="00F378C9">
        <w:rPr>
          <w:rFonts w:ascii="Times New Roman" w:hAnsi="Times New Roman" w:cs="Times New Roman"/>
          <w:i/>
          <w:lang w:val="es-AR"/>
        </w:rPr>
        <w:t>H. fleischhakii</w:t>
      </w:r>
      <w:r w:rsidR="00801DDE" w:rsidRPr="00F378C9">
        <w:rPr>
          <w:rFonts w:ascii="Times New Roman" w:hAnsi="Times New Roman" w:cs="Times New Roman"/>
          <w:lang w:val="es-AR"/>
        </w:rPr>
        <w:t xml:space="preserve"> (Auersw.) Læssøe &amp; Spooner, </w:t>
      </w:r>
      <w:r w:rsidR="00801DDE" w:rsidRPr="00F378C9">
        <w:rPr>
          <w:rFonts w:ascii="Times New Roman" w:hAnsi="Times New Roman" w:cs="Times New Roman"/>
          <w:i/>
          <w:lang w:val="es-AR"/>
        </w:rPr>
        <w:t>H. gaudefroyi</w:t>
      </w:r>
      <w:r w:rsidR="00801DDE" w:rsidRPr="00F378C9">
        <w:rPr>
          <w:rFonts w:ascii="Times New Roman" w:hAnsi="Times New Roman" w:cs="Times New Roman"/>
          <w:lang w:val="es-AR"/>
        </w:rPr>
        <w:t xml:space="preserve"> (Fabre) Læssøe &amp; Spooner, </w:t>
      </w:r>
      <w:r w:rsidR="00801DDE" w:rsidRPr="00F378C9">
        <w:rPr>
          <w:rFonts w:ascii="Times New Roman" w:hAnsi="Times New Roman" w:cs="Times New Roman"/>
          <w:i/>
          <w:lang w:val="es-AR"/>
        </w:rPr>
        <w:t>H. gisbornia</w:t>
      </w:r>
      <w:r w:rsidR="00801DDE" w:rsidRPr="00F378C9">
        <w:rPr>
          <w:rFonts w:ascii="Times New Roman" w:hAnsi="Times New Roman" w:cs="Times New Roman"/>
          <w:lang w:val="es-AR"/>
        </w:rPr>
        <w:t xml:space="preserve"> L.E. Petrini, </w:t>
      </w:r>
      <w:r w:rsidR="00801DDE" w:rsidRPr="00F378C9">
        <w:rPr>
          <w:rFonts w:ascii="Times New Roman" w:hAnsi="Times New Roman" w:cs="Times New Roman"/>
          <w:i/>
          <w:lang w:val="es-AR"/>
        </w:rPr>
        <w:t>H.</w:t>
      </w:r>
      <w:r w:rsidR="00801DDE" w:rsidRPr="00F378C9">
        <w:rPr>
          <w:rFonts w:ascii="Times New Roman" w:hAnsi="Times New Roman" w:cs="Times New Roman"/>
          <w:lang w:val="es-AR"/>
        </w:rPr>
        <w:t xml:space="preserve"> </w:t>
      </w:r>
      <w:r w:rsidR="00801DDE" w:rsidRPr="00F378C9">
        <w:rPr>
          <w:rFonts w:ascii="Times New Roman" w:hAnsi="Times New Roman" w:cs="Times New Roman"/>
          <w:i/>
          <w:lang w:val="es-AR"/>
        </w:rPr>
        <w:t>johnstonii</w:t>
      </w:r>
      <w:r w:rsidR="00801DDE" w:rsidRPr="00F378C9">
        <w:rPr>
          <w:rFonts w:ascii="Times New Roman" w:hAnsi="Times New Roman" w:cs="Times New Roman"/>
          <w:lang w:val="es-AR"/>
        </w:rPr>
        <w:t xml:space="preserve"> L.E. Petrini, </w:t>
      </w:r>
      <w:r w:rsidR="00801DDE" w:rsidRPr="00F378C9">
        <w:rPr>
          <w:rFonts w:ascii="Times New Roman" w:hAnsi="Times New Roman" w:cs="Times New Roman"/>
          <w:i/>
          <w:lang w:val="es-AR"/>
        </w:rPr>
        <w:t>H. mackenziei</w:t>
      </w:r>
      <w:r w:rsidR="00801DDE" w:rsidRPr="00F378C9">
        <w:rPr>
          <w:rFonts w:ascii="Times New Roman" w:hAnsi="Times New Roman" w:cs="Times New Roman"/>
          <w:lang w:val="es-AR"/>
        </w:rPr>
        <w:t xml:space="preserve"> L.E. Petrini, y </w:t>
      </w:r>
      <w:r w:rsidR="00801DDE" w:rsidRPr="00F378C9">
        <w:rPr>
          <w:rFonts w:ascii="Times New Roman" w:hAnsi="Times New Roman" w:cs="Times New Roman"/>
          <w:i/>
          <w:lang w:val="es-AR"/>
        </w:rPr>
        <w:t xml:space="preserve">H. </w:t>
      </w:r>
      <w:r w:rsidR="00801DDE" w:rsidRPr="00F378C9">
        <w:rPr>
          <w:rFonts w:ascii="Times New Roman" w:hAnsi="Times New Roman" w:cs="Times New Roman"/>
          <w:i/>
          <w:lang w:val="es-AR"/>
        </w:rPr>
        <w:lastRenderedPageBreak/>
        <w:t>valdiviensis</w:t>
      </w:r>
      <w:r w:rsidR="00801DDE" w:rsidRPr="00F378C9">
        <w:rPr>
          <w:rFonts w:ascii="Times New Roman" w:hAnsi="Times New Roman" w:cs="Times New Roman"/>
          <w:lang w:val="es-AR"/>
        </w:rPr>
        <w:t xml:space="preserve"> (Speg.) Læssøe &amp; Spooner (Mycobank 2019</w:t>
      </w:r>
      <w:r w:rsidR="0045184D" w:rsidRPr="00F378C9">
        <w:rPr>
          <w:rStyle w:val="Refdenotaalpie"/>
          <w:rFonts w:ascii="Times New Roman" w:hAnsi="Times New Roman" w:cs="Times New Roman"/>
        </w:rPr>
        <w:footnoteReference w:id="1"/>
      </w:r>
      <w:r w:rsidR="00801DDE" w:rsidRPr="00F378C9">
        <w:rPr>
          <w:rFonts w:ascii="Times New Roman" w:hAnsi="Times New Roman" w:cs="Times New Roman"/>
          <w:lang w:val="es-AR"/>
        </w:rPr>
        <w:t xml:space="preserve">). </w:t>
      </w:r>
      <w:r w:rsidR="00A9447E" w:rsidRPr="00F378C9">
        <w:rPr>
          <w:rFonts w:ascii="Times New Roman" w:hAnsi="Times New Roman" w:cs="Times New Roman"/>
          <w:lang w:val="es-AR"/>
        </w:rPr>
        <w:t xml:space="preserve">Sus caracteres diagnósticos son los </w:t>
      </w:r>
      <w:r w:rsidR="004F0B1A" w:rsidRPr="00F378C9">
        <w:rPr>
          <w:rFonts w:ascii="Times New Roman" w:hAnsi="Times New Roman" w:cs="Times New Roman"/>
        </w:rPr>
        <w:t>estroma</w:t>
      </w:r>
      <w:r w:rsidR="001B0F85" w:rsidRPr="00F378C9">
        <w:rPr>
          <w:rFonts w:ascii="Times New Roman" w:hAnsi="Times New Roman" w:cs="Times New Roman"/>
        </w:rPr>
        <w:t>s</w:t>
      </w:r>
      <w:r w:rsidR="004F0B1A" w:rsidRPr="00F378C9">
        <w:rPr>
          <w:rFonts w:ascii="Times New Roman" w:hAnsi="Times New Roman" w:cs="Times New Roman"/>
        </w:rPr>
        <w:t xml:space="preserve"> reducido</w:t>
      </w:r>
      <w:r w:rsidR="001B0F85" w:rsidRPr="00F378C9">
        <w:rPr>
          <w:rFonts w:ascii="Times New Roman" w:hAnsi="Times New Roman" w:cs="Times New Roman"/>
        </w:rPr>
        <w:t>s</w:t>
      </w:r>
      <w:r w:rsidR="004F0B1A" w:rsidRPr="00F378C9">
        <w:rPr>
          <w:rFonts w:ascii="Times New Roman" w:hAnsi="Times New Roman" w:cs="Times New Roman"/>
        </w:rPr>
        <w:t xml:space="preserve"> </w:t>
      </w:r>
      <w:r w:rsidR="00947E30" w:rsidRPr="00F378C9">
        <w:rPr>
          <w:rFonts w:ascii="Times New Roman" w:hAnsi="Times New Roman" w:cs="Times New Roman"/>
        </w:rPr>
        <w:t>con</w:t>
      </w:r>
      <w:r w:rsidR="001B0F85" w:rsidRPr="00F378C9">
        <w:rPr>
          <w:rFonts w:ascii="Times New Roman" w:hAnsi="Times New Roman" w:cs="Times New Roman"/>
        </w:rPr>
        <w:t xml:space="preserve"> las bases periteciales</w:t>
      </w:r>
      <w:r w:rsidR="004F0B1A" w:rsidRPr="00F378C9">
        <w:rPr>
          <w:rFonts w:ascii="Times New Roman" w:hAnsi="Times New Roman" w:cs="Times New Roman"/>
        </w:rPr>
        <w:t xml:space="preserve"> inmersa</w:t>
      </w:r>
      <w:r w:rsidR="001B0F85" w:rsidRPr="00F378C9">
        <w:rPr>
          <w:rFonts w:ascii="Times New Roman" w:hAnsi="Times New Roman" w:cs="Times New Roman"/>
        </w:rPr>
        <w:t>s</w:t>
      </w:r>
      <w:r w:rsidR="004F0B1A" w:rsidRPr="00F378C9">
        <w:rPr>
          <w:rFonts w:ascii="Times New Roman" w:hAnsi="Times New Roman" w:cs="Times New Roman"/>
        </w:rPr>
        <w:t xml:space="preserve"> en </w:t>
      </w:r>
      <w:r w:rsidR="00123248" w:rsidRPr="00F378C9">
        <w:rPr>
          <w:rFonts w:ascii="Times New Roman" w:hAnsi="Times New Roman" w:cs="Times New Roman"/>
        </w:rPr>
        <w:t>el sustrato,</w:t>
      </w:r>
      <w:r w:rsidR="004F0B1A" w:rsidRPr="00F378C9">
        <w:rPr>
          <w:rFonts w:ascii="Times New Roman" w:hAnsi="Times New Roman" w:cs="Times New Roman"/>
        </w:rPr>
        <w:t xml:space="preserve"> </w:t>
      </w:r>
      <w:r w:rsidR="001B0F85" w:rsidRPr="00F378C9">
        <w:rPr>
          <w:rFonts w:ascii="Times New Roman" w:hAnsi="Times New Roman" w:cs="Times New Roman"/>
        </w:rPr>
        <w:t>y</w:t>
      </w:r>
      <w:r w:rsidR="004F0B1A" w:rsidRPr="00F378C9">
        <w:rPr>
          <w:rFonts w:ascii="Times New Roman" w:hAnsi="Times New Roman" w:cs="Times New Roman"/>
        </w:rPr>
        <w:t xml:space="preserve"> </w:t>
      </w:r>
      <w:r w:rsidR="00A9447E" w:rsidRPr="00F378C9">
        <w:rPr>
          <w:rFonts w:ascii="Times New Roman" w:hAnsi="Times New Roman" w:cs="Times New Roman"/>
        </w:rPr>
        <w:t xml:space="preserve">las </w:t>
      </w:r>
      <w:r w:rsidR="00EA4F0B" w:rsidRPr="00F378C9">
        <w:rPr>
          <w:rFonts w:ascii="Times New Roman" w:hAnsi="Times New Roman" w:cs="Times New Roman"/>
        </w:rPr>
        <w:t xml:space="preserve">ascosporas </w:t>
      </w:r>
      <w:r w:rsidR="00947E30" w:rsidRPr="00F378C9">
        <w:rPr>
          <w:rFonts w:ascii="Times New Roman" w:hAnsi="Times New Roman" w:cs="Times New Roman"/>
        </w:rPr>
        <w:t xml:space="preserve">con </w:t>
      </w:r>
      <w:r w:rsidR="00EA4F0B" w:rsidRPr="00F378C9">
        <w:rPr>
          <w:rFonts w:ascii="Times New Roman" w:hAnsi="Times New Roman" w:cs="Times New Roman"/>
        </w:rPr>
        <w:t>un surco germinativo en espiral</w:t>
      </w:r>
      <w:r w:rsidR="004809CA" w:rsidRPr="00F378C9">
        <w:rPr>
          <w:rFonts w:ascii="Times New Roman" w:hAnsi="Times New Roman" w:cs="Times New Roman"/>
        </w:rPr>
        <w:t>, que va de un extremo a otro, con dos o más giros visibles en la superficie.</w:t>
      </w:r>
      <w:r w:rsidR="00AF1C7C" w:rsidRPr="00F378C9">
        <w:rPr>
          <w:rFonts w:ascii="Times New Roman" w:hAnsi="Times New Roman" w:cs="Times New Roman"/>
        </w:rPr>
        <w:t xml:space="preserve"> </w:t>
      </w:r>
      <w:r w:rsidR="00A9447E" w:rsidRPr="00F378C9">
        <w:rPr>
          <w:rFonts w:ascii="Times New Roman" w:hAnsi="Times New Roman" w:cs="Times New Roman"/>
        </w:rPr>
        <w:t xml:space="preserve">Las </w:t>
      </w:r>
      <w:r w:rsidR="00A9447E" w:rsidRPr="00F378C9">
        <w:rPr>
          <w:rFonts w:ascii="Times New Roman" w:hAnsi="Times New Roman" w:cs="Times New Roman"/>
          <w:lang w:val="es-AR"/>
        </w:rPr>
        <w:t>e</w:t>
      </w:r>
      <w:r w:rsidR="00ED7826" w:rsidRPr="00F378C9">
        <w:rPr>
          <w:rFonts w:ascii="Times New Roman" w:hAnsi="Times New Roman" w:cs="Times New Roman"/>
          <w:lang w:val="es-AR"/>
        </w:rPr>
        <w:t>species</w:t>
      </w:r>
      <w:r w:rsidR="00123248" w:rsidRPr="00F378C9">
        <w:rPr>
          <w:rFonts w:ascii="Times New Roman" w:hAnsi="Times New Roman" w:cs="Times New Roman"/>
          <w:lang w:val="es-AR"/>
        </w:rPr>
        <w:t xml:space="preserve"> de </w:t>
      </w:r>
      <w:r w:rsidR="00123248" w:rsidRPr="00F378C9">
        <w:rPr>
          <w:rFonts w:ascii="Times New Roman" w:hAnsi="Times New Roman" w:cs="Times New Roman"/>
          <w:i/>
          <w:lang w:val="es-AR"/>
        </w:rPr>
        <w:t>Helicogermslita</w:t>
      </w:r>
      <w:r w:rsidR="00ED7826" w:rsidRPr="00F378C9">
        <w:rPr>
          <w:rFonts w:ascii="Times New Roman" w:hAnsi="Times New Roman" w:cs="Times New Roman"/>
          <w:lang w:val="es-AR"/>
        </w:rPr>
        <w:t xml:space="preserve"> han sido </w:t>
      </w:r>
      <w:r w:rsidR="00A9447E" w:rsidRPr="00F378C9">
        <w:rPr>
          <w:rFonts w:ascii="Times New Roman" w:hAnsi="Times New Roman" w:cs="Times New Roman"/>
          <w:lang w:val="es-AR"/>
        </w:rPr>
        <w:t>descriptas</w:t>
      </w:r>
      <w:r w:rsidR="00ED7826" w:rsidRPr="00F378C9">
        <w:rPr>
          <w:rFonts w:ascii="Times New Roman" w:hAnsi="Times New Roman" w:cs="Times New Roman"/>
          <w:lang w:val="es-AR"/>
        </w:rPr>
        <w:t xml:space="preserve"> </w:t>
      </w:r>
      <w:r w:rsidR="00ED7826" w:rsidRPr="00F378C9">
        <w:rPr>
          <w:rFonts w:ascii="Times New Roman" w:hAnsi="Times New Roman" w:cs="Times New Roman"/>
        </w:rPr>
        <w:t>creciendo sobre</w:t>
      </w:r>
      <w:r w:rsidR="005C458F" w:rsidRPr="00F378C9">
        <w:rPr>
          <w:rFonts w:ascii="Times New Roman" w:hAnsi="Times New Roman" w:cs="Times New Roman"/>
        </w:rPr>
        <w:t xml:space="preserve"> corteza, </w:t>
      </w:r>
      <w:r w:rsidR="00ED7826" w:rsidRPr="00F378C9">
        <w:rPr>
          <w:rFonts w:ascii="Times New Roman" w:hAnsi="Times New Roman" w:cs="Times New Roman"/>
        </w:rPr>
        <w:t xml:space="preserve">madera decorticada o fuertemente descompuesta, y se han registrado en Alemania </w:t>
      </w:r>
      <w:r w:rsidR="00ED7826" w:rsidRPr="00F378C9">
        <w:rPr>
          <w:rFonts w:ascii="Times New Roman" w:hAnsi="Times New Roman" w:cs="Times New Roman"/>
        </w:rPr>
        <w:fldChar w:fldCharType="begin" w:fldLock="1"/>
      </w:r>
      <w:r w:rsidR="00797B96">
        <w:rPr>
          <w:rFonts w:ascii="Times New Roman" w:hAnsi="Times New Roman" w:cs="Times New Roman"/>
        </w:rPr>
        <w:instrText>ADDIN CSL_CITATION {"citationItems":[{"id":"ITEM-1","itemData":{"author":[{"dropping-particle":"","family":"Laessoe, T. y Spooner","given":"B. M.","non-dropping-particle":"","parse-names":false,"suffix":""}],"container-title":"Kew Bulletin","id":"ITEM-1","issue":"1","issued":{"date-parts":[["1993"]]},"page":"1-70","title":"Rosellinia &amp; Astrocystis ( Xylariaceae ): new species and generic concepts","type":"article-journal","volume":"49"},"uris":["http://www.mendeley.com/documents/?uuid=f3e0c8fd-12a4-443c-ad5c-9e9492455b82","http://www.mendeley.com/documents/?uuid=1c05340d-3197-496e-b2ed-a45c63635512"]},{"id":"ITEM-2","itemData":{"author":[{"dropping-particle":"","family":"Rappaz","given":"F.","non-dropping-particle":"","parse-names":false,"suffix":""}],"container-title":"Mycologia Helvetica","id":"ITEM-2","issued":{"date-parts":[["1995"]]},"page":"99-168","title":"Anthostomella and related Xylariaceous fungi on hard wood from Europe and North America","type":"article-journal","volume":"7"},"uris":["http://www.mendeley.com/documents/?uuid=8c2da244-87ef-4cee-9bd9-4a5544bec1da","http://www.mendeley.com/documents/?uuid=25346e29-18b7-4c15-8218-a52c4d17f125"]}],"mendeley":{"formattedCitation":"(Laessoe, T. y Spooner, 1993; Rappaz, 1995)","manualFormatting":"(Læssøe y Spooner, 1993; Rappaz, 1995)","plainTextFormattedCitation":"(Laessoe, T. y Spooner, 1993; Rappaz, 1995)","previouslyFormattedCitation":"(Laessoe, T. y Spooner, 1993; Rappaz, 1995)"},"properties":{"noteIndex":0},"schema":"https://github.com/citation-style-language/schema/raw/master/csl-citation.json"}</w:instrText>
      </w:r>
      <w:r w:rsidR="00ED7826" w:rsidRPr="00F378C9">
        <w:rPr>
          <w:rFonts w:ascii="Times New Roman" w:hAnsi="Times New Roman" w:cs="Times New Roman"/>
        </w:rPr>
        <w:fldChar w:fldCharType="separate"/>
      </w:r>
      <w:r w:rsidR="00ED7826" w:rsidRPr="00F378C9">
        <w:rPr>
          <w:rFonts w:ascii="Times New Roman" w:hAnsi="Times New Roman" w:cs="Times New Roman"/>
          <w:noProof/>
        </w:rPr>
        <w:t>(</w:t>
      </w:r>
      <w:r w:rsidR="009117F5" w:rsidRPr="00F378C9">
        <w:rPr>
          <w:rFonts w:ascii="Times New Roman" w:hAnsi="Times New Roman" w:cs="Times New Roman"/>
          <w:noProof/>
          <w:lang w:val="es-AR"/>
        </w:rPr>
        <w:t xml:space="preserve">Læssøe </w:t>
      </w:r>
      <w:r w:rsidR="0045184D" w:rsidRPr="00F378C9">
        <w:rPr>
          <w:rFonts w:ascii="Times New Roman" w:hAnsi="Times New Roman" w:cs="Times New Roman"/>
          <w:noProof/>
        </w:rPr>
        <w:t>y</w:t>
      </w:r>
      <w:r w:rsidR="00ED7826" w:rsidRPr="00F378C9">
        <w:rPr>
          <w:rFonts w:ascii="Times New Roman" w:hAnsi="Times New Roman" w:cs="Times New Roman"/>
          <w:noProof/>
        </w:rPr>
        <w:t xml:space="preserve"> Spooner, 1993; Rappaz, 1995)</w:t>
      </w:r>
      <w:r w:rsidR="00ED7826" w:rsidRPr="00F378C9">
        <w:rPr>
          <w:rFonts w:ascii="Times New Roman" w:hAnsi="Times New Roman" w:cs="Times New Roman"/>
        </w:rPr>
        <w:fldChar w:fldCharType="end"/>
      </w:r>
      <w:r w:rsidR="00ED7826" w:rsidRPr="00F378C9">
        <w:rPr>
          <w:rFonts w:ascii="Times New Roman" w:hAnsi="Times New Roman" w:cs="Times New Roman"/>
        </w:rPr>
        <w:t xml:space="preserve">, Chile, Francia, India </w:t>
      </w:r>
      <w:r w:rsidR="00ED7826" w:rsidRPr="00F378C9">
        <w:rPr>
          <w:rFonts w:ascii="Times New Roman" w:hAnsi="Times New Roman" w:cs="Times New Roman"/>
        </w:rPr>
        <w:fldChar w:fldCharType="begin" w:fldLock="1"/>
      </w:r>
      <w:r w:rsidR="00797B96">
        <w:rPr>
          <w:rFonts w:ascii="Times New Roman" w:hAnsi="Times New Roman" w:cs="Times New Roman"/>
        </w:rPr>
        <w:instrText>ADDIN CSL_CITATION {"citationItems":[{"id":"ITEM-1","itemData":{"DOI":"10.1016/S0007-1536(83)80208-3","ISSN":"0007-1536","author":[{"dropping-particle":"","family":"Hawksworth, D. L. y Lodha","given":"B. C.","non-dropping-particle":"","parse-names":false,"suffix":""}],"container-title":"Transactions of the British Mycological Society","id":"ITEM-1","issue":"1","issued":{"date-parts":[["1983"]]},"page":"91-96","publisher":"British Mycological society","title":"Helicogermslita, a new stromatic xylariaceous genus with a spiral germ slit from India","type":"article-journal","volume":"81"},"uris":["http://www.mendeley.com/documents/?uuid=8a9e0f8a-bc1c-47aa-a8aa-d25db3892f73","http://www.mendeley.com/documents/?uuid=6b27af39-2824-4830-b389-cc206c101095"]}],"mendeley":{"formattedCitation":"(Hawksworth, D. L. y Lodha, 1983)","manualFormatting":"(Hawksworth y Lodha , 1983)","plainTextFormattedCitation":"(Hawksworth, D. L. y Lodha, 1983)","previouslyFormattedCitation":"(Hawksworth, D. L. y Lodha, 1983)"},"properties":{"noteIndex":0},"schema":"https://github.com/citation-style-language/schema/raw/master/csl-citation.json"}</w:instrText>
      </w:r>
      <w:r w:rsidR="00ED7826" w:rsidRPr="00F378C9">
        <w:rPr>
          <w:rFonts w:ascii="Times New Roman" w:hAnsi="Times New Roman" w:cs="Times New Roman"/>
        </w:rPr>
        <w:fldChar w:fldCharType="separate"/>
      </w:r>
      <w:r w:rsidR="00A5138D" w:rsidRPr="00F378C9">
        <w:rPr>
          <w:rFonts w:ascii="Times New Roman" w:hAnsi="Times New Roman" w:cs="Times New Roman"/>
          <w:noProof/>
        </w:rPr>
        <w:t xml:space="preserve">(Hawksworth </w:t>
      </w:r>
      <w:r w:rsidR="0045184D" w:rsidRPr="00F378C9">
        <w:rPr>
          <w:rFonts w:ascii="Times New Roman" w:hAnsi="Times New Roman" w:cs="Times New Roman"/>
          <w:noProof/>
        </w:rPr>
        <w:t>y</w:t>
      </w:r>
      <w:r w:rsidR="00A5138D" w:rsidRPr="00F378C9">
        <w:rPr>
          <w:rFonts w:ascii="Times New Roman" w:hAnsi="Times New Roman" w:cs="Times New Roman"/>
          <w:noProof/>
        </w:rPr>
        <w:t xml:space="preserve"> Lodha , 1983)</w:t>
      </w:r>
      <w:r w:rsidR="00ED7826" w:rsidRPr="00F378C9">
        <w:rPr>
          <w:rFonts w:ascii="Times New Roman" w:hAnsi="Times New Roman" w:cs="Times New Roman"/>
        </w:rPr>
        <w:fldChar w:fldCharType="end"/>
      </w:r>
      <w:r w:rsidR="00ED7826" w:rsidRPr="00F378C9">
        <w:rPr>
          <w:rFonts w:ascii="Times New Roman" w:hAnsi="Times New Roman" w:cs="Times New Roman"/>
        </w:rPr>
        <w:t xml:space="preserve">, Nueva Zelanda </w:t>
      </w:r>
      <w:r w:rsidR="00ED7826" w:rsidRPr="00F378C9">
        <w:rPr>
          <w:rFonts w:ascii="Times New Roman" w:hAnsi="Times New Roman" w:cs="Times New Roman"/>
        </w:rPr>
        <w:fldChar w:fldCharType="begin" w:fldLock="1"/>
      </w:r>
      <w:r w:rsidR="00797B96">
        <w:rPr>
          <w:rFonts w:ascii="Times New Roman" w:hAnsi="Times New Roman" w:cs="Times New Roman"/>
        </w:rPr>
        <w:instrText>ADDIN CSL_CITATION {"citationItems":[{"id":"ITEM-1","itemData":{"DOI":"10.1080/0028825X.2003.9512833","author":[{"dropping-particle":"","family":"Petrini","given":"L. E.","non-dropping-particle":"","parse-names":false,"suffix":""}],"container-title":"New Zealand Journal of Botany","id":"ITEM-1","issued":{"date-parts":[["2003"]]},"page":"71 - 138","title":"Rosellinia and related genera in New Zealand","type":"article-journal","volume":"41"},"uris":["http://www.mendeley.com/documents/?uuid=0298355a-ede2-4597-9bfa-5b1aab20b9d7","http://www.mendeley.com/documents/?uuid=3e1439fd-f5c7-4b16-ad82-8be1d864e654"]}],"mendeley":{"formattedCitation":"(Petrini, 2003)","plainTextFormattedCitation":"(Petrini, 2003)","previouslyFormattedCitation":"(Petrini, 2003)"},"properties":{"noteIndex":0},"schema":"https://github.com/citation-style-language/schema/raw/master/csl-citation.json"}</w:instrText>
      </w:r>
      <w:r w:rsidR="00ED7826" w:rsidRPr="00F378C9">
        <w:rPr>
          <w:rFonts w:ascii="Times New Roman" w:hAnsi="Times New Roman" w:cs="Times New Roman"/>
        </w:rPr>
        <w:fldChar w:fldCharType="separate"/>
      </w:r>
      <w:r w:rsidR="00ED7826" w:rsidRPr="00F378C9">
        <w:rPr>
          <w:rFonts w:ascii="Times New Roman" w:hAnsi="Times New Roman" w:cs="Times New Roman"/>
          <w:noProof/>
        </w:rPr>
        <w:t>(Petrini, 2003)</w:t>
      </w:r>
      <w:r w:rsidR="00ED7826" w:rsidRPr="00F378C9">
        <w:rPr>
          <w:rFonts w:ascii="Times New Roman" w:hAnsi="Times New Roman" w:cs="Times New Roman"/>
        </w:rPr>
        <w:fldChar w:fldCharType="end"/>
      </w:r>
      <w:r w:rsidR="00ED7826" w:rsidRPr="00F378C9">
        <w:rPr>
          <w:rFonts w:ascii="Times New Roman" w:hAnsi="Times New Roman" w:cs="Times New Roman"/>
        </w:rPr>
        <w:t xml:space="preserve"> y Sudáfrica </w:t>
      </w:r>
      <w:r w:rsidR="00ED7826" w:rsidRPr="00F378C9">
        <w:rPr>
          <w:rFonts w:ascii="Times New Roman" w:hAnsi="Times New Roman" w:cs="Times New Roman"/>
        </w:rPr>
        <w:fldChar w:fldCharType="begin" w:fldLock="1"/>
      </w:r>
      <w:r w:rsidR="00797B96">
        <w:rPr>
          <w:rFonts w:ascii="Times New Roman" w:hAnsi="Times New Roman" w:cs="Times New Roman"/>
        </w:rPr>
        <w:instrText>ADDIN CSL_CITATION {"citationItems":[{"id":"ITEM-1","itemData":{"author":[{"dropping-particle":"","family":"Lee, S. y Crous","given":"P. W.","non-dropping-particle":"","parse-names":false,"suffix":""}],"container-title":"Sydowia","id":"ITEM-1","issue":"1","issued":{"date-parts":[["2003"]]},"page":"109 -114","title":"A new species of Helicogermslita from South Africa.pdf","type":"article-journal","volume":"55"},"uris":["http://www.mendeley.com/documents/?uuid=2d40df5b-d314-4b55-a0f1-b36145c2523d","http://www.mendeley.com/documents/?uuid=f9dc4148-c093-46aa-a19b-7711583d3306"]}],"mendeley":{"formattedCitation":"(Lee, S. y Crous, 2003)","manualFormatting":"(Lee y Crous , 2003)","plainTextFormattedCitation":"(Lee, S. y Crous, 2003)","previouslyFormattedCitation":"(Lee, S. y Crous, 2003)"},"properties":{"noteIndex":0},"schema":"https://github.com/citation-style-language/schema/raw/master/csl-citation.json"}</w:instrText>
      </w:r>
      <w:r w:rsidR="00ED7826" w:rsidRPr="00F378C9">
        <w:rPr>
          <w:rFonts w:ascii="Times New Roman" w:hAnsi="Times New Roman" w:cs="Times New Roman"/>
        </w:rPr>
        <w:fldChar w:fldCharType="separate"/>
      </w:r>
      <w:r w:rsidR="00A5138D" w:rsidRPr="00F378C9">
        <w:rPr>
          <w:rFonts w:ascii="Times New Roman" w:hAnsi="Times New Roman" w:cs="Times New Roman"/>
          <w:noProof/>
        </w:rPr>
        <w:t xml:space="preserve">(Lee </w:t>
      </w:r>
      <w:r w:rsidR="0045184D" w:rsidRPr="00F378C9">
        <w:rPr>
          <w:rFonts w:ascii="Times New Roman" w:hAnsi="Times New Roman" w:cs="Times New Roman"/>
          <w:noProof/>
        </w:rPr>
        <w:t>y</w:t>
      </w:r>
      <w:r w:rsidR="00A5138D" w:rsidRPr="00F378C9">
        <w:rPr>
          <w:rFonts w:ascii="Times New Roman" w:hAnsi="Times New Roman" w:cs="Times New Roman"/>
          <w:noProof/>
        </w:rPr>
        <w:t xml:space="preserve"> Crous , 2003)</w:t>
      </w:r>
      <w:r w:rsidR="00ED7826" w:rsidRPr="00F378C9">
        <w:rPr>
          <w:rFonts w:ascii="Times New Roman" w:hAnsi="Times New Roman" w:cs="Times New Roman"/>
        </w:rPr>
        <w:fldChar w:fldCharType="end"/>
      </w:r>
      <w:r w:rsidR="00ED7826" w:rsidRPr="00F378C9">
        <w:rPr>
          <w:rFonts w:ascii="Times New Roman" w:hAnsi="Times New Roman" w:cs="Times New Roman"/>
        </w:rPr>
        <w:t>.</w:t>
      </w:r>
      <w:r w:rsidR="00123248" w:rsidRPr="00F378C9">
        <w:rPr>
          <w:rFonts w:ascii="Times New Roman" w:hAnsi="Times New Roman" w:cs="Times New Roman"/>
        </w:rPr>
        <w:t xml:space="preserve"> </w:t>
      </w:r>
    </w:p>
    <w:p w14:paraId="5F6F6740" w14:textId="2B9FF996" w:rsidR="00EA4F0B" w:rsidRPr="00F378C9" w:rsidRDefault="004D11E0" w:rsidP="0045184D">
      <w:pPr>
        <w:spacing w:after="120" w:line="360" w:lineRule="auto"/>
        <w:jc w:val="both"/>
        <w:rPr>
          <w:rFonts w:ascii="Times New Roman" w:hAnsi="Times New Roman" w:cs="Times New Roman"/>
        </w:rPr>
      </w:pPr>
      <w:r w:rsidRPr="00F378C9">
        <w:rPr>
          <w:rFonts w:ascii="Times New Roman" w:hAnsi="Times New Roman" w:cs="Times New Roman"/>
        </w:rPr>
        <w:t>Ascosporas</w:t>
      </w:r>
      <w:r w:rsidR="00C66BB3" w:rsidRPr="00F378C9">
        <w:rPr>
          <w:rFonts w:ascii="Times New Roman" w:hAnsi="Times New Roman" w:cs="Times New Roman"/>
        </w:rPr>
        <w:t xml:space="preserve"> </w:t>
      </w:r>
      <w:r w:rsidR="00985942" w:rsidRPr="00F378C9">
        <w:rPr>
          <w:rFonts w:ascii="Times New Roman" w:hAnsi="Times New Roman" w:cs="Times New Roman"/>
        </w:rPr>
        <w:t>de</w:t>
      </w:r>
      <w:r w:rsidR="00C66BB3" w:rsidRPr="00F378C9">
        <w:rPr>
          <w:rFonts w:ascii="Times New Roman" w:hAnsi="Times New Roman" w:cs="Times New Roman"/>
        </w:rPr>
        <w:t xml:space="preserve"> </w:t>
      </w:r>
      <w:r w:rsidR="00ED7826" w:rsidRPr="00F378C9">
        <w:rPr>
          <w:rFonts w:ascii="Times New Roman" w:hAnsi="Times New Roman" w:cs="Times New Roman"/>
          <w:i/>
        </w:rPr>
        <w:t>Helicogermslita</w:t>
      </w:r>
      <w:r w:rsidR="00604403" w:rsidRPr="00F378C9">
        <w:rPr>
          <w:rFonts w:ascii="Times New Roman" w:hAnsi="Times New Roman" w:cs="Times New Roman"/>
        </w:rPr>
        <w:t xml:space="preserve"> </w:t>
      </w:r>
      <w:r w:rsidR="009117F5" w:rsidRPr="00F378C9">
        <w:rPr>
          <w:rFonts w:ascii="Times New Roman" w:hAnsi="Times New Roman" w:cs="Times New Roman"/>
        </w:rPr>
        <w:t>ha</w:t>
      </w:r>
      <w:r w:rsidRPr="00F378C9">
        <w:rPr>
          <w:rFonts w:ascii="Times New Roman" w:hAnsi="Times New Roman" w:cs="Times New Roman"/>
        </w:rPr>
        <w:t>n</w:t>
      </w:r>
      <w:r w:rsidR="009117F5" w:rsidRPr="00F378C9">
        <w:rPr>
          <w:rFonts w:ascii="Times New Roman" w:hAnsi="Times New Roman" w:cs="Times New Roman"/>
        </w:rPr>
        <w:t xml:space="preserve"> sido registrada</w:t>
      </w:r>
      <w:r w:rsidRPr="00F378C9">
        <w:rPr>
          <w:rFonts w:ascii="Times New Roman" w:hAnsi="Times New Roman" w:cs="Times New Roman"/>
        </w:rPr>
        <w:t>s también</w:t>
      </w:r>
      <w:r w:rsidR="009117F5" w:rsidRPr="00F378C9">
        <w:rPr>
          <w:rFonts w:ascii="Times New Roman" w:hAnsi="Times New Roman" w:cs="Times New Roman"/>
        </w:rPr>
        <w:t xml:space="preserve"> </w:t>
      </w:r>
      <w:r w:rsidR="00604403" w:rsidRPr="00F378C9">
        <w:rPr>
          <w:rFonts w:ascii="Times New Roman" w:hAnsi="Times New Roman" w:cs="Times New Roman"/>
        </w:rPr>
        <w:t>en muestras de diverso origen</w:t>
      </w:r>
      <w:r w:rsidR="00D02D6E" w:rsidRPr="00F378C9">
        <w:rPr>
          <w:rFonts w:ascii="Times New Roman" w:hAnsi="Times New Roman" w:cs="Times New Roman"/>
        </w:rPr>
        <w:t>.</w:t>
      </w:r>
      <w:r w:rsidR="00AA5626" w:rsidRPr="00F378C9">
        <w:rPr>
          <w:rFonts w:ascii="Times New Roman" w:hAnsi="Times New Roman" w:cs="Times New Roman"/>
        </w:rPr>
        <w:t xml:space="preserve"> </w:t>
      </w:r>
      <w:r w:rsidR="00D419A9" w:rsidRPr="00F378C9">
        <w:rPr>
          <w:rFonts w:ascii="Times New Roman" w:hAnsi="Times New Roman" w:cs="Times New Roman"/>
        </w:rPr>
        <w:t>Es escaso lo que se conoce sobre la importancia de</w:t>
      </w:r>
      <w:r w:rsidRPr="00F378C9">
        <w:rPr>
          <w:rFonts w:ascii="Times New Roman" w:hAnsi="Times New Roman" w:cs="Times New Roman"/>
        </w:rPr>
        <w:t>l</w:t>
      </w:r>
      <w:r w:rsidR="00D419A9" w:rsidRPr="00F378C9">
        <w:rPr>
          <w:rFonts w:ascii="Times New Roman" w:hAnsi="Times New Roman" w:cs="Times New Roman"/>
        </w:rPr>
        <w:t xml:space="preserve"> género, </w:t>
      </w:r>
      <w:r w:rsidR="006B6E42" w:rsidRPr="00F378C9">
        <w:rPr>
          <w:rFonts w:ascii="Times New Roman" w:hAnsi="Times New Roman" w:cs="Times New Roman"/>
        </w:rPr>
        <w:t>aun</w:t>
      </w:r>
      <w:r w:rsidR="00D02D6E" w:rsidRPr="00F378C9">
        <w:rPr>
          <w:rFonts w:ascii="Times New Roman" w:hAnsi="Times New Roman" w:cs="Times New Roman"/>
        </w:rPr>
        <w:t xml:space="preserve"> cuando</w:t>
      </w:r>
      <w:r w:rsidR="00D419A9" w:rsidRPr="00F378C9">
        <w:rPr>
          <w:rFonts w:ascii="Times New Roman" w:hAnsi="Times New Roman" w:cs="Times New Roman"/>
        </w:rPr>
        <w:t xml:space="preserve"> </w:t>
      </w:r>
      <w:r w:rsidRPr="00F378C9">
        <w:rPr>
          <w:rFonts w:ascii="Times New Roman" w:hAnsi="Times New Roman" w:cs="Times New Roman"/>
        </w:rPr>
        <w:t xml:space="preserve">otros integrantes de la familia Xylariaceae </w:t>
      </w:r>
      <w:r w:rsidR="00E50F1D" w:rsidRPr="00F378C9">
        <w:rPr>
          <w:rFonts w:ascii="Times New Roman" w:hAnsi="Times New Roman" w:cs="Times New Roman"/>
        </w:rPr>
        <w:t>poseen un importante</w:t>
      </w:r>
      <w:r w:rsidR="00D419A9" w:rsidRPr="00F378C9">
        <w:rPr>
          <w:rFonts w:ascii="Times New Roman" w:hAnsi="Times New Roman" w:cs="Times New Roman"/>
        </w:rPr>
        <w:t xml:space="preserve"> rol ecológico</w:t>
      </w:r>
      <w:r w:rsidR="00A124E3" w:rsidRPr="00F378C9">
        <w:rPr>
          <w:rFonts w:ascii="Times New Roman" w:hAnsi="Times New Roman" w:cs="Times New Roman"/>
        </w:rPr>
        <w:t xml:space="preserve"> como fitopatógenos, endófitos</w:t>
      </w:r>
      <w:r w:rsidR="00E50F1D" w:rsidRPr="00F378C9">
        <w:rPr>
          <w:rFonts w:ascii="Times New Roman" w:hAnsi="Times New Roman" w:cs="Times New Roman"/>
        </w:rPr>
        <w:t xml:space="preserve"> o</w:t>
      </w:r>
      <w:r w:rsidR="00A124E3" w:rsidRPr="00F378C9">
        <w:rPr>
          <w:rFonts w:ascii="Times New Roman" w:hAnsi="Times New Roman" w:cs="Times New Roman"/>
        </w:rPr>
        <w:t xml:space="preserve"> descomponedores de madera</w:t>
      </w:r>
      <w:r w:rsidR="00D419A9" w:rsidRPr="00F378C9">
        <w:rPr>
          <w:rFonts w:ascii="Times New Roman" w:hAnsi="Times New Roman" w:cs="Times New Roman"/>
        </w:rPr>
        <w:t xml:space="preserve"> </w:t>
      </w:r>
      <w:r w:rsidR="006C6480" w:rsidRPr="00F378C9">
        <w:rPr>
          <w:rFonts w:ascii="Times New Roman" w:hAnsi="Times New Roman" w:cs="Times New Roman"/>
        </w:rPr>
        <w:fldChar w:fldCharType="begin" w:fldLock="1"/>
      </w:r>
      <w:r w:rsidR="00797B96">
        <w:rPr>
          <w:rFonts w:ascii="Times New Roman" w:hAnsi="Times New Roman" w:cs="Times New Roman"/>
        </w:rPr>
        <w:instrText>ADDIN CSL_CITATION {"citationItems":[{"id":"ITEM-1","itemData":{"DOI":"10.1016/s0007-1536(87)80124-9","ISSN":"00071536","abstract":"Anthostomella calligoni, isolated as an endophyte, is described and illustrated. Its taxonomic position within the genus and within the family Xylariaceae is briefly discussed.","author":[{"dropping-particle":"","family":"Petrini, L. E., Petrini, O. y Fisher","given":"P. J.","non-dropping-particle":"","parse-names":false,"suffix":""}],"container-title":"Transactions of the British Mycological Society","id":"ITEM-1","issue":"3","issued":{"date-parts":[["1987"]]},"page":"387-389","publisher":"British Mycological Society","title":"Anthostomella calligoni, an endophyte of Suaeda fruticosa in Dorset","type":"article-journal","volume":"89"},"uris":["http://www.mendeley.com/documents/?uuid=2edfadf8-8880-499a-a96a-6920d360065f","http://www.mendeley.com/documents/?uuid=067a447a-d4b9-4d27-a00f-e8a48e40e230"]},{"id":"ITEM-2","itemData":{"DOI":"10.1016/S0953-7562(96)80042-6","ISSN":"09537562","abstract":"This paper outlines current positions on systematic arrangements of the Xylariaceae, discusses.the value of the different characters used in attaining these arrangements, and reviews the activities of members of the family in nature. The taxonomic significance and potential ecological role of the many secondary metabolites produced by xylariaceous taxa is evaluated. The importance of the Xylariaceae in wood decomposition and as agents of disease is discussed. Aspects of their distribution in relation to host, habitat and climate are presented.","author":[{"dropping-particle":"","family":"Whalley","given":"A. J. S.","non-dropping-particle":"","parse-names":false,"suffix":""}],"container-title":"Mycological Research","id":"ITEM-2","issue":"8","issued":{"date-parts":[["1996"]]},"page":"897-922","publisher":"Elsevier B.V.","title":"The xylariaceous way of life","type":"paper-conference","volume":"100"},"uris":["http://www.mendeley.com/documents/?uuid=024a378a-27a7-40f9-86e4-7a106551eb20","http://www.mendeley.com/documents/?uuid=32fa1d7b-435d-480b-bdba-9a5ae91d728c"]}],"mendeley":{"formattedCitation":"(Petrini, L. E., Petrini, O. y Fisher, 1987; Whalley, 1996)","manualFormatting":"(Petrini et al., 1987; Whalley, 1996)","plainTextFormattedCitation":"(Petrini, L. E., Petrini, O. y Fisher, 1987; Whalley, 1996)","previouslyFormattedCitation":"(Petrini, L. E., Petrini, O. y Fisher, 1987; Whalley, 1996)"},"properties":{"noteIndex":0},"schema":"https://github.com/citation-style-language/schema/raw/master/csl-citation.json"}</w:instrText>
      </w:r>
      <w:r w:rsidR="006C6480" w:rsidRPr="00F378C9">
        <w:rPr>
          <w:rFonts w:ascii="Times New Roman" w:hAnsi="Times New Roman" w:cs="Times New Roman"/>
        </w:rPr>
        <w:fldChar w:fldCharType="separate"/>
      </w:r>
      <w:r w:rsidR="006C6480" w:rsidRPr="00F378C9">
        <w:rPr>
          <w:rFonts w:ascii="Times New Roman" w:hAnsi="Times New Roman" w:cs="Times New Roman"/>
          <w:noProof/>
        </w:rPr>
        <w:t xml:space="preserve">(Petrini </w:t>
      </w:r>
      <w:r w:rsidR="006C6480" w:rsidRPr="00F378C9">
        <w:rPr>
          <w:rFonts w:ascii="Times New Roman" w:hAnsi="Times New Roman" w:cs="Times New Roman"/>
          <w:i/>
          <w:noProof/>
        </w:rPr>
        <w:t>et al.</w:t>
      </w:r>
      <w:r w:rsidR="006C6480" w:rsidRPr="00F378C9">
        <w:rPr>
          <w:rFonts w:ascii="Times New Roman" w:hAnsi="Times New Roman" w:cs="Times New Roman"/>
          <w:noProof/>
        </w:rPr>
        <w:t>, 1987; Whalley, 1996)</w:t>
      </w:r>
      <w:r w:rsidR="006C6480" w:rsidRPr="00F378C9">
        <w:rPr>
          <w:rFonts w:ascii="Times New Roman" w:hAnsi="Times New Roman" w:cs="Times New Roman"/>
        </w:rPr>
        <w:fldChar w:fldCharType="end"/>
      </w:r>
      <w:r w:rsidR="00D02D6E" w:rsidRPr="00F378C9">
        <w:rPr>
          <w:rFonts w:ascii="Times New Roman" w:hAnsi="Times New Roman" w:cs="Times New Roman"/>
        </w:rPr>
        <w:t>.</w:t>
      </w:r>
      <w:r w:rsidR="00D419A9" w:rsidRPr="00F378C9">
        <w:rPr>
          <w:rFonts w:ascii="Times New Roman" w:hAnsi="Times New Roman" w:cs="Times New Roman"/>
        </w:rPr>
        <w:t xml:space="preserve"> </w:t>
      </w:r>
      <w:r w:rsidR="00D02D6E" w:rsidRPr="00F378C9">
        <w:rPr>
          <w:rFonts w:ascii="Times New Roman" w:hAnsi="Times New Roman" w:cs="Times New Roman"/>
        </w:rPr>
        <w:t>P</w:t>
      </w:r>
      <w:r w:rsidR="00D419A9" w:rsidRPr="00F378C9">
        <w:rPr>
          <w:rFonts w:ascii="Times New Roman" w:hAnsi="Times New Roman" w:cs="Times New Roman"/>
        </w:rPr>
        <w:t xml:space="preserve">or </w:t>
      </w:r>
      <w:r w:rsidR="00E50F1D" w:rsidRPr="00F378C9">
        <w:rPr>
          <w:rFonts w:ascii="Times New Roman" w:hAnsi="Times New Roman" w:cs="Times New Roman"/>
        </w:rPr>
        <w:t>ello</w:t>
      </w:r>
      <w:r w:rsidR="00D419A9" w:rsidRPr="00F378C9">
        <w:rPr>
          <w:rFonts w:ascii="Times New Roman" w:hAnsi="Times New Roman" w:cs="Times New Roman"/>
        </w:rPr>
        <w:t xml:space="preserve"> </w:t>
      </w:r>
      <w:r w:rsidR="00E50F1D" w:rsidRPr="00F378C9">
        <w:rPr>
          <w:rFonts w:ascii="Times New Roman" w:hAnsi="Times New Roman" w:cs="Times New Roman"/>
        </w:rPr>
        <w:t>se consideró</w:t>
      </w:r>
      <w:r w:rsidR="00D419A9" w:rsidRPr="00F378C9">
        <w:rPr>
          <w:rFonts w:ascii="Times New Roman" w:hAnsi="Times New Roman" w:cs="Times New Roman"/>
        </w:rPr>
        <w:t xml:space="preserve"> </w:t>
      </w:r>
      <w:r w:rsidR="00E50F1D" w:rsidRPr="00F378C9">
        <w:rPr>
          <w:rFonts w:ascii="Times New Roman" w:hAnsi="Times New Roman" w:cs="Times New Roman"/>
        </w:rPr>
        <w:t>de interés</w:t>
      </w:r>
      <w:r w:rsidR="00D419A9" w:rsidRPr="00F378C9">
        <w:rPr>
          <w:rFonts w:ascii="Times New Roman" w:hAnsi="Times New Roman" w:cs="Times New Roman"/>
        </w:rPr>
        <w:t xml:space="preserve"> </w:t>
      </w:r>
      <w:r w:rsidR="00E50F1D" w:rsidRPr="00F378C9">
        <w:rPr>
          <w:rFonts w:ascii="Times New Roman" w:hAnsi="Times New Roman" w:cs="Times New Roman"/>
        </w:rPr>
        <w:t>estudiar</w:t>
      </w:r>
      <w:r w:rsidR="00D419A9" w:rsidRPr="00F378C9">
        <w:rPr>
          <w:rFonts w:ascii="Times New Roman" w:hAnsi="Times New Roman" w:cs="Times New Roman"/>
        </w:rPr>
        <w:t xml:space="preserve"> la representación y dinámica de dispersión de las esporas de </w:t>
      </w:r>
      <w:r w:rsidR="00D419A9" w:rsidRPr="00F378C9">
        <w:rPr>
          <w:rFonts w:ascii="Times New Roman" w:eastAsiaTheme="minorHAnsi" w:hAnsi="Times New Roman" w:cs="Times New Roman"/>
          <w:i/>
          <w:lang w:val="es-AR" w:eastAsia="en-US"/>
        </w:rPr>
        <w:t>Helicogermslita</w:t>
      </w:r>
      <w:r w:rsidR="00D419A9" w:rsidRPr="00F378C9">
        <w:rPr>
          <w:rFonts w:ascii="Times New Roman" w:hAnsi="Times New Roman" w:cs="Times New Roman"/>
        </w:rPr>
        <w:t xml:space="preserve"> </w:t>
      </w:r>
      <w:r w:rsidR="002A496C" w:rsidRPr="00F378C9">
        <w:rPr>
          <w:rFonts w:ascii="Times New Roman" w:hAnsi="Times New Roman" w:cs="Times New Roman"/>
        </w:rPr>
        <w:t xml:space="preserve">en el aire </w:t>
      </w:r>
      <w:r w:rsidR="00D419A9" w:rsidRPr="00F378C9">
        <w:rPr>
          <w:rFonts w:ascii="Times New Roman" w:hAnsi="Times New Roman" w:cs="Times New Roman"/>
        </w:rPr>
        <w:t xml:space="preserve">como primera aproximación al estudio de </w:t>
      </w:r>
      <w:r w:rsidR="006B6E42" w:rsidRPr="00F378C9">
        <w:rPr>
          <w:rFonts w:ascii="Times New Roman" w:hAnsi="Times New Roman" w:cs="Times New Roman"/>
        </w:rPr>
        <w:t xml:space="preserve">su </w:t>
      </w:r>
      <w:r w:rsidR="00D419A9" w:rsidRPr="00F378C9">
        <w:rPr>
          <w:rFonts w:ascii="Times New Roman" w:hAnsi="Times New Roman" w:cs="Times New Roman"/>
        </w:rPr>
        <w:t>biología.</w:t>
      </w:r>
    </w:p>
    <w:p w14:paraId="335E2BF3" w14:textId="4AF59F74" w:rsidR="00C52CE8" w:rsidRPr="00F378C9" w:rsidRDefault="00E277BF" w:rsidP="009E5F81">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 xml:space="preserve">El objetivo del trabajo fue determinar a qué especie de </w:t>
      </w:r>
      <w:r w:rsidRPr="00F378C9">
        <w:rPr>
          <w:rFonts w:ascii="Times New Roman" w:hAnsi="Times New Roman" w:cs="Times New Roman"/>
          <w:i/>
          <w:sz w:val="24"/>
          <w:szCs w:val="24"/>
        </w:rPr>
        <w:t>Helicogermslita</w:t>
      </w:r>
      <w:r w:rsidRPr="00F378C9">
        <w:rPr>
          <w:rFonts w:ascii="Times New Roman" w:hAnsi="Times New Roman" w:cs="Times New Roman"/>
          <w:sz w:val="24"/>
          <w:szCs w:val="24"/>
        </w:rPr>
        <w:t xml:space="preserve"> </w:t>
      </w:r>
      <w:r w:rsidR="0067671C" w:rsidRPr="00F378C9">
        <w:rPr>
          <w:rFonts w:ascii="Times New Roman" w:hAnsi="Times New Roman" w:cs="Times New Roman"/>
          <w:sz w:val="24"/>
          <w:szCs w:val="24"/>
        </w:rPr>
        <w:t>correspond</w:t>
      </w:r>
      <w:r w:rsidR="00E50F1D" w:rsidRPr="00F378C9">
        <w:rPr>
          <w:rFonts w:ascii="Times New Roman" w:hAnsi="Times New Roman" w:cs="Times New Roman"/>
          <w:sz w:val="24"/>
          <w:szCs w:val="24"/>
        </w:rPr>
        <w:t>ían</w:t>
      </w:r>
      <w:r w:rsidRPr="00F378C9">
        <w:rPr>
          <w:rFonts w:ascii="Times New Roman" w:hAnsi="Times New Roman" w:cs="Times New Roman"/>
          <w:sz w:val="24"/>
          <w:szCs w:val="24"/>
        </w:rPr>
        <w:t xml:space="preserve"> </w:t>
      </w:r>
      <w:r w:rsidR="00E50F1D" w:rsidRPr="00F378C9">
        <w:rPr>
          <w:rFonts w:ascii="Times New Roman" w:hAnsi="Times New Roman" w:cs="Times New Roman"/>
          <w:sz w:val="24"/>
          <w:szCs w:val="24"/>
        </w:rPr>
        <w:t>las ascosporas</w:t>
      </w:r>
      <w:r w:rsidRPr="00F378C9">
        <w:rPr>
          <w:rFonts w:ascii="Times New Roman" w:hAnsi="Times New Roman" w:cs="Times New Roman"/>
          <w:sz w:val="24"/>
          <w:szCs w:val="24"/>
        </w:rPr>
        <w:t xml:space="preserve"> </w:t>
      </w:r>
      <w:r w:rsidR="00E50F1D" w:rsidRPr="00F378C9">
        <w:rPr>
          <w:rFonts w:ascii="Times New Roman" w:hAnsi="Times New Roman" w:cs="Times New Roman"/>
          <w:sz w:val="24"/>
          <w:szCs w:val="24"/>
        </w:rPr>
        <w:t>registradas</w:t>
      </w:r>
      <w:r w:rsidRPr="00F378C9">
        <w:rPr>
          <w:rFonts w:ascii="Times New Roman" w:hAnsi="Times New Roman" w:cs="Times New Roman"/>
          <w:sz w:val="24"/>
          <w:szCs w:val="24"/>
        </w:rPr>
        <w:t xml:space="preserve">, y analizar </w:t>
      </w:r>
      <w:r w:rsidR="00E50F1D" w:rsidRPr="00F378C9">
        <w:rPr>
          <w:rFonts w:ascii="Times New Roman" w:hAnsi="Times New Roman" w:cs="Times New Roman"/>
          <w:sz w:val="24"/>
          <w:szCs w:val="24"/>
        </w:rPr>
        <w:t>su</w:t>
      </w:r>
      <w:r w:rsidRPr="00F378C9">
        <w:rPr>
          <w:rFonts w:ascii="Times New Roman" w:hAnsi="Times New Roman" w:cs="Times New Roman"/>
          <w:sz w:val="24"/>
          <w:szCs w:val="24"/>
        </w:rPr>
        <w:t xml:space="preserve"> dinámica de dispersión </w:t>
      </w:r>
      <w:r w:rsidR="00EF2A01" w:rsidRPr="00F378C9">
        <w:rPr>
          <w:rFonts w:ascii="Times New Roman" w:hAnsi="Times New Roman" w:cs="Times New Roman"/>
          <w:sz w:val="24"/>
          <w:szCs w:val="24"/>
        </w:rPr>
        <w:t xml:space="preserve">en </w:t>
      </w:r>
      <w:r w:rsidR="00A124E3" w:rsidRPr="00F378C9">
        <w:rPr>
          <w:rFonts w:ascii="Times New Roman" w:hAnsi="Times New Roman" w:cs="Times New Roman"/>
          <w:sz w:val="24"/>
          <w:szCs w:val="24"/>
        </w:rPr>
        <w:t>la atmósfera de la ciudad</w:t>
      </w:r>
      <w:r w:rsidR="00EF2A01" w:rsidRPr="00F378C9">
        <w:rPr>
          <w:rFonts w:ascii="Times New Roman" w:hAnsi="Times New Roman" w:cs="Times New Roman"/>
          <w:sz w:val="24"/>
          <w:szCs w:val="24"/>
        </w:rPr>
        <w:t xml:space="preserve"> de Bahía Blanca</w:t>
      </w:r>
      <w:r w:rsidRPr="00F378C9">
        <w:rPr>
          <w:rFonts w:ascii="Times New Roman" w:hAnsi="Times New Roman" w:cs="Times New Roman"/>
          <w:sz w:val="24"/>
          <w:szCs w:val="24"/>
        </w:rPr>
        <w:t>.</w:t>
      </w:r>
    </w:p>
    <w:p w14:paraId="4BF2F038" w14:textId="77777777" w:rsidR="009E5F81" w:rsidRPr="00F378C9" w:rsidRDefault="009E5F81">
      <w:pPr>
        <w:pStyle w:val="Sinespaciado"/>
        <w:tabs>
          <w:tab w:val="left" w:pos="9781"/>
        </w:tabs>
        <w:spacing w:after="120" w:line="360" w:lineRule="auto"/>
        <w:ind w:right="142"/>
        <w:jc w:val="both"/>
        <w:rPr>
          <w:rFonts w:ascii="Times New Roman" w:hAnsi="Times New Roman" w:cs="Times New Roman"/>
          <w:sz w:val="24"/>
          <w:szCs w:val="24"/>
        </w:rPr>
      </w:pPr>
    </w:p>
    <w:p w14:paraId="5B14EE0B" w14:textId="41F66E55" w:rsidR="00D96406" w:rsidRPr="00F378C9" w:rsidRDefault="00F113B8" w:rsidP="006814F2">
      <w:pPr>
        <w:pStyle w:val="Sinespaciado"/>
        <w:tabs>
          <w:tab w:val="left" w:pos="9781"/>
        </w:tabs>
        <w:spacing w:after="120" w:line="360" w:lineRule="auto"/>
        <w:ind w:right="142"/>
        <w:jc w:val="center"/>
        <w:rPr>
          <w:rFonts w:ascii="Times New Roman" w:hAnsi="Times New Roman" w:cs="Times New Roman"/>
          <w:sz w:val="24"/>
          <w:szCs w:val="24"/>
        </w:rPr>
      </w:pPr>
      <w:r w:rsidRPr="00F378C9">
        <w:rPr>
          <w:rFonts w:ascii="Times New Roman" w:hAnsi="Times New Roman" w:cs="Times New Roman"/>
          <w:b/>
          <w:sz w:val="24"/>
          <w:szCs w:val="24"/>
        </w:rPr>
        <w:t>Materiales y métodos</w:t>
      </w:r>
    </w:p>
    <w:p w14:paraId="4CFCFBD4" w14:textId="77777777" w:rsidR="00D96406" w:rsidRPr="00F378C9" w:rsidRDefault="00D96406" w:rsidP="00DA4E91">
      <w:pPr>
        <w:pStyle w:val="Sinespaciado"/>
        <w:tabs>
          <w:tab w:val="left" w:pos="9781"/>
        </w:tabs>
        <w:spacing w:after="120" w:line="360" w:lineRule="auto"/>
        <w:ind w:right="142"/>
        <w:jc w:val="both"/>
        <w:rPr>
          <w:rFonts w:ascii="Times New Roman" w:hAnsi="Times New Roman" w:cs="Times New Roman"/>
          <w:i/>
          <w:sz w:val="24"/>
          <w:szCs w:val="24"/>
        </w:rPr>
      </w:pPr>
      <w:r w:rsidRPr="00F378C9">
        <w:rPr>
          <w:rFonts w:ascii="Times New Roman" w:hAnsi="Times New Roman" w:cs="Times New Roman"/>
          <w:i/>
          <w:sz w:val="24"/>
          <w:szCs w:val="24"/>
        </w:rPr>
        <w:t>Área de muestreo</w:t>
      </w:r>
    </w:p>
    <w:p w14:paraId="38904C2C" w14:textId="3CBFAE9C" w:rsidR="00440878" w:rsidRPr="00F378C9" w:rsidRDefault="00440878" w:rsidP="00DA4E91">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 xml:space="preserve">La ciudad de </w:t>
      </w:r>
      <w:r w:rsidR="00EA4F0B" w:rsidRPr="00F378C9">
        <w:rPr>
          <w:rFonts w:ascii="Times New Roman" w:hAnsi="Times New Roman" w:cs="Times New Roman"/>
          <w:sz w:val="24"/>
          <w:szCs w:val="24"/>
        </w:rPr>
        <w:t>Bahía Blanca</w:t>
      </w:r>
      <w:r w:rsidR="00630C6D" w:rsidRPr="00F378C9">
        <w:rPr>
          <w:rFonts w:ascii="Times New Roman" w:hAnsi="Times New Roman" w:cs="Times New Roman"/>
          <w:sz w:val="24"/>
          <w:szCs w:val="24"/>
        </w:rPr>
        <w:t xml:space="preserve"> </w:t>
      </w:r>
      <w:r w:rsidRPr="00F378C9">
        <w:rPr>
          <w:rFonts w:ascii="Times New Roman" w:hAnsi="Times New Roman" w:cs="Times New Roman"/>
          <w:sz w:val="24"/>
          <w:szCs w:val="24"/>
        </w:rPr>
        <w:t>se encuentra en el extremo sudoeste de la Provincia de Buenos Aires, en el interior del Estuario de Bahía Blanca</w:t>
      </w:r>
      <w:r w:rsidR="00EA4F0B" w:rsidRPr="00F378C9">
        <w:rPr>
          <w:rFonts w:ascii="Times New Roman" w:hAnsi="Times New Roman" w:cs="Times New Roman"/>
          <w:sz w:val="24"/>
          <w:szCs w:val="24"/>
        </w:rPr>
        <w:t xml:space="preserve"> </w:t>
      </w:r>
      <w:r w:rsidR="00630C6D" w:rsidRPr="00F378C9">
        <w:rPr>
          <w:rFonts w:ascii="Times New Roman" w:hAnsi="Times New Roman" w:cs="Times New Roman"/>
          <w:sz w:val="24"/>
          <w:szCs w:val="24"/>
        </w:rPr>
        <w:t>(</w:t>
      </w:r>
      <w:r w:rsidR="00EA4F0B" w:rsidRPr="00F378C9">
        <w:rPr>
          <w:rFonts w:ascii="Times New Roman" w:hAnsi="Times New Roman" w:cs="Times New Roman"/>
          <w:sz w:val="24"/>
          <w:szCs w:val="24"/>
        </w:rPr>
        <w:t>38° 44´ S</w:t>
      </w:r>
      <w:r w:rsidR="00630C6D" w:rsidRPr="00F378C9">
        <w:rPr>
          <w:rFonts w:ascii="Times New Roman" w:hAnsi="Times New Roman" w:cs="Times New Roman"/>
          <w:sz w:val="24"/>
          <w:szCs w:val="24"/>
        </w:rPr>
        <w:t>,</w:t>
      </w:r>
      <w:r w:rsidR="00EA4F0B" w:rsidRPr="00F378C9">
        <w:rPr>
          <w:rFonts w:ascii="Times New Roman" w:hAnsi="Times New Roman" w:cs="Times New Roman"/>
          <w:sz w:val="24"/>
          <w:szCs w:val="24"/>
        </w:rPr>
        <w:t xml:space="preserve"> 62° 16´ O</w:t>
      </w:r>
      <w:r w:rsidR="00630C6D" w:rsidRPr="00F378C9">
        <w:rPr>
          <w:rFonts w:ascii="Times New Roman" w:hAnsi="Times New Roman" w:cs="Times New Roman"/>
          <w:sz w:val="24"/>
          <w:szCs w:val="24"/>
        </w:rPr>
        <w:t>)</w:t>
      </w:r>
      <w:r w:rsidRPr="00F378C9">
        <w:rPr>
          <w:rFonts w:ascii="Times New Roman" w:hAnsi="Times New Roman" w:cs="Times New Roman"/>
          <w:sz w:val="24"/>
          <w:szCs w:val="24"/>
        </w:rPr>
        <w:t>, Argentina</w:t>
      </w:r>
      <w:r w:rsidR="00630C6D" w:rsidRPr="00F378C9">
        <w:rPr>
          <w:rFonts w:ascii="Times New Roman" w:hAnsi="Times New Roman" w:cs="Times New Roman"/>
          <w:sz w:val="24"/>
          <w:szCs w:val="24"/>
        </w:rPr>
        <w:t>. Su</w:t>
      </w:r>
      <w:r w:rsidR="00EA4F0B" w:rsidRPr="00F378C9">
        <w:rPr>
          <w:rFonts w:ascii="Times New Roman" w:hAnsi="Times New Roman" w:cs="Times New Roman"/>
          <w:sz w:val="24"/>
          <w:szCs w:val="24"/>
        </w:rPr>
        <w:t xml:space="preserve"> cl</w:t>
      </w:r>
      <w:r w:rsidR="0040460A" w:rsidRPr="00F378C9">
        <w:rPr>
          <w:rFonts w:ascii="Times New Roman" w:hAnsi="Times New Roman" w:cs="Times New Roman"/>
          <w:sz w:val="24"/>
          <w:szCs w:val="24"/>
        </w:rPr>
        <w:t xml:space="preserve">ima </w:t>
      </w:r>
      <w:r w:rsidR="00EA4F0B" w:rsidRPr="00F378C9">
        <w:rPr>
          <w:rFonts w:ascii="Times New Roman" w:hAnsi="Times New Roman" w:cs="Times New Roman"/>
          <w:sz w:val="24"/>
          <w:szCs w:val="24"/>
        </w:rPr>
        <w:t>es templado</w:t>
      </w:r>
      <w:r w:rsidR="00D013D8" w:rsidRPr="00F378C9">
        <w:rPr>
          <w:rFonts w:ascii="Times New Roman" w:hAnsi="Times New Roman" w:cs="Times New Roman"/>
          <w:sz w:val="24"/>
          <w:szCs w:val="24"/>
        </w:rPr>
        <w:t xml:space="preserve">/mesotermal con precipitaciones constantes a lo largo del año y veranos calurosos </w:t>
      </w:r>
      <w:r w:rsidR="00E87BB4" w:rsidRPr="00F378C9">
        <w:rPr>
          <w:rFonts w:ascii="Times New Roman" w:hAnsi="Times New Roman" w:cs="Times New Roman"/>
          <w:sz w:val="24"/>
          <w:szCs w:val="24"/>
        </w:rPr>
        <w:fldChar w:fldCharType="begin" w:fldLock="1"/>
      </w:r>
      <w:r w:rsidR="00797B96">
        <w:rPr>
          <w:rFonts w:ascii="Times New Roman" w:hAnsi="Times New Roman" w:cs="Times New Roman"/>
          <w:sz w:val="24"/>
          <w:szCs w:val="24"/>
        </w:rPr>
        <w:instrText>ADDIN CSL_CITATION {"citationItems":[{"id":"ITEM-1","itemData":{"DOI":"10.1127/0941-2948/2006/0130","author":[{"dropping-particle":"","family":"Kottek, M., Grieser, J., Beck, C., Rudolf, B. y Rubel","given":"F.","non-dropping-particle":"","parse-names":false,"suffix":""}],"container-title":"Meteorologische Zeitschrift","id":"ITEM-1","issue":"3","issued":{"date-parts":[["2006"]]},"page":"259-263","title":"World Map of the Köppen-Geiger climate classification updated","type":"article-journal","volume":"15"},"uris":["http://www.mendeley.com/documents/?uuid=bc03813e-359d-47b4-941a-e099d5d1c772","http://www.mendeley.com/documents/?uuid=0c1b9de3-632b-40ce-97d7-08b0b48b99ca"]}],"mendeley":{"formattedCitation":"(Kottek, M., Grieser, J., Beck, C., Rudolf, B. y Rubel, 2006)","manualFormatting":"(Kottek et al., 2006)","plainTextFormattedCitation":"(Kottek, M., Grieser, J., Beck, C., Rudolf, B. y Rubel, 2006)","previouslyFormattedCitation":"(Kottek, M., Grieser, J., Beck, C., Rudolf, B. y Rubel, 2006)"},"properties":{"noteIndex":0},"schema":"https://github.com/citation-style-language/schema/raw/master/csl-citation.json"}</w:instrText>
      </w:r>
      <w:r w:rsidR="00E87BB4" w:rsidRPr="00F378C9">
        <w:rPr>
          <w:rFonts w:ascii="Times New Roman" w:hAnsi="Times New Roman" w:cs="Times New Roman"/>
          <w:sz w:val="24"/>
          <w:szCs w:val="24"/>
        </w:rPr>
        <w:fldChar w:fldCharType="separate"/>
      </w:r>
      <w:r w:rsidR="00503BDA" w:rsidRPr="00F378C9">
        <w:rPr>
          <w:rFonts w:ascii="Times New Roman" w:hAnsi="Times New Roman" w:cs="Times New Roman"/>
          <w:noProof/>
          <w:sz w:val="24"/>
          <w:szCs w:val="24"/>
        </w:rPr>
        <w:t>(Kottek</w:t>
      </w:r>
      <w:r w:rsidR="00227CBA" w:rsidRPr="00F378C9">
        <w:rPr>
          <w:rFonts w:ascii="Times New Roman" w:hAnsi="Times New Roman" w:cs="Times New Roman"/>
          <w:noProof/>
          <w:sz w:val="24"/>
          <w:szCs w:val="24"/>
        </w:rPr>
        <w:t xml:space="preserve"> </w:t>
      </w:r>
      <w:r w:rsidR="00227CBA" w:rsidRPr="00F378C9">
        <w:rPr>
          <w:rFonts w:ascii="Times New Roman" w:hAnsi="Times New Roman" w:cs="Times New Roman"/>
          <w:i/>
          <w:noProof/>
          <w:sz w:val="24"/>
          <w:szCs w:val="24"/>
        </w:rPr>
        <w:t>et</w:t>
      </w:r>
      <w:r w:rsidR="00227CBA" w:rsidRPr="00F378C9">
        <w:rPr>
          <w:rFonts w:ascii="Times New Roman" w:hAnsi="Times New Roman" w:cs="Times New Roman"/>
          <w:noProof/>
          <w:sz w:val="24"/>
          <w:szCs w:val="24"/>
        </w:rPr>
        <w:t xml:space="preserve"> </w:t>
      </w:r>
      <w:r w:rsidR="00227CBA" w:rsidRPr="00F378C9">
        <w:rPr>
          <w:rFonts w:ascii="Times New Roman" w:hAnsi="Times New Roman" w:cs="Times New Roman"/>
          <w:i/>
          <w:noProof/>
          <w:sz w:val="24"/>
          <w:szCs w:val="24"/>
        </w:rPr>
        <w:t>al</w:t>
      </w:r>
      <w:r w:rsidR="00227CBA" w:rsidRPr="00F378C9">
        <w:rPr>
          <w:rFonts w:ascii="Times New Roman" w:hAnsi="Times New Roman" w:cs="Times New Roman"/>
          <w:noProof/>
          <w:sz w:val="24"/>
          <w:szCs w:val="24"/>
        </w:rPr>
        <w:t>.</w:t>
      </w:r>
      <w:r w:rsidR="009940D4" w:rsidRPr="00F378C9">
        <w:rPr>
          <w:rFonts w:ascii="Times New Roman" w:hAnsi="Times New Roman" w:cs="Times New Roman"/>
          <w:noProof/>
          <w:sz w:val="24"/>
          <w:szCs w:val="24"/>
        </w:rPr>
        <w:t>,</w:t>
      </w:r>
      <w:r w:rsidR="00227CBA" w:rsidRPr="00F378C9">
        <w:rPr>
          <w:rFonts w:ascii="Times New Roman" w:hAnsi="Times New Roman" w:cs="Times New Roman"/>
          <w:noProof/>
          <w:sz w:val="24"/>
          <w:szCs w:val="24"/>
        </w:rPr>
        <w:t xml:space="preserve"> </w:t>
      </w:r>
      <w:r w:rsidR="00503BDA" w:rsidRPr="00F378C9">
        <w:rPr>
          <w:rFonts w:ascii="Times New Roman" w:hAnsi="Times New Roman" w:cs="Times New Roman"/>
          <w:noProof/>
          <w:sz w:val="24"/>
          <w:szCs w:val="24"/>
        </w:rPr>
        <w:t>2006)</w:t>
      </w:r>
      <w:r w:rsidR="00E87BB4" w:rsidRPr="00F378C9">
        <w:rPr>
          <w:rFonts w:ascii="Times New Roman" w:hAnsi="Times New Roman" w:cs="Times New Roman"/>
          <w:sz w:val="24"/>
          <w:szCs w:val="24"/>
        </w:rPr>
        <w:fldChar w:fldCharType="end"/>
      </w:r>
      <w:r w:rsidRPr="00F378C9">
        <w:rPr>
          <w:rFonts w:ascii="Times New Roman" w:hAnsi="Times New Roman" w:cs="Times New Roman"/>
          <w:sz w:val="24"/>
          <w:szCs w:val="24"/>
        </w:rPr>
        <w:t xml:space="preserve">; </w:t>
      </w:r>
      <w:r w:rsidR="00E87BB4" w:rsidRPr="00F378C9">
        <w:rPr>
          <w:rFonts w:ascii="Times New Roman" w:hAnsi="Times New Roman" w:cs="Times New Roman"/>
          <w:sz w:val="24"/>
          <w:szCs w:val="24"/>
        </w:rPr>
        <w:t>(</w:t>
      </w:r>
      <w:r w:rsidRPr="00F378C9">
        <w:rPr>
          <w:rFonts w:ascii="Times New Roman" w:hAnsi="Times New Roman" w:cs="Times New Roman"/>
          <w:sz w:val="24"/>
          <w:szCs w:val="24"/>
        </w:rPr>
        <w:t xml:space="preserve">Fig. 1). </w:t>
      </w:r>
      <w:r w:rsidR="00D013D8" w:rsidRPr="00F378C9">
        <w:rPr>
          <w:rFonts w:ascii="Times New Roman" w:hAnsi="Times New Roman" w:cs="Times New Roman"/>
          <w:sz w:val="24"/>
          <w:szCs w:val="24"/>
        </w:rPr>
        <w:t>La</w:t>
      </w:r>
      <w:r w:rsidR="00E93DD1" w:rsidRPr="00F378C9">
        <w:rPr>
          <w:rFonts w:ascii="Times New Roman" w:hAnsi="Times New Roman" w:cs="Times New Roman"/>
          <w:sz w:val="24"/>
          <w:szCs w:val="24"/>
        </w:rPr>
        <w:t>s</w:t>
      </w:r>
      <w:r w:rsidR="00D013D8" w:rsidRPr="00F378C9">
        <w:rPr>
          <w:rFonts w:ascii="Times New Roman" w:hAnsi="Times New Roman" w:cs="Times New Roman"/>
          <w:sz w:val="24"/>
          <w:szCs w:val="24"/>
        </w:rPr>
        <w:t xml:space="preserve"> temperatura</w:t>
      </w:r>
      <w:r w:rsidR="00E93DD1" w:rsidRPr="00F378C9">
        <w:rPr>
          <w:rFonts w:ascii="Times New Roman" w:hAnsi="Times New Roman" w:cs="Times New Roman"/>
          <w:sz w:val="24"/>
          <w:szCs w:val="24"/>
        </w:rPr>
        <w:t>s</w:t>
      </w:r>
      <w:r w:rsidR="00D013D8" w:rsidRPr="00F378C9">
        <w:rPr>
          <w:rFonts w:ascii="Times New Roman" w:hAnsi="Times New Roman" w:cs="Times New Roman"/>
          <w:sz w:val="24"/>
          <w:szCs w:val="24"/>
        </w:rPr>
        <w:t xml:space="preserve"> </w:t>
      </w:r>
      <w:r w:rsidR="00E93DD1" w:rsidRPr="00F378C9">
        <w:rPr>
          <w:rFonts w:ascii="Times New Roman" w:hAnsi="Times New Roman" w:cs="Times New Roman"/>
          <w:sz w:val="24"/>
          <w:szCs w:val="24"/>
        </w:rPr>
        <w:t xml:space="preserve">medias mensuales </w:t>
      </w:r>
      <w:r w:rsidR="00D013D8" w:rsidRPr="00F378C9">
        <w:rPr>
          <w:rFonts w:ascii="Times New Roman" w:hAnsi="Times New Roman" w:cs="Times New Roman"/>
          <w:sz w:val="24"/>
          <w:szCs w:val="24"/>
        </w:rPr>
        <w:t>oscila</w:t>
      </w:r>
      <w:r w:rsidR="00E93DD1" w:rsidRPr="00F378C9">
        <w:rPr>
          <w:rFonts w:ascii="Times New Roman" w:hAnsi="Times New Roman" w:cs="Times New Roman"/>
          <w:sz w:val="24"/>
          <w:szCs w:val="24"/>
        </w:rPr>
        <w:t>n</w:t>
      </w:r>
      <w:r w:rsidR="00D013D8" w:rsidRPr="00F378C9">
        <w:rPr>
          <w:rFonts w:ascii="Times New Roman" w:hAnsi="Times New Roman" w:cs="Times New Roman"/>
          <w:sz w:val="24"/>
          <w:szCs w:val="24"/>
        </w:rPr>
        <w:t xml:space="preserve"> entre </w:t>
      </w:r>
      <w:r w:rsidR="00E93DD1" w:rsidRPr="00F378C9">
        <w:rPr>
          <w:rFonts w:ascii="Times New Roman" w:hAnsi="Times New Roman" w:cs="Times New Roman"/>
          <w:sz w:val="24"/>
          <w:szCs w:val="24"/>
        </w:rPr>
        <w:t xml:space="preserve">8 °C (en el mes de julio) </w:t>
      </w:r>
      <w:r w:rsidR="00D013D8" w:rsidRPr="00F378C9">
        <w:rPr>
          <w:rFonts w:ascii="Times New Roman" w:hAnsi="Times New Roman" w:cs="Times New Roman"/>
          <w:sz w:val="24"/>
          <w:szCs w:val="24"/>
        </w:rPr>
        <w:t>y</w:t>
      </w:r>
      <w:r w:rsidRPr="00F378C9">
        <w:rPr>
          <w:rFonts w:ascii="Times New Roman" w:hAnsi="Times New Roman" w:cs="Times New Roman"/>
          <w:sz w:val="24"/>
          <w:szCs w:val="24"/>
        </w:rPr>
        <w:t xml:space="preserve"> </w:t>
      </w:r>
      <w:r w:rsidR="00E93DD1" w:rsidRPr="00F378C9">
        <w:rPr>
          <w:rFonts w:ascii="Times New Roman" w:hAnsi="Times New Roman" w:cs="Times New Roman"/>
          <w:sz w:val="24"/>
          <w:szCs w:val="24"/>
        </w:rPr>
        <w:t>23,5</w:t>
      </w:r>
      <w:r w:rsidR="00C21306" w:rsidRPr="00F378C9">
        <w:rPr>
          <w:rFonts w:ascii="Times New Roman" w:hAnsi="Times New Roman" w:cs="Times New Roman"/>
          <w:sz w:val="24"/>
          <w:szCs w:val="24"/>
        </w:rPr>
        <w:t xml:space="preserve"> </w:t>
      </w:r>
      <w:r w:rsidRPr="00F378C9">
        <w:rPr>
          <w:rFonts w:ascii="Times New Roman" w:hAnsi="Times New Roman" w:cs="Times New Roman"/>
          <w:sz w:val="24"/>
          <w:szCs w:val="24"/>
        </w:rPr>
        <w:t>ºC</w:t>
      </w:r>
      <w:r w:rsidR="008F7ACE" w:rsidRPr="00F378C9">
        <w:rPr>
          <w:rFonts w:ascii="Times New Roman" w:hAnsi="Times New Roman" w:cs="Times New Roman"/>
          <w:sz w:val="24"/>
          <w:szCs w:val="24"/>
        </w:rPr>
        <w:t xml:space="preserve"> </w:t>
      </w:r>
      <w:r w:rsidR="00E93DD1" w:rsidRPr="00F378C9">
        <w:rPr>
          <w:rFonts w:ascii="Times New Roman" w:hAnsi="Times New Roman" w:cs="Times New Roman"/>
          <w:sz w:val="24"/>
          <w:szCs w:val="24"/>
        </w:rPr>
        <w:t>(en el mes de enero)</w:t>
      </w:r>
      <w:r w:rsidR="00D013D8" w:rsidRPr="00F378C9">
        <w:rPr>
          <w:rFonts w:ascii="Times New Roman" w:hAnsi="Times New Roman" w:cs="Times New Roman"/>
          <w:sz w:val="24"/>
          <w:szCs w:val="24"/>
        </w:rPr>
        <w:t xml:space="preserve">. </w:t>
      </w:r>
      <w:r w:rsidR="00C21306" w:rsidRPr="00F378C9">
        <w:rPr>
          <w:rFonts w:ascii="Times New Roman" w:hAnsi="Times New Roman" w:cs="Times New Roman"/>
          <w:sz w:val="24"/>
          <w:szCs w:val="24"/>
        </w:rPr>
        <w:t>Los datos históricos (</w:t>
      </w:r>
      <w:r w:rsidR="006D7569" w:rsidRPr="00F378C9">
        <w:rPr>
          <w:rFonts w:ascii="Times New Roman" w:hAnsi="Times New Roman" w:cs="Times New Roman"/>
          <w:sz w:val="24"/>
          <w:szCs w:val="24"/>
        </w:rPr>
        <w:t>valores medios 1981-2010</w:t>
      </w:r>
      <w:r w:rsidR="00C21306" w:rsidRPr="00F378C9">
        <w:rPr>
          <w:rFonts w:ascii="Times New Roman" w:hAnsi="Times New Roman" w:cs="Times New Roman"/>
          <w:sz w:val="24"/>
          <w:szCs w:val="24"/>
        </w:rPr>
        <w:t>) muestran una</w:t>
      </w:r>
      <w:r w:rsidR="00D013D8" w:rsidRPr="00F378C9">
        <w:rPr>
          <w:rFonts w:ascii="Times New Roman" w:hAnsi="Times New Roman" w:cs="Times New Roman"/>
          <w:sz w:val="24"/>
          <w:szCs w:val="24"/>
        </w:rPr>
        <w:t xml:space="preserve"> </w:t>
      </w:r>
      <w:r w:rsidR="00E93DD1" w:rsidRPr="00F378C9">
        <w:rPr>
          <w:rFonts w:ascii="Times New Roman" w:hAnsi="Times New Roman" w:cs="Times New Roman"/>
          <w:sz w:val="24"/>
          <w:szCs w:val="24"/>
        </w:rPr>
        <w:t>precipitación media</w:t>
      </w:r>
      <w:r w:rsidR="00D013D8" w:rsidRPr="00F378C9">
        <w:rPr>
          <w:rFonts w:ascii="Times New Roman" w:hAnsi="Times New Roman" w:cs="Times New Roman"/>
          <w:sz w:val="24"/>
          <w:szCs w:val="24"/>
        </w:rPr>
        <w:t xml:space="preserve"> anual </w:t>
      </w:r>
      <w:r w:rsidR="00C21306" w:rsidRPr="00F378C9">
        <w:rPr>
          <w:rFonts w:ascii="Times New Roman" w:hAnsi="Times New Roman" w:cs="Times New Roman"/>
          <w:sz w:val="24"/>
          <w:szCs w:val="24"/>
        </w:rPr>
        <w:t>promedio</w:t>
      </w:r>
      <w:r w:rsidR="00E93DD1" w:rsidRPr="00F378C9">
        <w:rPr>
          <w:rFonts w:ascii="Times New Roman" w:hAnsi="Times New Roman" w:cs="Times New Roman"/>
          <w:sz w:val="24"/>
          <w:szCs w:val="24"/>
        </w:rPr>
        <w:t xml:space="preserve"> de 651 </w:t>
      </w:r>
      <w:r w:rsidR="00D013D8" w:rsidRPr="00F378C9">
        <w:rPr>
          <w:rFonts w:ascii="Times New Roman" w:hAnsi="Times New Roman" w:cs="Times New Roman"/>
          <w:sz w:val="24"/>
          <w:szCs w:val="24"/>
        </w:rPr>
        <w:t>mm</w:t>
      </w:r>
      <w:r w:rsidR="00B63276" w:rsidRPr="00F378C9">
        <w:rPr>
          <w:rFonts w:ascii="Times New Roman" w:hAnsi="Times New Roman" w:cs="Times New Roman"/>
          <w:sz w:val="24"/>
          <w:szCs w:val="24"/>
        </w:rPr>
        <w:t xml:space="preserve"> (Servicio Meteorológico Nacional</w:t>
      </w:r>
      <w:r w:rsidR="00C21306" w:rsidRPr="00F378C9">
        <w:rPr>
          <w:rStyle w:val="Refdenotaalpie"/>
          <w:rFonts w:ascii="Times New Roman" w:hAnsi="Times New Roman" w:cs="Times New Roman"/>
          <w:sz w:val="24"/>
          <w:szCs w:val="24"/>
        </w:rPr>
        <w:footnoteReference w:id="2"/>
      </w:r>
      <w:r w:rsidR="00B63276" w:rsidRPr="00F378C9">
        <w:rPr>
          <w:rFonts w:ascii="Times New Roman" w:hAnsi="Times New Roman" w:cs="Times New Roman"/>
          <w:sz w:val="24"/>
          <w:szCs w:val="24"/>
        </w:rPr>
        <w:t>)</w:t>
      </w:r>
      <w:r w:rsidR="00D013D8" w:rsidRPr="00F378C9">
        <w:rPr>
          <w:rFonts w:ascii="Times New Roman" w:hAnsi="Times New Roman" w:cs="Times New Roman"/>
          <w:sz w:val="24"/>
          <w:szCs w:val="24"/>
        </w:rPr>
        <w:t xml:space="preserve">. El clima está influenciado por el Océano Atlántico, el cual actúa como un efecto moderador de la temperatura. Sin embargo, el área </w:t>
      </w:r>
      <w:r w:rsidR="00D013D8" w:rsidRPr="00F378C9">
        <w:rPr>
          <w:rFonts w:ascii="Times New Roman" w:hAnsi="Times New Roman" w:cs="Times New Roman"/>
          <w:sz w:val="24"/>
          <w:szCs w:val="24"/>
        </w:rPr>
        <w:lastRenderedPageBreak/>
        <w:t>se encuentra localizad</w:t>
      </w:r>
      <w:r w:rsidR="003D38DE">
        <w:rPr>
          <w:rFonts w:ascii="Times New Roman" w:hAnsi="Times New Roman" w:cs="Times New Roman"/>
          <w:sz w:val="24"/>
          <w:szCs w:val="24"/>
        </w:rPr>
        <w:t>a sobre el borde de un estuario</w:t>
      </w:r>
      <w:r w:rsidR="00D013D8" w:rsidRPr="00F378C9">
        <w:rPr>
          <w:rFonts w:ascii="Times New Roman" w:hAnsi="Times New Roman" w:cs="Times New Roman"/>
          <w:sz w:val="24"/>
          <w:szCs w:val="24"/>
        </w:rPr>
        <w:t xml:space="preserve"> y posee</w:t>
      </w:r>
      <w:r w:rsidR="003D38DE">
        <w:rPr>
          <w:rFonts w:ascii="Times New Roman" w:hAnsi="Times New Roman" w:cs="Times New Roman"/>
          <w:sz w:val="24"/>
          <w:szCs w:val="24"/>
        </w:rPr>
        <w:t>,</w:t>
      </w:r>
      <w:r w:rsidR="00D013D8" w:rsidRPr="00F378C9">
        <w:rPr>
          <w:rFonts w:ascii="Times New Roman" w:hAnsi="Times New Roman" w:cs="Times New Roman"/>
          <w:sz w:val="24"/>
          <w:szCs w:val="24"/>
        </w:rPr>
        <w:t xml:space="preserve"> por tanto, también características de continentalidad</w:t>
      </w:r>
      <w:r w:rsidR="00146596" w:rsidRPr="00F378C9">
        <w:rPr>
          <w:rFonts w:ascii="Times New Roman" w:hAnsi="Times New Roman" w:cs="Times New Roman"/>
          <w:sz w:val="24"/>
          <w:szCs w:val="24"/>
        </w:rPr>
        <w:t>.</w:t>
      </w:r>
    </w:p>
    <w:p w14:paraId="189BA727" w14:textId="26684901" w:rsidR="00D96406" w:rsidRPr="00F378C9" w:rsidRDefault="00D96406" w:rsidP="00DA4E91">
      <w:pPr>
        <w:pStyle w:val="Sinespaciado"/>
        <w:tabs>
          <w:tab w:val="left" w:pos="9781"/>
        </w:tabs>
        <w:spacing w:after="120" w:line="360" w:lineRule="auto"/>
        <w:ind w:right="142"/>
        <w:jc w:val="both"/>
        <w:rPr>
          <w:rFonts w:ascii="Times New Roman" w:hAnsi="Times New Roman" w:cs="Times New Roman"/>
          <w:i/>
          <w:sz w:val="24"/>
          <w:szCs w:val="24"/>
        </w:rPr>
      </w:pPr>
      <w:r w:rsidRPr="00F378C9">
        <w:rPr>
          <w:rFonts w:ascii="Times New Roman" w:hAnsi="Times New Roman" w:cs="Times New Roman"/>
          <w:i/>
          <w:sz w:val="24"/>
          <w:szCs w:val="24"/>
        </w:rPr>
        <w:t>Muestreo del aire</w:t>
      </w:r>
    </w:p>
    <w:p w14:paraId="06A793B7" w14:textId="7940B889" w:rsidR="003B0D97" w:rsidRPr="00F378C9" w:rsidRDefault="006702C1" w:rsidP="003B0D97">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El</w:t>
      </w:r>
      <w:r w:rsidR="003B47E4" w:rsidRPr="00F378C9">
        <w:rPr>
          <w:rFonts w:ascii="Times New Roman" w:hAnsi="Times New Roman" w:cs="Times New Roman"/>
          <w:sz w:val="24"/>
          <w:szCs w:val="24"/>
        </w:rPr>
        <w:t xml:space="preserve"> </w:t>
      </w:r>
      <w:r w:rsidRPr="00F378C9">
        <w:rPr>
          <w:rFonts w:ascii="Times New Roman" w:hAnsi="Times New Roman" w:cs="Times New Roman"/>
          <w:sz w:val="24"/>
          <w:szCs w:val="24"/>
        </w:rPr>
        <w:t xml:space="preserve">muestreo de las esporas fúngicas aerotransportadas se llevó a cabo </w:t>
      </w:r>
      <w:r w:rsidR="00496392" w:rsidRPr="00F378C9">
        <w:rPr>
          <w:rFonts w:ascii="Times New Roman" w:hAnsi="Times New Roman" w:cs="Times New Roman"/>
          <w:sz w:val="24"/>
          <w:szCs w:val="24"/>
        </w:rPr>
        <w:t xml:space="preserve">desde </w:t>
      </w:r>
      <w:r w:rsidR="00B657DB" w:rsidRPr="00F378C9">
        <w:rPr>
          <w:rFonts w:ascii="Times New Roman" w:hAnsi="Times New Roman" w:cs="Times New Roman"/>
          <w:sz w:val="24"/>
          <w:szCs w:val="24"/>
        </w:rPr>
        <w:t xml:space="preserve">el 1 de enero </w:t>
      </w:r>
      <w:r w:rsidR="00496392" w:rsidRPr="00F378C9">
        <w:rPr>
          <w:rFonts w:ascii="Times New Roman" w:hAnsi="Times New Roman" w:cs="Times New Roman"/>
          <w:sz w:val="24"/>
          <w:szCs w:val="24"/>
        </w:rPr>
        <w:t>hasta</w:t>
      </w:r>
      <w:r w:rsidR="00B657DB" w:rsidRPr="00F378C9">
        <w:rPr>
          <w:rFonts w:ascii="Times New Roman" w:hAnsi="Times New Roman" w:cs="Times New Roman"/>
          <w:sz w:val="24"/>
          <w:szCs w:val="24"/>
        </w:rPr>
        <w:t xml:space="preserve"> el 31 de diciembre de 201</w:t>
      </w:r>
      <w:r w:rsidR="00844865" w:rsidRPr="00F378C9">
        <w:rPr>
          <w:rFonts w:ascii="Times New Roman" w:hAnsi="Times New Roman" w:cs="Times New Roman"/>
          <w:sz w:val="24"/>
          <w:szCs w:val="24"/>
        </w:rPr>
        <w:t>6</w:t>
      </w:r>
      <w:r w:rsidR="00B657DB" w:rsidRPr="00F378C9">
        <w:rPr>
          <w:rFonts w:ascii="Times New Roman" w:hAnsi="Times New Roman" w:cs="Times New Roman"/>
          <w:sz w:val="24"/>
          <w:szCs w:val="24"/>
        </w:rPr>
        <w:t>.</w:t>
      </w:r>
      <w:r w:rsidRPr="00F378C9">
        <w:rPr>
          <w:rFonts w:ascii="Times New Roman" w:hAnsi="Times New Roman" w:cs="Times New Roman"/>
          <w:sz w:val="24"/>
          <w:szCs w:val="24"/>
        </w:rPr>
        <w:t xml:space="preserve"> </w:t>
      </w:r>
      <w:r w:rsidR="00225CA2" w:rsidRPr="00F378C9">
        <w:rPr>
          <w:rFonts w:ascii="Times New Roman" w:hAnsi="Times New Roman" w:cs="Times New Roman"/>
          <w:sz w:val="24"/>
          <w:szCs w:val="24"/>
        </w:rPr>
        <w:t>Para ello se utilizó</w:t>
      </w:r>
      <w:r w:rsidR="00EA4F0B" w:rsidRPr="00F378C9">
        <w:rPr>
          <w:rFonts w:ascii="Times New Roman" w:hAnsi="Times New Roman" w:cs="Times New Roman"/>
          <w:sz w:val="24"/>
          <w:szCs w:val="24"/>
        </w:rPr>
        <w:t xml:space="preserve"> </w:t>
      </w:r>
      <w:r w:rsidR="0040460A" w:rsidRPr="00F378C9">
        <w:rPr>
          <w:rFonts w:ascii="Times New Roman" w:hAnsi="Times New Roman" w:cs="Times New Roman"/>
          <w:sz w:val="24"/>
          <w:szCs w:val="24"/>
        </w:rPr>
        <w:t xml:space="preserve">un </w:t>
      </w:r>
      <w:r w:rsidR="00EA4F0B" w:rsidRPr="00F378C9">
        <w:rPr>
          <w:rFonts w:ascii="Times New Roman" w:hAnsi="Times New Roman" w:cs="Times New Roman"/>
          <w:sz w:val="24"/>
          <w:szCs w:val="24"/>
        </w:rPr>
        <w:t xml:space="preserve">equipo volumétrico </w:t>
      </w:r>
      <w:r w:rsidR="007B46E9" w:rsidRPr="00F378C9">
        <w:rPr>
          <w:rFonts w:ascii="Times New Roman" w:hAnsi="Times New Roman" w:cs="Times New Roman"/>
          <w:sz w:val="24"/>
          <w:szCs w:val="24"/>
        </w:rPr>
        <w:t>tipo Hirst (Lanzoni modelo VPPS-2000)</w:t>
      </w:r>
      <w:r w:rsidR="00EA4F0B" w:rsidRPr="00F378C9">
        <w:rPr>
          <w:rFonts w:ascii="Times New Roman" w:hAnsi="Times New Roman" w:cs="Times New Roman"/>
          <w:sz w:val="24"/>
          <w:szCs w:val="24"/>
        </w:rPr>
        <w:t>, localiz</w:t>
      </w:r>
      <w:r w:rsidR="00225CA2" w:rsidRPr="00F378C9">
        <w:rPr>
          <w:rFonts w:ascii="Times New Roman" w:hAnsi="Times New Roman" w:cs="Times New Roman"/>
          <w:sz w:val="24"/>
          <w:szCs w:val="24"/>
        </w:rPr>
        <w:t>ado</w:t>
      </w:r>
      <w:r w:rsidR="00EA4F0B" w:rsidRPr="00F378C9">
        <w:rPr>
          <w:rFonts w:ascii="Times New Roman" w:hAnsi="Times New Roman" w:cs="Times New Roman"/>
          <w:sz w:val="24"/>
          <w:szCs w:val="24"/>
        </w:rPr>
        <w:t xml:space="preserve"> a 12 m de altura, en un</w:t>
      </w:r>
      <w:r w:rsidR="00CF31DC" w:rsidRPr="00F378C9">
        <w:rPr>
          <w:rFonts w:ascii="Times New Roman" w:hAnsi="Times New Roman" w:cs="Times New Roman"/>
          <w:sz w:val="24"/>
          <w:szCs w:val="24"/>
        </w:rPr>
        <w:t>a</w:t>
      </w:r>
      <w:r w:rsidR="00EA4F0B" w:rsidRPr="00F378C9">
        <w:rPr>
          <w:rFonts w:ascii="Times New Roman" w:hAnsi="Times New Roman" w:cs="Times New Roman"/>
          <w:sz w:val="24"/>
          <w:szCs w:val="24"/>
        </w:rPr>
        <w:t xml:space="preserve"> </w:t>
      </w:r>
      <w:r w:rsidR="00CF31DC" w:rsidRPr="00F378C9">
        <w:rPr>
          <w:rFonts w:ascii="Times New Roman" w:hAnsi="Times New Roman" w:cs="Times New Roman"/>
          <w:sz w:val="24"/>
          <w:szCs w:val="24"/>
        </w:rPr>
        <w:t>terraza</w:t>
      </w:r>
      <w:r w:rsidR="00EA4F0B" w:rsidRPr="00F378C9">
        <w:rPr>
          <w:rFonts w:ascii="Times New Roman" w:hAnsi="Times New Roman" w:cs="Times New Roman"/>
          <w:sz w:val="24"/>
          <w:szCs w:val="24"/>
        </w:rPr>
        <w:t xml:space="preserve"> con libre circulación de las masas de aire</w:t>
      </w:r>
      <w:r w:rsidR="00CF31DC" w:rsidRPr="00F378C9">
        <w:rPr>
          <w:rFonts w:ascii="Times New Roman" w:hAnsi="Times New Roman" w:cs="Times New Roman"/>
          <w:sz w:val="24"/>
          <w:szCs w:val="24"/>
        </w:rPr>
        <w:t xml:space="preserve">, </w:t>
      </w:r>
      <w:r w:rsidR="00EA4F0B" w:rsidRPr="00F378C9">
        <w:rPr>
          <w:rFonts w:ascii="Times New Roman" w:hAnsi="Times New Roman" w:cs="Times New Roman"/>
          <w:sz w:val="24"/>
          <w:szCs w:val="24"/>
        </w:rPr>
        <w:t xml:space="preserve">sin barreras arquitectónicas ni florísticas que </w:t>
      </w:r>
      <w:r w:rsidR="00225CA2" w:rsidRPr="00F378C9">
        <w:rPr>
          <w:rFonts w:ascii="Times New Roman" w:hAnsi="Times New Roman" w:cs="Times New Roman"/>
          <w:sz w:val="24"/>
          <w:szCs w:val="24"/>
        </w:rPr>
        <w:t xml:space="preserve">entorpecieran </w:t>
      </w:r>
      <w:r w:rsidR="00EA4F0B" w:rsidRPr="00F378C9">
        <w:rPr>
          <w:rFonts w:ascii="Times New Roman" w:hAnsi="Times New Roman" w:cs="Times New Roman"/>
          <w:sz w:val="24"/>
          <w:szCs w:val="24"/>
        </w:rPr>
        <w:t xml:space="preserve">el muestreo. Para su </w:t>
      </w:r>
      <w:r w:rsidR="00CF31DC" w:rsidRPr="00F378C9">
        <w:rPr>
          <w:rFonts w:ascii="Times New Roman" w:hAnsi="Times New Roman" w:cs="Times New Roman"/>
          <w:sz w:val="24"/>
          <w:szCs w:val="24"/>
        </w:rPr>
        <w:t xml:space="preserve">instalación, </w:t>
      </w:r>
      <w:r w:rsidR="00EA4F0B" w:rsidRPr="00F378C9">
        <w:rPr>
          <w:rFonts w:ascii="Times New Roman" w:hAnsi="Times New Roman" w:cs="Times New Roman"/>
          <w:sz w:val="24"/>
          <w:szCs w:val="24"/>
        </w:rPr>
        <w:t xml:space="preserve">funcionamiento </w:t>
      </w:r>
      <w:r w:rsidR="00CF31DC" w:rsidRPr="00F378C9">
        <w:rPr>
          <w:rFonts w:ascii="Times New Roman" w:hAnsi="Times New Roman" w:cs="Times New Roman"/>
          <w:sz w:val="24"/>
          <w:szCs w:val="24"/>
        </w:rPr>
        <w:t xml:space="preserve">y recuento </w:t>
      </w:r>
      <w:r w:rsidR="00EA4F0B" w:rsidRPr="00F378C9">
        <w:rPr>
          <w:rFonts w:ascii="Times New Roman" w:hAnsi="Times New Roman" w:cs="Times New Roman"/>
          <w:sz w:val="24"/>
          <w:szCs w:val="24"/>
        </w:rPr>
        <w:t>se siguieron las pautas recomendadas por la REA</w:t>
      </w:r>
      <w:r w:rsidR="006950D0" w:rsidRPr="00F378C9">
        <w:rPr>
          <w:rFonts w:ascii="Times New Roman" w:hAnsi="Times New Roman" w:cs="Times New Roman"/>
          <w:sz w:val="24"/>
          <w:szCs w:val="24"/>
        </w:rPr>
        <w:t xml:space="preserve"> </w:t>
      </w:r>
      <w:r w:rsidR="006950D0" w:rsidRPr="00F378C9">
        <w:rPr>
          <w:rFonts w:ascii="Times New Roman" w:hAnsi="Times New Roman" w:cs="Times New Roman"/>
          <w:sz w:val="24"/>
          <w:szCs w:val="24"/>
        </w:rPr>
        <w:fldChar w:fldCharType="begin" w:fldLock="1"/>
      </w:r>
      <w:r w:rsidR="00797B96">
        <w:rPr>
          <w:rFonts w:ascii="Times New Roman" w:hAnsi="Times New Roman" w:cs="Times New Roman"/>
          <w:sz w:val="24"/>
          <w:szCs w:val="24"/>
        </w:rPr>
        <w:instrText>ADDIN CSL_CITATION {"citationItems":[{"id":"ITEM-1","itemData":{"ISBN":"9788469063545","author":[{"dropping-particle":"","family":"Galán-Soldevilla, C., Alcázar-Teno, P., Cariñanos-González, P. y Domínguez-Vilches","given":"E.","non-dropping-particle":"","parse-names":false,"suffix":""}],"id":"ITEM-1","issued":{"date-parts":[["2007"]]},"number-of-pages":"1-39","publisher":"Universidad de Córdoba, España","title":"Manual de calidad y gestion de la red española de aerobiologia","type":"book"},"uris":["http://www.mendeley.com/documents/?uuid=3ec63d2b-81c5-4afb-b229-72390426e1f5","http://www.mendeley.com/documents/?uuid=8dc4c7bf-4de0-4a05-a04c-39e22ec30ea7"]}],"mendeley":{"formattedCitation":"(Galán-Soldevilla, C., Alcázar-Teno, P., Cariñanos-González, P. y Domínguez-Vilches, 2007)","manualFormatting":"(Galán et al., 2007)","plainTextFormattedCitation":"(Galán-Soldevilla, C., Alcázar-Teno, P., Cariñanos-González, P. y Domínguez-Vilches, 2007)","previouslyFormattedCitation":"(Galán-Soldevilla, C., Alcázar-Teno, P., Cariñanos-González, P. y Domínguez-Vilches, 2007)"},"properties":{"noteIndex":0},"schema":"https://github.com/citation-style-language/schema/raw/master/csl-citation.json"}</w:instrText>
      </w:r>
      <w:r w:rsidR="006950D0" w:rsidRPr="00F378C9">
        <w:rPr>
          <w:rFonts w:ascii="Times New Roman" w:hAnsi="Times New Roman" w:cs="Times New Roman"/>
          <w:sz w:val="24"/>
          <w:szCs w:val="24"/>
        </w:rPr>
        <w:fldChar w:fldCharType="separate"/>
      </w:r>
      <w:r w:rsidR="006950D0" w:rsidRPr="00F378C9">
        <w:rPr>
          <w:rFonts w:ascii="Times New Roman" w:hAnsi="Times New Roman" w:cs="Times New Roman"/>
          <w:noProof/>
          <w:sz w:val="24"/>
          <w:szCs w:val="24"/>
        </w:rPr>
        <w:t xml:space="preserve">(Galán </w:t>
      </w:r>
      <w:r w:rsidR="00BF1950" w:rsidRPr="00F378C9">
        <w:rPr>
          <w:rFonts w:ascii="Times New Roman" w:hAnsi="Times New Roman" w:cs="Times New Roman"/>
          <w:i/>
          <w:noProof/>
          <w:sz w:val="24"/>
          <w:szCs w:val="24"/>
        </w:rPr>
        <w:t>et al.</w:t>
      </w:r>
      <w:r w:rsidR="006950D0" w:rsidRPr="00F378C9">
        <w:rPr>
          <w:rFonts w:ascii="Times New Roman" w:hAnsi="Times New Roman" w:cs="Times New Roman"/>
          <w:noProof/>
          <w:sz w:val="24"/>
          <w:szCs w:val="24"/>
        </w:rPr>
        <w:t>, 2007)</w:t>
      </w:r>
      <w:r w:rsidR="006950D0" w:rsidRPr="00F378C9">
        <w:rPr>
          <w:rFonts w:ascii="Times New Roman" w:hAnsi="Times New Roman" w:cs="Times New Roman"/>
          <w:sz w:val="24"/>
          <w:szCs w:val="24"/>
        </w:rPr>
        <w:fldChar w:fldCharType="end"/>
      </w:r>
      <w:r w:rsidR="006950D0" w:rsidRPr="00F378C9">
        <w:rPr>
          <w:rFonts w:ascii="Times New Roman" w:hAnsi="Times New Roman" w:cs="Times New Roman"/>
          <w:sz w:val="24"/>
          <w:szCs w:val="24"/>
        </w:rPr>
        <w:t>.</w:t>
      </w:r>
      <w:r w:rsidRPr="00F378C9">
        <w:rPr>
          <w:rFonts w:ascii="Times New Roman" w:hAnsi="Times New Roman" w:cs="Times New Roman"/>
          <w:sz w:val="24"/>
          <w:szCs w:val="24"/>
        </w:rPr>
        <w:t xml:space="preserve"> </w:t>
      </w:r>
      <w:r w:rsidR="008F7ACE" w:rsidRPr="00F378C9">
        <w:rPr>
          <w:rFonts w:ascii="Times New Roman" w:hAnsi="Times New Roman" w:cs="Times New Roman"/>
          <w:sz w:val="24"/>
          <w:szCs w:val="24"/>
        </w:rPr>
        <w:t xml:space="preserve">La observación de los preparados se realizó con un microscopio óptico Carl Zeiss (Primo Star). Las esporas </w:t>
      </w:r>
      <w:r w:rsidR="00E50F1D" w:rsidRPr="00F378C9">
        <w:rPr>
          <w:rFonts w:ascii="Times New Roman" w:hAnsi="Times New Roman" w:cs="Times New Roman"/>
          <w:sz w:val="24"/>
          <w:szCs w:val="24"/>
        </w:rPr>
        <w:t xml:space="preserve">fúngicas </w:t>
      </w:r>
      <w:r w:rsidR="008F7ACE" w:rsidRPr="00F378C9">
        <w:rPr>
          <w:rFonts w:ascii="Times New Roman" w:hAnsi="Times New Roman" w:cs="Times New Roman"/>
          <w:sz w:val="24"/>
          <w:szCs w:val="24"/>
        </w:rPr>
        <w:t xml:space="preserve">se identificaron utilizando un atlas de referencia </w:t>
      </w:r>
      <w:r w:rsidR="008F7ACE" w:rsidRPr="00F378C9">
        <w:rPr>
          <w:rFonts w:ascii="Times New Roman" w:hAnsi="Times New Roman" w:cs="Times New Roman"/>
          <w:sz w:val="24"/>
          <w:szCs w:val="24"/>
        </w:rPr>
        <w:fldChar w:fldCharType="begin" w:fldLock="1"/>
      </w:r>
      <w:r w:rsidR="00797B96">
        <w:rPr>
          <w:rFonts w:ascii="Times New Roman" w:hAnsi="Times New Roman" w:cs="Times New Roman"/>
          <w:sz w:val="24"/>
          <w:szCs w:val="24"/>
        </w:rPr>
        <w:instrText>ADDIN CSL_CITATION {"citationItems":[{"id":"ITEM-1","itemData":{"author":[{"dropping-particle":"","family":"Grant-Smith","given":"E.","non-dropping-particle":"","parse-names":false,"suffix":""}],"id":"ITEM-1","issued":{"date-parts":[["1990"]]},"number-of-pages":"196","publisher":"Blewstone Press","publisher-place":"San Antonio, Texas","title":"Sampling and Identifying allergenic pollens and molds","type":"book"},"uris":["http://www.mendeley.com/documents/?uuid=b042660a-52ed-457b-b14c-017fb3c8b60c","http://www.mendeley.com/documents/?uuid=0a5c8348-3e21-4237-8a07-3eb6aaab36cd"]}],"mendeley":{"formattedCitation":"(Grant-Smith, 1990)","manualFormatting":"(Grant Smith, 1990)","plainTextFormattedCitation":"(Grant-Smith, 1990)","previouslyFormattedCitation":"(Grant-Smith, 1990)"},"properties":{"noteIndex":0},"schema":"https://github.com/citation-style-language/schema/raw/master/csl-citation.json"}</w:instrText>
      </w:r>
      <w:r w:rsidR="008F7ACE" w:rsidRPr="00F378C9">
        <w:rPr>
          <w:rFonts w:ascii="Times New Roman" w:hAnsi="Times New Roman" w:cs="Times New Roman"/>
          <w:sz w:val="24"/>
          <w:szCs w:val="24"/>
        </w:rPr>
        <w:fldChar w:fldCharType="separate"/>
      </w:r>
      <w:r w:rsidR="005C458F" w:rsidRPr="00F378C9">
        <w:rPr>
          <w:rFonts w:ascii="Times New Roman" w:hAnsi="Times New Roman" w:cs="Times New Roman"/>
          <w:noProof/>
          <w:sz w:val="24"/>
          <w:szCs w:val="24"/>
        </w:rPr>
        <w:t>(Grant Smith</w:t>
      </w:r>
      <w:r w:rsidR="008F7ACE" w:rsidRPr="00F378C9">
        <w:rPr>
          <w:rFonts w:ascii="Times New Roman" w:hAnsi="Times New Roman" w:cs="Times New Roman"/>
          <w:noProof/>
          <w:sz w:val="24"/>
          <w:szCs w:val="24"/>
        </w:rPr>
        <w:t>, 1990)</w:t>
      </w:r>
      <w:r w:rsidR="008F7ACE" w:rsidRPr="00F378C9">
        <w:rPr>
          <w:rFonts w:ascii="Times New Roman" w:hAnsi="Times New Roman" w:cs="Times New Roman"/>
          <w:sz w:val="24"/>
          <w:szCs w:val="24"/>
        </w:rPr>
        <w:fldChar w:fldCharType="end"/>
      </w:r>
      <w:r w:rsidR="008F7ACE" w:rsidRPr="00F378C9">
        <w:rPr>
          <w:rFonts w:ascii="Times New Roman" w:hAnsi="Times New Roman" w:cs="Times New Roman"/>
          <w:sz w:val="24"/>
          <w:szCs w:val="24"/>
        </w:rPr>
        <w:t xml:space="preserve">. </w:t>
      </w:r>
      <w:r w:rsidRPr="00F378C9">
        <w:rPr>
          <w:rFonts w:ascii="Times New Roman" w:hAnsi="Times New Roman" w:cs="Times New Roman"/>
          <w:sz w:val="24"/>
          <w:szCs w:val="24"/>
        </w:rPr>
        <w:t>S</w:t>
      </w:r>
      <w:r w:rsidR="00496392" w:rsidRPr="00F378C9">
        <w:rPr>
          <w:rFonts w:ascii="Times New Roman" w:hAnsi="Times New Roman" w:cs="Times New Roman"/>
          <w:sz w:val="24"/>
          <w:szCs w:val="24"/>
        </w:rPr>
        <w:t xml:space="preserve">e registraron las concentraciones diarias de </w:t>
      </w:r>
      <w:r w:rsidR="001C7701" w:rsidRPr="00F378C9">
        <w:rPr>
          <w:rFonts w:ascii="Times New Roman" w:hAnsi="Times New Roman" w:cs="Times New Roman"/>
          <w:sz w:val="24"/>
          <w:szCs w:val="24"/>
        </w:rPr>
        <w:t>27</w:t>
      </w:r>
      <w:r w:rsidR="00E277BF" w:rsidRPr="00F378C9">
        <w:rPr>
          <w:rFonts w:ascii="Times New Roman" w:hAnsi="Times New Roman" w:cs="Times New Roman"/>
          <w:sz w:val="24"/>
          <w:szCs w:val="24"/>
        </w:rPr>
        <w:t xml:space="preserve"> </w:t>
      </w:r>
      <w:r w:rsidR="00E50F1D" w:rsidRPr="00F378C9">
        <w:rPr>
          <w:rFonts w:ascii="Times New Roman" w:hAnsi="Times New Roman" w:cs="Times New Roman"/>
          <w:sz w:val="24"/>
          <w:szCs w:val="24"/>
        </w:rPr>
        <w:t xml:space="preserve">diferentes tipos </w:t>
      </w:r>
      <w:r w:rsidR="00E277BF" w:rsidRPr="00F378C9">
        <w:rPr>
          <w:rFonts w:ascii="Times New Roman" w:hAnsi="Times New Roman" w:cs="Times New Roman"/>
          <w:sz w:val="24"/>
          <w:szCs w:val="24"/>
        </w:rPr>
        <w:t xml:space="preserve">esporales, entre ellos, el tipo </w:t>
      </w:r>
      <w:r w:rsidR="00496392" w:rsidRPr="00F378C9">
        <w:rPr>
          <w:rFonts w:ascii="Times New Roman" w:hAnsi="Times New Roman" w:cs="Times New Roman"/>
          <w:i/>
          <w:sz w:val="24"/>
          <w:szCs w:val="24"/>
        </w:rPr>
        <w:t>Helicogermslita</w:t>
      </w:r>
      <w:r w:rsidR="004A40D0" w:rsidRPr="00F378C9">
        <w:rPr>
          <w:rFonts w:ascii="Times New Roman" w:hAnsi="Times New Roman" w:cs="Times New Roman"/>
          <w:sz w:val="24"/>
          <w:szCs w:val="24"/>
        </w:rPr>
        <w:t xml:space="preserve">. Los </w:t>
      </w:r>
      <w:r w:rsidR="00E277BF" w:rsidRPr="00F378C9">
        <w:rPr>
          <w:rFonts w:ascii="Times New Roman" w:hAnsi="Times New Roman" w:cs="Times New Roman"/>
          <w:sz w:val="24"/>
          <w:szCs w:val="24"/>
        </w:rPr>
        <w:t>datos</w:t>
      </w:r>
      <w:r w:rsidR="004A40D0" w:rsidRPr="00F378C9">
        <w:rPr>
          <w:rFonts w:ascii="Times New Roman" w:hAnsi="Times New Roman" w:cs="Times New Roman"/>
          <w:sz w:val="24"/>
          <w:szCs w:val="24"/>
        </w:rPr>
        <w:t xml:space="preserve"> se expresaron como concentración diaria de esporas por metro cúbico de aire (esporas/m</w:t>
      </w:r>
      <w:r w:rsidR="004A40D0" w:rsidRPr="00F378C9">
        <w:rPr>
          <w:rFonts w:ascii="Times New Roman" w:hAnsi="Times New Roman" w:cs="Times New Roman"/>
          <w:sz w:val="24"/>
          <w:szCs w:val="24"/>
          <w:vertAlign w:val="superscript"/>
        </w:rPr>
        <w:t>3</w:t>
      </w:r>
      <w:r w:rsidR="004A40D0" w:rsidRPr="00F378C9">
        <w:rPr>
          <w:rFonts w:ascii="Times New Roman" w:hAnsi="Times New Roman" w:cs="Times New Roman"/>
          <w:sz w:val="24"/>
          <w:szCs w:val="24"/>
        </w:rPr>
        <w:t xml:space="preserve">). </w:t>
      </w:r>
      <w:r w:rsidR="001F50CE" w:rsidRPr="00F378C9">
        <w:rPr>
          <w:rFonts w:ascii="Times New Roman" w:hAnsi="Times New Roman" w:cs="Times New Roman"/>
          <w:sz w:val="24"/>
          <w:szCs w:val="24"/>
        </w:rPr>
        <w:t>Para c</w:t>
      </w:r>
      <w:r w:rsidR="004A40D0" w:rsidRPr="00F378C9">
        <w:rPr>
          <w:rFonts w:ascii="Times New Roman" w:hAnsi="Times New Roman" w:cs="Times New Roman"/>
          <w:sz w:val="24"/>
          <w:szCs w:val="24"/>
        </w:rPr>
        <w:t xml:space="preserve">ada </w:t>
      </w:r>
      <w:r w:rsidR="0002562C" w:rsidRPr="00F378C9">
        <w:rPr>
          <w:rFonts w:ascii="Times New Roman" w:hAnsi="Times New Roman" w:cs="Times New Roman"/>
          <w:sz w:val="24"/>
          <w:szCs w:val="24"/>
        </w:rPr>
        <w:t>ascospora</w:t>
      </w:r>
      <w:r w:rsidR="00E50F1D" w:rsidRPr="00F378C9">
        <w:rPr>
          <w:rFonts w:ascii="Times New Roman" w:hAnsi="Times New Roman" w:cs="Times New Roman"/>
          <w:sz w:val="24"/>
          <w:szCs w:val="24"/>
        </w:rPr>
        <w:t xml:space="preserve"> de </w:t>
      </w:r>
      <w:r w:rsidR="00E50F1D" w:rsidRPr="00F378C9">
        <w:rPr>
          <w:rFonts w:ascii="Times New Roman" w:hAnsi="Times New Roman" w:cs="Times New Roman"/>
          <w:i/>
          <w:sz w:val="24"/>
          <w:szCs w:val="24"/>
        </w:rPr>
        <w:t>Helicogermslita</w:t>
      </w:r>
      <w:r w:rsidR="00E277BF" w:rsidRPr="00F378C9">
        <w:rPr>
          <w:rFonts w:ascii="Times New Roman" w:hAnsi="Times New Roman" w:cs="Times New Roman"/>
          <w:sz w:val="24"/>
          <w:szCs w:val="24"/>
        </w:rPr>
        <w:t xml:space="preserve"> </w:t>
      </w:r>
      <w:r w:rsidR="001F50CE" w:rsidRPr="00F378C9">
        <w:rPr>
          <w:rFonts w:ascii="Times New Roman" w:hAnsi="Times New Roman" w:cs="Times New Roman"/>
          <w:sz w:val="24"/>
          <w:szCs w:val="24"/>
        </w:rPr>
        <w:t>se registraron sus dimensiones</w:t>
      </w:r>
      <w:r w:rsidR="004A40D0" w:rsidRPr="00F378C9">
        <w:rPr>
          <w:rFonts w:ascii="Times New Roman" w:hAnsi="Times New Roman" w:cs="Times New Roman"/>
          <w:sz w:val="24"/>
          <w:szCs w:val="24"/>
        </w:rPr>
        <w:t xml:space="preserve"> </w:t>
      </w:r>
      <w:r w:rsidR="00E50F1D" w:rsidRPr="00F378C9">
        <w:rPr>
          <w:rFonts w:ascii="Times New Roman" w:hAnsi="Times New Roman" w:cs="Times New Roman"/>
          <w:sz w:val="24"/>
          <w:szCs w:val="24"/>
        </w:rPr>
        <w:t>(</w:t>
      </w:r>
      <w:r w:rsidR="00AD56F5" w:rsidRPr="00F378C9">
        <w:rPr>
          <w:rFonts w:ascii="Times New Roman" w:hAnsi="Times New Roman" w:cs="Times New Roman"/>
          <w:sz w:val="24"/>
          <w:szCs w:val="24"/>
        </w:rPr>
        <w:t>longitud</w:t>
      </w:r>
      <w:r w:rsidR="00E277BF" w:rsidRPr="00F378C9">
        <w:rPr>
          <w:rFonts w:ascii="Times New Roman" w:hAnsi="Times New Roman" w:cs="Times New Roman"/>
          <w:sz w:val="24"/>
          <w:szCs w:val="24"/>
        </w:rPr>
        <w:t xml:space="preserve"> </w:t>
      </w:r>
      <w:r w:rsidR="001F50CE" w:rsidRPr="00F378C9">
        <w:rPr>
          <w:rFonts w:ascii="Times New Roman" w:hAnsi="Times New Roman" w:cs="Times New Roman"/>
          <w:sz w:val="24"/>
          <w:szCs w:val="24"/>
        </w:rPr>
        <w:t>y</w:t>
      </w:r>
      <w:r w:rsidR="00AD56F5" w:rsidRPr="00F378C9">
        <w:rPr>
          <w:rFonts w:ascii="Times New Roman" w:hAnsi="Times New Roman" w:cs="Times New Roman"/>
          <w:sz w:val="24"/>
          <w:szCs w:val="24"/>
        </w:rPr>
        <w:t xml:space="preserve"> ancho</w:t>
      </w:r>
      <w:r w:rsidR="00E277BF" w:rsidRPr="00F378C9">
        <w:rPr>
          <w:rFonts w:ascii="Times New Roman" w:hAnsi="Times New Roman" w:cs="Times New Roman"/>
          <w:sz w:val="24"/>
          <w:szCs w:val="24"/>
        </w:rPr>
        <w:t>)</w:t>
      </w:r>
      <w:r w:rsidR="0002562C" w:rsidRPr="00F378C9">
        <w:rPr>
          <w:rFonts w:ascii="Times New Roman" w:hAnsi="Times New Roman" w:cs="Times New Roman"/>
          <w:sz w:val="24"/>
          <w:szCs w:val="24"/>
        </w:rPr>
        <w:t>, caracteres del surco y presencia de apéndices</w:t>
      </w:r>
      <w:r w:rsidR="003B0D97" w:rsidRPr="00F378C9">
        <w:rPr>
          <w:rFonts w:ascii="Times New Roman" w:hAnsi="Times New Roman" w:cs="Times New Roman"/>
          <w:sz w:val="24"/>
          <w:szCs w:val="24"/>
        </w:rPr>
        <w:t>. Dichos atributos se compararon con los de las especies aceptadas en el género.</w:t>
      </w:r>
    </w:p>
    <w:p w14:paraId="3B917641" w14:textId="0CECF39D" w:rsidR="004F0A61" w:rsidRPr="00F378C9" w:rsidRDefault="004F0A61" w:rsidP="003547FC">
      <w:pPr>
        <w:tabs>
          <w:tab w:val="left" w:pos="9781"/>
        </w:tabs>
        <w:autoSpaceDE w:val="0"/>
        <w:autoSpaceDN w:val="0"/>
        <w:adjustRightInd w:val="0"/>
        <w:spacing w:after="120" w:line="360" w:lineRule="auto"/>
        <w:ind w:right="142"/>
        <w:jc w:val="both"/>
        <w:rPr>
          <w:rFonts w:ascii="Times New Roman" w:hAnsi="Times New Roman" w:cs="Times New Roman"/>
          <w:i/>
        </w:rPr>
      </w:pPr>
      <w:r w:rsidRPr="00F378C9">
        <w:rPr>
          <w:rFonts w:ascii="Times New Roman" w:hAnsi="Times New Roman" w:cs="Times New Roman"/>
          <w:i/>
        </w:rPr>
        <w:t>Datos meteorológicos</w:t>
      </w:r>
    </w:p>
    <w:p w14:paraId="56726F02" w14:textId="353481AF" w:rsidR="004F0A61" w:rsidRPr="00F378C9" w:rsidRDefault="004F0A61" w:rsidP="004F0A61">
      <w:pPr>
        <w:tabs>
          <w:tab w:val="left" w:pos="9781"/>
        </w:tabs>
        <w:autoSpaceDE w:val="0"/>
        <w:autoSpaceDN w:val="0"/>
        <w:adjustRightInd w:val="0"/>
        <w:spacing w:after="120" w:line="360" w:lineRule="auto"/>
        <w:ind w:right="142"/>
        <w:jc w:val="both"/>
        <w:rPr>
          <w:rFonts w:ascii="Times New Roman" w:hAnsi="Times New Roman" w:cs="Times New Roman"/>
        </w:rPr>
      </w:pPr>
      <w:r w:rsidRPr="00F378C9">
        <w:rPr>
          <w:rFonts w:ascii="Times New Roman" w:hAnsi="Times New Roman" w:cs="Times New Roman"/>
        </w:rPr>
        <w:t xml:space="preserve">Los datos meteorológicos diarios fueron provistos </w:t>
      </w:r>
      <w:r w:rsidR="00266453" w:rsidRPr="00F378C9">
        <w:rPr>
          <w:rFonts w:ascii="Times New Roman" w:hAnsi="Times New Roman" w:cs="Times New Roman"/>
        </w:rPr>
        <w:t xml:space="preserve">por </w:t>
      </w:r>
      <w:r w:rsidRPr="00F378C9">
        <w:rPr>
          <w:rFonts w:ascii="Times New Roman" w:hAnsi="Times New Roman" w:cs="Times New Roman"/>
        </w:rPr>
        <w:t xml:space="preserve">el Servicio Meteorológico Nacional de Argentina. Las variables meteorológicas consideradas fueron: temperatura media, máxima y mínima (°C), humedad relativa (%), precipitación del día de estudio y del día anterior (mm) y velocidad del viento (km/h). </w:t>
      </w:r>
    </w:p>
    <w:p w14:paraId="09C569EF" w14:textId="4481D31E" w:rsidR="00D96406" w:rsidRPr="00F378C9" w:rsidRDefault="00D96406" w:rsidP="003547FC">
      <w:pPr>
        <w:tabs>
          <w:tab w:val="left" w:pos="9781"/>
        </w:tabs>
        <w:autoSpaceDE w:val="0"/>
        <w:autoSpaceDN w:val="0"/>
        <w:adjustRightInd w:val="0"/>
        <w:spacing w:after="120" w:line="360" w:lineRule="auto"/>
        <w:ind w:right="142"/>
        <w:jc w:val="both"/>
        <w:rPr>
          <w:rFonts w:ascii="Times New Roman" w:hAnsi="Times New Roman" w:cs="Times New Roman"/>
          <w:i/>
        </w:rPr>
      </w:pPr>
      <w:r w:rsidRPr="00F378C9">
        <w:rPr>
          <w:rFonts w:ascii="Times New Roman" w:hAnsi="Times New Roman" w:cs="Times New Roman"/>
          <w:i/>
        </w:rPr>
        <w:t>Análisis de datos</w:t>
      </w:r>
    </w:p>
    <w:p w14:paraId="5321EDA8" w14:textId="1E2EDC3D" w:rsidR="0048109C" w:rsidRPr="00F378C9" w:rsidDel="004F0A61" w:rsidRDefault="0048109C" w:rsidP="003547FC">
      <w:pPr>
        <w:tabs>
          <w:tab w:val="left" w:pos="9781"/>
        </w:tabs>
        <w:autoSpaceDE w:val="0"/>
        <w:autoSpaceDN w:val="0"/>
        <w:adjustRightInd w:val="0"/>
        <w:spacing w:after="120" w:line="360" w:lineRule="auto"/>
        <w:ind w:right="142"/>
        <w:jc w:val="both"/>
        <w:rPr>
          <w:rFonts w:ascii="Times New Roman" w:hAnsi="Times New Roman" w:cs="Times New Roman"/>
        </w:rPr>
      </w:pPr>
      <w:r w:rsidRPr="00F378C9" w:rsidDel="004F0A61">
        <w:rPr>
          <w:rFonts w:ascii="Times New Roman" w:hAnsi="Times New Roman" w:cs="Times New Roman"/>
        </w:rPr>
        <w:t>Se calculó el índice anual de esporas (InAEs), definido como la sumatoria de las concentraciones diarias promedio durante el periodo de tiempo estudiado</w:t>
      </w:r>
      <w:r w:rsidR="006950D0" w:rsidRPr="00F378C9" w:rsidDel="004F0A61">
        <w:rPr>
          <w:rFonts w:ascii="Times New Roman" w:hAnsi="Times New Roman" w:cs="Times New Roman"/>
        </w:rPr>
        <w:t xml:space="preserve"> </w:t>
      </w:r>
      <w:r w:rsidR="006950D0" w:rsidRPr="00F378C9" w:rsidDel="004F0A61">
        <w:rPr>
          <w:rFonts w:ascii="Times New Roman" w:hAnsi="Times New Roman" w:cs="Times New Roman"/>
        </w:rPr>
        <w:fldChar w:fldCharType="begin" w:fldLock="1"/>
      </w:r>
      <w:r w:rsidR="00797B96">
        <w:rPr>
          <w:rFonts w:ascii="Times New Roman" w:hAnsi="Times New Roman" w:cs="Times New Roman"/>
        </w:rPr>
        <w:instrText>ADDIN CSL_CITATION {"citationItems":[{"id":"ITEM-1","itemData":{"DOI":"10.1007/s10453-017-9496-0","ISSN":"15733025","abstract":"Aerobiology is an interdisciplinary science where researchers with different backgrounds are involved in different topics related to microorganisms, airborne biological particles, e.g. pollen and spores, and phenology. Some concepts, words or expressions used in aerobiology have a clear definition, but are, however, frequently misused. Therefore, the working group ''Quality Control'' of the European Aerobiology Society (EAS) and the International Association of Aerobiology (IAA) would like to clarify some of them, their use and presentation. Allergen [n.m.]: any substance that can elicit allergic symptoms. Allergen concentration (ng/m 3) or (ng m-3) or (pg/m 3) or (pg m-3): the amount of allergen per unit volume of air expressed in nanograms/m 3 or picograms/m 3. Allergenic [adj.]: relating to or having the effect of an allergen.","author":[{"dropping-particle":"","family":"Galán, C., Ariatti, A., Bonini","given":"M.","non-dropping-particle":"","parse-names":false,"suffix":""},{"dropping-particle":"","family":"Clot, B., Crouzy, B., Dahl","given":"A.","non-dropping-particle":"","parse-names":false,"suffix":""},{"dropping-particle":"","family":"Fernandez-González, D., Frenguelli, G., Gehrig","given":"R.","non-dropping-particle":"","parse-names":false,"suffix":""},{"dropping-particle":"","family":"Isard, S., Levetin, E., Li","given":"D. W.","non-dropping-particle":"","parse-names":false,"suffix":""},{"dropping-particle":"","family":"Mandrioli, P., Rogers","given":"C. A.","non-dropping-particle":"","parse-names":false,"suffix":""},{"dropping-particle":"","family":"Thibaudon, M., Sauliene","given":"I.","non-dropping-particle":"","parse-names":false,"suffix":""},{"dropping-particle":"","family":"Skjoth, C., Smith, M. y Sofiev","given":"M.","non-dropping-particle":"","parse-names":false,"suffix":""}],"container-title":"Aerobiologia","id":"ITEM-1","issue":"3","issued":{"date-parts":[["2017"]]},"page":"293-295","title":"Recommended terminology for aerobiological studies","type":"article-journal","volume":"33"},"uris":["http://www.mendeley.com/documents/?uuid=c7cc0d4c-9e42-4980-9f48-afd860313722","http://www.mendeley.com/documents/?uuid=ca6d94f6-799b-4432-be03-2ce94df6fc47"]}],"mendeley":{"formattedCitation":"(Galán, C., Ariatti, A., Bonini et al., 2017)","manualFormatting":"(Galán et al., 2017)","plainTextFormattedCitation":"(Galán, C., Ariatti, A., Bonini et al., 2017)","previouslyFormattedCitation":"(Galán, C., Ariatti, A., Bonini et al., 2017)"},"properties":{"noteIndex":0},"schema":"https://github.com/citation-style-language/schema/raw/master/csl-citation.json"}</w:instrText>
      </w:r>
      <w:r w:rsidR="006950D0" w:rsidRPr="00F378C9" w:rsidDel="004F0A61">
        <w:rPr>
          <w:rFonts w:ascii="Times New Roman" w:hAnsi="Times New Roman" w:cs="Times New Roman"/>
        </w:rPr>
        <w:fldChar w:fldCharType="separate"/>
      </w:r>
      <w:r w:rsidR="00503BDA" w:rsidRPr="00F378C9" w:rsidDel="004F0A61">
        <w:rPr>
          <w:rFonts w:ascii="Times New Roman" w:hAnsi="Times New Roman" w:cs="Times New Roman"/>
          <w:noProof/>
        </w:rPr>
        <w:t>(Galán</w:t>
      </w:r>
      <w:r w:rsidR="00C720CF" w:rsidRPr="00F378C9">
        <w:rPr>
          <w:rFonts w:ascii="Times New Roman" w:hAnsi="Times New Roman" w:cs="Times New Roman"/>
          <w:noProof/>
        </w:rPr>
        <w:t xml:space="preserve"> </w:t>
      </w:r>
      <w:r w:rsidR="00503BDA" w:rsidRPr="00F378C9" w:rsidDel="004F0A61">
        <w:rPr>
          <w:rFonts w:ascii="Times New Roman" w:hAnsi="Times New Roman" w:cs="Times New Roman"/>
          <w:noProof/>
        </w:rPr>
        <w:t>et al., 2017)</w:t>
      </w:r>
      <w:r w:rsidR="006950D0" w:rsidRPr="00F378C9" w:rsidDel="004F0A61">
        <w:rPr>
          <w:rFonts w:ascii="Times New Roman" w:hAnsi="Times New Roman" w:cs="Times New Roman"/>
        </w:rPr>
        <w:fldChar w:fldCharType="end"/>
      </w:r>
      <w:r w:rsidRPr="00F378C9" w:rsidDel="004F0A61">
        <w:rPr>
          <w:rFonts w:ascii="Times New Roman" w:hAnsi="Times New Roman" w:cs="Times New Roman"/>
        </w:rPr>
        <w:t>.</w:t>
      </w:r>
      <w:r w:rsidR="00C04534" w:rsidRPr="00F378C9">
        <w:rPr>
          <w:rFonts w:ascii="Times New Roman" w:hAnsi="Times New Roman" w:cs="Times New Roman"/>
        </w:rPr>
        <w:t xml:space="preserve"> El cálculo de </w:t>
      </w:r>
      <w:r w:rsidR="00E50F1D" w:rsidRPr="00F378C9">
        <w:rPr>
          <w:rFonts w:ascii="Times New Roman" w:hAnsi="Times New Roman" w:cs="Times New Roman"/>
        </w:rPr>
        <w:t>e</w:t>
      </w:r>
      <w:r w:rsidR="00C04534" w:rsidRPr="00F378C9">
        <w:rPr>
          <w:rFonts w:ascii="Times New Roman" w:hAnsi="Times New Roman" w:cs="Times New Roman"/>
        </w:rPr>
        <w:t>ste índice permite dimensionar la abundancia de la espora a lo largo del año.</w:t>
      </w:r>
    </w:p>
    <w:p w14:paraId="4793746F" w14:textId="4B3F683E" w:rsidR="00564416" w:rsidRDefault="006814F2" w:rsidP="006814F2">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L</w:t>
      </w:r>
      <w:r w:rsidR="00A8723B" w:rsidRPr="00F378C9">
        <w:rPr>
          <w:rFonts w:ascii="Times New Roman" w:hAnsi="Times New Roman" w:cs="Times New Roman"/>
          <w:sz w:val="24"/>
          <w:szCs w:val="24"/>
        </w:rPr>
        <w:t xml:space="preserve">os análisis estadísticos </w:t>
      </w:r>
      <w:r w:rsidR="00156F85">
        <w:rPr>
          <w:rFonts w:ascii="Times New Roman" w:hAnsi="Times New Roman" w:cs="Times New Roman"/>
          <w:sz w:val="24"/>
          <w:szCs w:val="24"/>
        </w:rPr>
        <w:t xml:space="preserve">comprendieron test de </w:t>
      </w:r>
      <w:r w:rsidR="00C43D30" w:rsidRPr="00F378C9">
        <w:rPr>
          <w:rFonts w:ascii="Times New Roman" w:hAnsi="Times New Roman" w:cs="Times New Roman"/>
          <w:sz w:val="24"/>
          <w:szCs w:val="24"/>
        </w:rPr>
        <w:t xml:space="preserve">normalidad de los datos </w:t>
      </w:r>
      <w:r w:rsidR="00CF30B3">
        <w:rPr>
          <w:rFonts w:ascii="Times New Roman" w:hAnsi="Times New Roman" w:cs="Times New Roman"/>
          <w:sz w:val="24"/>
          <w:szCs w:val="24"/>
        </w:rPr>
        <w:t>(</w:t>
      </w:r>
      <w:r w:rsidR="00A8723B" w:rsidRPr="00F378C9">
        <w:rPr>
          <w:rFonts w:ascii="Times New Roman" w:hAnsi="Times New Roman" w:cs="Times New Roman"/>
          <w:sz w:val="24"/>
          <w:szCs w:val="24"/>
        </w:rPr>
        <w:t xml:space="preserve">prueba </w:t>
      </w:r>
      <w:r w:rsidR="00BC0431" w:rsidRPr="00F378C9">
        <w:rPr>
          <w:rFonts w:ascii="Times New Roman" w:hAnsi="Times New Roman" w:cs="Times New Roman"/>
          <w:sz w:val="24"/>
          <w:szCs w:val="24"/>
        </w:rPr>
        <w:t>Shapiro-Wilk</w:t>
      </w:r>
      <w:r w:rsidR="00CF30B3">
        <w:rPr>
          <w:rFonts w:ascii="Times New Roman" w:hAnsi="Times New Roman" w:cs="Times New Roman"/>
          <w:sz w:val="24"/>
          <w:szCs w:val="24"/>
        </w:rPr>
        <w:t xml:space="preserve">) </w:t>
      </w:r>
      <w:r w:rsidR="00156F85">
        <w:rPr>
          <w:rFonts w:ascii="Times New Roman" w:hAnsi="Times New Roman" w:cs="Times New Roman"/>
          <w:sz w:val="24"/>
          <w:szCs w:val="24"/>
        </w:rPr>
        <w:t>y</w:t>
      </w:r>
      <w:r w:rsidR="00FB3E34" w:rsidRPr="00F378C9">
        <w:rPr>
          <w:rFonts w:ascii="Times New Roman" w:hAnsi="Times New Roman" w:cs="Times New Roman"/>
          <w:sz w:val="24"/>
          <w:szCs w:val="24"/>
        </w:rPr>
        <w:t xml:space="preserve"> correlación no paramétrica de Spearman</w:t>
      </w:r>
      <w:r w:rsidR="00CF30B3">
        <w:rPr>
          <w:rFonts w:ascii="Times New Roman" w:hAnsi="Times New Roman" w:cs="Times New Roman"/>
          <w:sz w:val="24"/>
          <w:szCs w:val="24"/>
        </w:rPr>
        <w:t>,</w:t>
      </w:r>
      <w:r w:rsidR="00FB3E34" w:rsidRPr="00F378C9">
        <w:rPr>
          <w:rFonts w:ascii="Times New Roman" w:hAnsi="Times New Roman" w:cs="Times New Roman"/>
          <w:sz w:val="24"/>
          <w:szCs w:val="24"/>
        </w:rPr>
        <w:t xml:space="preserve"> entre los factores meteorológicos y el contenido diario de esporas</w:t>
      </w:r>
      <w:r w:rsidR="009B30CF" w:rsidRPr="00F378C9">
        <w:rPr>
          <w:rFonts w:ascii="Times New Roman" w:hAnsi="Times New Roman" w:cs="Times New Roman"/>
          <w:sz w:val="24"/>
          <w:szCs w:val="24"/>
        </w:rPr>
        <w:t>/m</w:t>
      </w:r>
      <w:r w:rsidR="00697862" w:rsidRPr="00F378C9">
        <w:rPr>
          <w:rFonts w:ascii="Times New Roman" w:hAnsi="Times New Roman" w:cs="Times New Roman"/>
          <w:sz w:val="24"/>
          <w:szCs w:val="24"/>
          <w:vertAlign w:val="superscript"/>
        </w:rPr>
        <w:t>3</w:t>
      </w:r>
      <w:r w:rsidR="00FB3E34" w:rsidRPr="00F378C9">
        <w:rPr>
          <w:rFonts w:ascii="Times New Roman" w:hAnsi="Times New Roman" w:cs="Times New Roman"/>
          <w:sz w:val="24"/>
          <w:szCs w:val="24"/>
        </w:rPr>
        <w:t xml:space="preserve">. Los análisis estadísticos </w:t>
      </w:r>
      <w:r w:rsidR="00E04004" w:rsidRPr="00F378C9">
        <w:rPr>
          <w:rFonts w:ascii="Times New Roman" w:hAnsi="Times New Roman" w:cs="Times New Roman"/>
          <w:sz w:val="24"/>
          <w:szCs w:val="24"/>
        </w:rPr>
        <w:t xml:space="preserve">se realizaron con </w:t>
      </w:r>
      <w:r w:rsidR="005B5E6F" w:rsidRPr="00F378C9">
        <w:rPr>
          <w:rFonts w:ascii="Times New Roman" w:hAnsi="Times New Roman" w:cs="Times New Roman"/>
          <w:sz w:val="24"/>
          <w:szCs w:val="24"/>
        </w:rPr>
        <w:t xml:space="preserve">el </w:t>
      </w:r>
      <w:r w:rsidR="005B5E6F" w:rsidRPr="00F378C9">
        <w:rPr>
          <w:rFonts w:ascii="Times New Roman" w:hAnsi="Times New Roman" w:cs="Times New Roman"/>
          <w:sz w:val="24"/>
          <w:szCs w:val="24"/>
        </w:rPr>
        <w:t>programa Statistica 10.</w:t>
      </w:r>
    </w:p>
    <w:p w14:paraId="6FA0555D" w14:textId="77777777" w:rsidR="00156F85" w:rsidRPr="00F378C9" w:rsidRDefault="00156F85" w:rsidP="006814F2">
      <w:pPr>
        <w:pStyle w:val="Sinespaciado"/>
        <w:tabs>
          <w:tab w:val="left" w:pos="9781"/>
        </w:tabs>
        <w:spacing w:after="120" w:line="360" w:lineRule="auto"/>
        <w:ind w:right="142"/>
        <w:jc w:val="both"/>
        <w:rPr>
          <w:rFonts w:ascii="Times New Roman" w:hAnsi="Times New Roman" w:cs="Times New Roman"/>
          <w:sz w:val="24"/>
          <w:szCs w:val="24"/>
        </w:rPr>
      </w:pPr>
    </w:p>
    <w:p w14:paraId="2D16D5E9" w14:textId="7EE6ABC6" w:rsidR="0006375F" w:rsidRPr="00F378C9" w:rsidRDefault="00F113B8" w:rsidP="00F113B8">
      <w:pPr>
        <w:pStyle w:val="Sinespaciado"/>
        <w:tabs>
          <w:tab w:val="left" w:pos="9781"/>
        </w:tabs>
        <w:spacing w:after="120" w:line="360" w:lineRule="auto"/>
        <w:ind w:right="142"/>
        <w:jc w:val="center"/>
        <w:rPr>
          <w:rFonts w:ascii="Times New Roman" w:hAnsi="Times New Roman" w:cs="Times New Roman"/>
          <w:b/>
          <w:sz w:val="24"/>
          <w:szCs w:val="24"/>
        </w:rPr>
      </w:pPr>
      <w:r w:rsidRPr="00F378C9">
        <w:rPr>
          <w:rFonts w:ascii="Times New Roman" w:hAnsi="Times New Roman" w:cs="Times New Roman"/>
          <w:b/>
          <w:sz w:val="24"/>
          <w:szCs w:val="24"/>
        </w:rPr>
        <w:t xml:space="preserve">Resultados </w:t>
      </w:r>
    </w:p>
    <w:p w14:paraId="1CC23DE6" w14:textId="5E8C0C16" w:rsidR="007466E5" w:rsidRPr="00F378C9" w:rsidRDefault="008D3666" w:rsidP="007466E5">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 xml:space="preserve">Con el objetivo de </w:t>
      </w:r>
      <w:r w:rsidR="001F50CE" w:rsidRPr="00F378C9">
        <w:rPr>
          <w:rFonts w:ascii="Times New Roman" w:hAnsi="Times New Roman" w:cs="Times New Roman"/>
          <w:sz w:val="24"/>
          <w:szCs w:val="24"/>
        </w:rPr>
        <w:t>establecer la identidad específica de</w:t>
      </w:r>
      <w:r w:rsidRPr="00F378C9">
        <w:rPr>
          <w:rFonts w:ascii="Times New Roman" w:hAnsi="Times New Roman" w:cs="Times New Roman"/>
          <w:sz w:val="24"/>
          <w:szCs w:val="24"/>
        </w:rPr>
        <w:t xml:space="preserve"> la</w:t>
      </w:r>
      <w:r w:rsidR="001F50CE" w:rsidRPr="00F378C9">
        <w:rPr>
          <w:rFonts w:ascii="Times New Roman" w:hAnsi="Times New Roman" w:cs="Times New Roman"/>
          <w:sz w:val="24"/>
          <w:szCs w:val="24"/>
        </w:rPr>
        <w:t>s</w:t>
      </w:r>
      <w:r w:rsidRPr="00F378C9">
        <w:rPr>
          <w:rFonts w:ascii="Times New Roman" w:hAnsi="Times New Roman" w:cs="Times New Roman"/>
          <w:sz w:val="24"/>
          <w:szCs w:val="24"/>
        </w:rPr>
        <w:t xml:space="preserve"> espora</w:t>
      </w:r>
      <w:r w:rsidR="001F50CE" w:rsidRPr="00F378C9">
        <w:rPr>
          <w:rFonts w:ascii="Times New Roman" w:hAnsi="Times New Roman" w:cs="Times New Roman"/>
          <w:sz w:val="24"/>
          <w:szCs w:val="24"/>
        </w:rPr>
        <w:t>s</w:t>
      </w:r>
      <w:r w:rsidRPr="00F378C9">
        <w:rPr>
          <w:rFonts w:ascii="Times New Roman" w:hAnsi="Times New Roman" w:cs="Times New Roman"/>
          <w:sz w:val="24"/>
          <w:szCs w:val="24"/>
        </w:rPr>
        <w:t xml:space="preserve"> registrada</w:t>
      </w:r>
      <w:r w:rsidR="001F50CE" w:rsidRPr="00F378C9">
        <w:rPr>
          <w:rFonts w:ascii="Times New Roman" w:hAnsi="Times New Roman" w:cs="Times New Roman"/>
          <w:sz w:val="24"/>
          <w:szCs w:val="24"/>
        </w:rPr>
        <w:t>s</w:t>
      </w:r>
      <w:r w:rsidRPr="00F378C9">
        <w:rPr>
          <w:rFonts w:ascii="Times New Roman" w:hAnsi="Times New Roman" w:cs="Times New Roman"/>
          <w:sz w:val="24"/>
          <w:szCs w:val="24"/>
        </w:rPr>
        <w:t xml:space="preserve"> </w:t>
      </w:r>
      <w:r w:rsidR="001F50CE" w:rsidRPr="00F378C9">
        <w:rPr>
          <w:rFonts w:ascii="Times New Roman" w:hAnsi="Times New Roman" w:cs="Times New Roman"/>
          <w:sz w:val="24"/>
          <w:szCs w:val="24"/>
        </w:rPr>
        <w:t>como</w:t>
      </w:r>
      <w:r w:rsidRPr="00F378C9">
        <w:rPr>
          <w:rFonts w:ascii="Times New Roman" w:hAnsi="Times New Roman" w:cs="Times New Roman"/>
          <w:sz w:val="24"/>
          <w:szCs w:val="24"/>
        </w:rPr>
        <w:t xml:space="preserve"> tipo esporal </w:t>
      </w:r>
      <w:r w:rsidRPr="00F378C9">
        <w:rPr>
          <w:rFonts w:ascii="Times New Roman" w:hAnsi="Times New Roman" w:cs="Times New Roman"/>
          <w:i/>
          <w:sz w:val="24"/>
          <w:szCs w:val="24"/>
        </w:rPr>
        <w:t>Helicogermslita</w:t>
      </w:r>
      <w:r w:rsidRPr="00F378C9">
        <w:rPr>
          <w:rFonts w:ascii="Times New Roman" w:hAnsi="Times New Roman" w:cs="Times New Roman"/>
          <w:sz w:val="24"/>
          <w:szCs w:val="24"/>
        </w:rPr>
        <w:t>, se compar</w:t>
      </w:r>
      <w:r w:rsidR="0002307E" w:rsidRPr="00F378C9">
        <w:rPr>
          <w:rFonts w:ascii="Times New Roman" w:hAnsi="Times New Roman" w:cs="Times New Roman"/>
          <w:sz w:val="24"/>
          <w:szCs w:val="24"/>
        </w:rPr>
        <w:t xml:space="preserve">aron </w:t>
      </w:r>
      <w:r w:rsidR="006C01CC" w:rsidRPr="00F378C9">
        <w:rPr>
          <w:rFonts w:ascii="Times New Roman" w:hAnsi="Times New Roman" w:cs="Times New Roman"/>
          <w:sz w:val="24"/>
          <w:szCs w:val="24"/>
        </w:rPr>
        <w:t>los</w:t>
      </w:r>
      <w:r w:rsidR="0002307E" w:rsidRPr="00F378C9">
        <w:rPr>
          <w:rFonts w:ascii="Times New Roman" w:hAnsi="Times New Roman" w:cs="Times New Roman"/>
          <w:sz w:val="24"/>
          <w:szCs w:val="24"/>
        </w:rPr>
        <w:t xml:space="preserve"> atributos morfológicos de importancia diagnóstica </w:t>
      </w:r>
      <w:r w:rsidRPr="00F378C9">
        <w:rPr>
          <w:rFonts w:ascii="Times New Roman" w:hAnsi="Times New Roman" w:cs="Times New Roman"/>
          <w:sz w:val="24"/>
          <w:szCs w:val="24"/>
        </w:rPr>
        <w:t>(</w:t>
      </w:r>
      <w:r w:rsidR="007466E5" w:rsidRPr="00F378C9">
        <w:rPr>
          <w:rFonts w:ascii="Times New Roman" w:hAnsi="Times New Roman" w:cs="Times New Roman"/>
          <w:sz w:val="24"/>
          <w:szCs w:val="24"/>
        </w:rPr>
        <w:t xml:space="preserve">tamaño, forma, </w:t>
      </w:r>
      <w:r w:rsidR="00041511" w:rsidRPr="00F378C9">
        <w:rPr>
          <w:rFonts w:ascii="Times New Roman" w:hAnsi="Times New Roman" w:cs="Times New Roman"/>
          <w:sz w:val="24"/>
          <w:szCs w:val="24"/>
        </w:rPr>
        <w:lastRenderedPageBreak/>
        <w:t xml:space="preserve">cantidad de giros del surco y presencia de apéndices) </w:t>
      </w:r>
      <w:r w:rsidR="007466E5" w:rsidRPr="00F378C9">
        <w:rPr>
          <w:rFonts w:ascii="Times New Roman" w:hAnsi="Times New Roman" w:cs="Times New Roman"/>
          <w:sz w:val="24"/>
          <w:szCs w:val="24"/>
        </w:rPr>
        <w:t>con</w:t>
      </w:r>
      <w:r w:rsidR="00C031D0" w:rsidRPr="00F378C9">
        <w:rPr>
          <w:rFonts w:ascii="Times New Roman" w:hAnsi="Times New Roman" w:cs="Times New Roman"/>
          <w:sz w:val="24"/>
          <w:szCs w:val="24"/>
        </w:rPr>
        <w:t xml:space="preserve"> los </w:t>
      </w:r>
      <w:r w:rsidR="007466E5" w:rsidRPr="00F378C9">
        <w:rPr>
          <w:rFonts w:ascii="Times New Roman" w:hAnsi="Times New Roman" w:cs="Times New Roman"/>
          <w:sz w:val="24"/>
          <w:szCs w:val="24"/>
        </w:rPr>
        <w:t xml:space="preserve">descriptos en </w:t>
      </w:r>
      <w:r w:rsidR="00C031D0" w:rsidRPr="00F378C9">
        <w:rPr>
          <w:rFonts w:ascii="Times New Roman" w:hAnsi="Times New Roman" w:cs="Times New Roman"/>
          <w:sz w:val="24"/>
          <w:szCs w:val="24"/>
        </w:rPr>
        <w:t xml:space="preserve">las </w:t>
      </w:r>
      <w:r w:rsidRPr="00F378C9">
        <w:rPr>
          <w:rFonts w:ascii="Times New Roman" w:hAnsi="Times New Roman" w:cs="Times New Roman"/>
          <w:sz w:val="24"/>
          <w:szCs w:val="24"/>
        </w:rPr>
        <w:t xml:space="preserve">especies </w:t>
      </w:r>
      <w:r w:rsidR="00C031D0" w:rsidRPr="00F378C9">
        <w:rPr>
          <w:rFonts w:ascii="Times New Roman" w:hAnsi="Times New Roman" w:cs="Times New Roman"/>
          <w:sz w:val="24"/>
          <w:szCs w:val="24"/>
        </w:rPr>
        <w:t xml:space="preserve">actualmente </w:t>
      </w:r>
      <w:r w:rsidRPr="00F378C9">
        <w:rPr>
          <w:rFonts w:ascii="Times New Roman" w:hAnsi="Times New Roman" w:cs="Times New Roman"/>
          <w:sz w:val="24"/>
          <w:szCs w:val="24"/>
        </w:rPr>
        <w:t xml:space="preserve">aceptadas en el género. </w:t>
      </w:r>
      <w:r w:rsidR="007466E5" w:rsidRPr="00F378C9">
        <w:rPr>
          <w:rFonts w:ascii="Times New Roman" w:hAnsi="Times New Roman" w:cs="Times New Roman"/>
          <w:sz w:val="24"/>
          <w:szCs w:val="24"/>
        </w:rPr>
        <w:t>Dicha comparación y las referencias bibliográficas que la respaldan se presentan en la Tabla 1.</w:t>
      </w:r>
      <w:r w:rsidR="005757E0">
        <w:rPr>
          <w:rFonts w:ascii="Times New Roman" w:hAnsi="Times New Roman" w:cs="Times New Roman"/>
          <w:sz w:val="24"/>
          <w:szCs w:val="24"/>
        </w:rPr>
        <w:t xml:space="preserve"> En la Figura 2</w:t>
      </w:r>
      <w:r w:rsidR="00B16478">
        <w:rPr>
          <w:rFonts w:ascii="Times New Roman" w:hAnsi="Times New Roman" w:cs="Times New Roman"/>
          <w:sz w:val="24"/>
          <w:szCs w:val="24"/>
        </w:rPr>
        <w:t xml:space="preserve"> se ilustra de manera comparada la morfología de las ascosporas de </w:t>
      </w:r>
      <w:r w:rsidR="00B16478" w:rsidRPr="00F378C9">
        <w:rPr>
          <w:rFonts w:ascii="Times New Roman" w:hAnsi="Times New Roman" w:cs="Times New Roman"/>
          <w:i/>
          <w:sz w:val="24"/>
          <w:szCs w:val="24"/>
        </w:rPr>
        <w:t>Helicogermslita</w:t>
      </w:r>
      <w:r w:rsidR="00B16478">
        <w:rPr>
          <w:rFonts w:ascii="Times New Roman" w:hAnsi="Times New Roman" w:cs="Times New Roman"/>
          <w:sz w:val="24"/>
          <w:szCs w:val="24"/>
        </w:rPr>
        <w:t xml:space="preserve"> spp.</w:t>
      </w:r>
    </w:p>
    <w:p w14:paraId="3EB85FA1" w14:textId="4C685E22" w:rsidR="00F27166" w:rsidRPr="00F378C9" w:rsidRDefault="00CF30B3" w:rsidP="00C23F28">
      <w:pPr>
        <w:pStyle w:val="Sinespaciado"/>
        <w:tabs>
          <w:tab w:val="left" w:pos="9781"/>
        </w:tabs>
        <w:spacing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El índice anual de esporas correspondiente al tipo </w:t>
      </w:r>
      <w:r w:rsidRPr="00F378C9">
        <w:rPr>
          <w:rFonts w:ascii="Times New Roman" w:hAnsi="Times New Roman" w:cs="Times New Roman"/>
          <w:i/>
          <w:sz w:val="24"/>
          <w:szCs w:val="24"/>
        </w:rPr>
        <w:t>Helicogermslita</w:t>
      </w:r>
      <w:r w:rsidRPr="00F378C9">
        <w:rPr>
          <w:rFonts w:ascii="Times New Roman" w:hAnsi="Times New Roman" w:cs="Times New Roman"/>
          <w:sz w:val="24"/>
          <w:szCs w:val="24"/>
        </w:rPr>
        <w:t xml:space="preserve"> </w:t>
      </w:r>
      <w:r>
        <w:rPr>
          <w:rFonts w:ascii="Times New Roman" w:hAnsi="Times New Roman" w:cs="Times New Roman"/>
          <w:sz w:val="24"/>
          <w:szCs w:val="24"/>
        </w:rPr>
        <w:t xml:space="preserve">fue de </w:t>
      </w:r>
      <w:r w:rsidR="00CF23CE" w:rsidRPr="00CF30B3">
        <w:rPr>
          <w:rFonts w:ascii="Times New Roman" w:hAnsi="Times New Roman" w:cs="Times New Roman"/>
          <w:sz w:val="24"/>
          <w:szCs w:val="24"/>
        </w:rPr>
        <w:t>145</w:t>
      </w:r>
      <w:r w:rsidR="00CF23CE" w:rsidRPr="00F378C9">
        <w:rPr>
          <w:rFonts w:ascii="Times New Roman" w:hAnsi="Times New Roman" w:cs="Times New Roman"/>
          <w:sz w:val="24"/>
          <w:szCs w:val="24"/>
        </w:rPr>
        <w:t xml:space="preserve"> </w:t>
      </w:r>
      <w:r>
        <w:rPr>
          <w:rFonts w:ascii="Times New Roman" w:hAnsi="Times New Roman" w:cs="Times New Roman"/>
          <w:sz w:val="24"/>
          <w:szCs w:val="24"/>
        </w:rPr>
        <w:t>esporas/m</w:t>
      </w:r>
      <w:r>
        <w:rPr>
          <w:rFonts w:ascii="Times New Roman" w:hAnsi="Times New Roman" w:cs="Times New Roman"/>
          <w:sz w:val="24"/>
          <w:szCs w:val="24"/>
          <w:vertAlign w:val="superscript"/>
        </w:rPr>
        <w:t>3</w:t>
      </w:r>
      <w:r w:rsidR="002651AE" w:rsidRPr="00CF30B3">
        <w:rPr>
          <w:rFonts w:ascii="Times New Roman" w:hAnsi="Times New Roman" w:cs="Times New Roman"/>
          <w:sz w:val="24"/>
          <w:szCs w:val="24"/>
        </w:rPr>
        <w:t xml:space="preserve"> </w:t>
      </w:r>
      <w:r w:rsidR="002651AE" w:rsidRPr="00F378C9">
        <w:rPr>
          <w:rFonts w:ascii="Times New Roman" w:hAnsi="Times New Roman" w:cs="Times New Roman"/>
          <w:sz w:val="24"/>
          <w:szCs w:val="24"/>
        </w:rPr>
        <w:t>(Fig.</w:t>
      </w:r>
      <w:r w:rsidR="005757E0">
        <w:rPr>
          <w:rFonts w:ascii="Times New Roman" w:hAnsi="Times New Roman" w:cs="Times New Roman"/>
          <w:sz w:val="24"/>
          <w:szCs w:val="24"/>
        </w:rPr>
        <w:t xml:space="preserve"> 3</w:t>
      </w:r>
      <w:r w:rsidR="002651AE" w:rsidRPr="00F378C9">
        <w:rPr>
          <w:rFonts w:ascii="Times New Roman" w:hAnsi="Times New Roman" w:cs="Times New Roman"/>
          <w:sz w:val="24"/>
          <w:szCs w:val="24"/>
        </w:rPr>
        <w:t>), esto</w:t>
      </w:r>
      <w:r w:rsidR="003C1939" w:rsidRPr="00F378C9">
        <w:rPr>
          <w:rFonts w:ascii="Times New Roman" w:hAnsi="Times New Roman" w:cs="Times New Roman"/>
          <w:sz w:val="24"/>
          <w:szCs w:val="24"/>
        </w:rPr>
        <w:t xml:space="preserve"> </w:t>
      </w:r>
      <w:r w:rsidR="00CA336A" w:rsidRPr="00F378C9">
        <w:rPr>
          <w:rFonts w:ascii="Times New Roman" w:hAnsi="Times New Roman" w:cs="Times New Roman"/>
          <w:sz w:val="24"/>
          <w:szCs w:val="24"/>
        </w:rPr>
        <w:t>representó</w:t>
      </w:r>
      <w:r w:rsidR="00B50651" w:rsidRPr="00F378C9">
        <w:rPr>
          <w:rFonts w:ascii="Times New Roman" w:hAnsi="Times New Roman" w:cs="Times New Roman"/>
          <w:sz w:val="24"/>
          <w:szCs w:val="24"/>
        </w:rPr>
        <w:t xml:space="preserve"> el 0.02 % en relación al </w:t>
      </w:r>
      <w:r>
        <w:rPr>
          <w:rFonts w:ascii="Times New Roman" w:hAnsi="Times New Roman" w:cs="Times New Roman"/>
          <w:sz w:val="24"/>
          <w:szCs w:val="24"/>
        </w:rPr>
        <w:t xml:space="preserve">índice anual de esporas </w:t>
      </w:r>
      <w:r w:rsidR="00B50651" w:rsidRPr="00F378C9">
        <w:rPr>
          <w:rFonts w:ascii="Times New Roman" w:hAnsi="Times New Roman" w:cs="Times New Roman"/>
          <w:sz w:val="24"/>
          <w:szCs w:val="24"/>
        </w:rPr>
        <w:t xml:space="preserve">fúngicas </w:t>
      </w:r>
      <w:r w:rsidR="006C01CC" w:rsidRPr="00F378C9">
        <w:rPr>
          <w:rFonts w:ascii="Times New Roman" w:hAnsi="Times New Roman" w:cs="Times New Roman"/>
          <w:sz w:val="24"/>
          <w:szCs w:val="24"/>
        </w:rPr>
        <w:t>(</w:t>
      </w:r>
      <w:r>
        <w:rPr>
          <w:rFonts w:ascii="Times New Roman" w:hAnsi="Times New Roman" w:cs="Times New Roman"/>
          <w:sz w:val="24"/>
          <w:szCs w:val="24"/>
        </w:rPr>
        <w:t xml:space="preserve">InAEs </w:t>
      </w:r>
      <w:r w:rsidR="00DB35E9" w:rsidRPr="00F378C9">
        <w:rPr>
          <w:rFonts w:ascii="Times New Roman" w:hAnsi="Times New Roman" w:cs="Times New Roman"/>
          <w:sz w:val="24"/>
          <w:szCs w:val="24"/>
        </w:rPr>
        <w:t>592004 esporas/m</w:t>
      </w:r>
      <w:r w:rsidR="00DB35E9" w:rsidRPr="00CF30B3">
        <w:rPr>
          <w:rFonts w:ascii="Times New Roman" w:hAnsi="Times New Roman" w:cs="Times New Roman"/>
          <w:sz w:val="24"/>
          <w:szCs w:val="24"/>
          <w:vertAlign w:val="superscript"/>
        </w:rPr>
        <w:t>3</w:t>
      </w:r>
      <w:r w:rsidR="006C01CC" w:rsidRPr="00F378C9">
        <w:rPr>
          <w:rFonts w:ascii="Times New Roman" w:hAnsi="Times New Roman" w:cs="Times New Roman"/>
          <w:sz w:val="24"/>
          <w:szCs w:val="24"/>
        </w:rPr>
        <w:t>)</w:t>
      </w:r>
      <w:r w:rsidR="00B50651" w:rsidRPr="00F378C9">
        <w:rPr>
          <w:rFonts w:ascii="Times New Roman" w:hAnsi="Times New Roman" w:cs="Times New Roman"/>
          <w:sz w:val="24"/>
          <w:szCs w:val="24"/>
        </w:rPr>
        <w:t>.</w:t>
      </w:r>
      <w:r w:rsidR="00F414EB" w:rsidRPr="00F378C9">
        <w:rPr>
          <w:rFonts w:ascii="Times New Roman" w:hAnsi="Times New Roman" w:cs="Times New Roman"/>
          <w:sz w:val="24"/>
          <w:szCs w:val="24"/>
        </w:rPr>
        <w:t xml:space="preserve"> </w:t>
      </w:r>
      <w:r w:rsidR="002651AE" w:rsidRPr="00F378C9">
        <w:rPr>
          <w:rFonts w:ascii="Times New Roman" w:hAnsi="Times New Roman" w:cs="Times New Roman"/>
          <w:sz w:val="24"/>
          <w:szCs w:val="24"/>
        </w:rPr>
        <w:t xml:space="preserve">El registro </w:t>
      </w:r>
      <w:r w:rsidR="009573AE" w:rsidRPr="00F378C9">
        <w:rPr>
          <w:rFonts w:ascii="Times New Roman" w:hAnsi="Times New Roman" w:cs="Times New Roman"/>
          <w:sz w:val="24"/>
          <w:szCs w:val="24"/>
        </w:rPr>
        <w:t xml:space="preserve">de </w:t>
      </w:r>
      <w:r w:rsidR="006C01CC" w:rsidRPr="00F378C9">
        <w:rPr>
          <w:rFonts w:ascii="Times New Roman" w:hAnsi="Times New Roman" w:cs="Times New Roman"/>
          <w:i/>
          <w:sz w:val="24"/>
          <w:szCs w:val="24"/>
        </w:rPr>
        <w:t>Helicogermslita</w:t>
      </w:r>
      <w:r w:rsidR="009573AE" w:rsidRPr="00F378C9">
        <w:rPr>
          <w:rFonts w:ascii="Times New Roman" w:hAnsi="Times New Roman" w:cs="Times New Roman"/>
          <w:sz w:val="24"/>
          <w:szCs w:val="24"/>
        </w:rPr>
        <w:t xml:space="preserve"> </w:t>
      </w:r>
      <w:r w:rsidR="002651AE" w:rsidRPr="00F378C9">
        <w:rPr>
          <w:rFonts w:ascii="Times New Roman" w:hAnsi="Times New Roman" w:cs="Times New Roman"/>
          <w:sz w:val="24"/>
          <w:szCs w:val="24"/>
        </w:rPr>
        <w:t xml:space="preserve">fue continuo durante el año, con mayor </w:t>
      </w:r>
      <w:r w:rsidR="002651AE" w:rsidRPr="00F378C9">
        <w:rPr>
          <w:rFonts w:ascii="Times New Roman" w:hAnsi="Times New Roman" w:cs="Times New Roman"/>
          <w:sz w:val="24"/>
          <w:szCs w:val="24"/>
        </w:rPr>
        <w:t>representación en verano y en otoño</w:t>
      </w:r>
      <w:r w:rsidR="0063326F" w:rsidRPr="00F378C9">
        <w:rPr>
          <w:rFonts w:ascii="Times New Roman" w:hAnsi="Times New Roman" w:cs="Times New Roman"/>
          <w:sz w:val="24"/>
          <w:szCs w:val="24"/>
        </w:rPr>
        <w:t>, coincidente con los mayores valores de precipitación registrados (Fig</w:t>
      </w:r>
      <w:r w:rsidR="00CF23CE" w:rsidRPr="00F378C9">
        <w:rPr>
          <w:rFonts w:ascii="Times New Roman" w:hAnsi="Times New Roman" w:cs="Times New Roman"/>
          <w:sz w:val="24"/>
          <w:szCs w:val="24"/>
        </w:rPr>
        <w:t>.</w:t>
      </w:r>
      <w:r w:rsidR="005757E0">
        <w:rPr>
          <w:rFonts w:ascii="Times New Roman" w:hAnsi="Times New Roman" w:cs="Times New Roman"/>
          <w:sz w:val="24"/>
          <w:szCs w:val="24"/>
        </w:rPr>
        <w:t xml:space="preserve"> 4</w:t>
      </w:r>
      <w:r w:rsidR="0063326F" w:rsidRPr="00F378C9">
        <w:rPr>
          <w:rFonts w:ascii="Times New Roman" w:hAnsi="Times New Roman" w:cs="Times New Roman"/>
          <w:sz w:val="24"/>
          <w:szCs w:val="24"/>
        </w:rPr>
        <w:t>)</w:t>
      </w:r>
      <w:r w:rsidR="002651AE" w:rsidRPr="00F378C9">
        <w:rPr>
          <w:rFonts w:ascii="Times New Roman" w:hAnsi="Times New Roman" w:cs="Times New Roman"/>
          <w:sz w:val="24"/>
          <w:szCs w:val="24"/>
        </w:rPr>
        <w:t>.</w:t>
      </w:r>
      <w:r w:rsidR="0063326F" w:rsidRPr="00F378C9">
        <w:rPr>
          <w:rFonts w:ascii="Times New Roman" w:hAnsi="Times New Roman" w:cs="Times New Roman"/>
          <w:sz w:val="24"/>
          <w:szCs w:val="24"/>
        </w:rPr>
        <w:t xml:space="preserve"> </w:t>
      </w:r>
      <w:r>
        <w:rPr>
          <w:rFonts w:ascii="Times New Roman" w:hAnsi="Times New Roman" w:cs="Times New Roman"/>
          <w:sz w:val="24"/>
          <w:szCs w:val="24"/>
        </w:rPr>
        <w:t>L</w:t>
      </w:r>
      <w:r w:rsidR="0063326F" w:rsidRPr="00F378C9">
        <w:rPr>
          <w:rFonts w:ascii="Times New Roman" w:hAnsi="Times New Roman" w:cs="Times New Roman"/>
          <w:sz w:val="24"/>
          <w:szCs w:val="24"/>
        </w:rPr>
        <w:t>os valores diari</w:t>
      </w:r>
      <w:r>
        <w:rPr>
          <w:rFonts w:ascii="Times New Roman" w:hAnsi="Times New Roman" w:cs="Times New Roman"/>
          <w:sz w:val="24"/>
          <w:szCs w:val="24"/>
        </w:rPr>
        <w:t xml:space="preserve">os </w:t>
      </w:r>
      <w:r>
        <w:rPr>
          <w:rFonts w:ascii="Times New Roman" w:hAnsi="Times New Roman" w:cs="Times New Roman"/>
          <w:sz w:val="24"/>
          <w:szCs w:val="24"/>
        </w:rPr>
        <w:t>registrados oscilaron entre</w:t>
      </w:r>
      <w:r w:rsidR="0063326F" w:rsidRPr="00F378C9">
        <w:rPr>
          <w:rFonts w:ascii="Times New Roman" w:hAnsi="Times New Roman" w:cs="Times New Roman"/>
          <w:sz w:val="24"/>
          <w:szCs w:val="24"/>
        </w:rPr>
        <w:t xml:space="preserve"> 2 y 10 esporas/m</w:t>
      </w:r>
      <w:r w:rsidR="0063326F" w:rsidRPr="00F378C9">
        <w:rPr>
          <w:rFonts w:ascii="Times New Roman" w:hAnsi="Times New Roman" w:cs="Times New Roman"/>
          <w:sz w:val="24"/>
          <w:szCs w:val="24"/>
          <w:vertAlign w:val="superscript"/>
        </w:rPr>
        <w:t>3</w:t>
      </w:r>
      <w:r w:rsidR="0063326F" w:rsidRPr="00F378C9">
        <w:rPr>
          <w:rFonts w:ascii="Times New Roman" w:hAnsi="Times New Roman" w:cs="Times New Roman"/>
          <w:sz w:val="24"/>
          <w:szCs w:val="24"/>
        </w:rPr>
        <w:t xml:space="preserve"> de aire (Fig</w:t>
      </w:r>
      <w:r w:rsidR="00CF23CE" w:rsidRPr="00F378C9">
        <w:rPr>
          <w:rFonts w:ascii="Times New Roman" w:hAnsi="Times New Roman" w:cs="Times New Roman"/>
          <w:sz w:val="24"/>
          <w:szCs w:val="24"/>
        </w:rPr>
        <w:t xml:space="preserve">. </w:t>
      </w:r>
      <w:r w:rsidR="005757E0">
        <w:rPr>
          <w:rFonts w:ascii="Times New Roman" w:hAnsi="Times New Roman" w:cs="Times New Roman"/>
          <w:sz w:val="24"/>
          <w:szCs w:val="24"/>
        </w:rPr>
        <w:t>3</w:t>
      </w:r>
      <w:r w:rsidR="0063326F" w:rsidRPr="00F378C9">
        <w:rPr>
          <w:rFonts w:ascii="Times New Roman" w:hAnsi="Times New Roman" w:cs="Times New Roman"/>
          <w:sz w:val="24"/>
          <w:szCs w:val="24"/>
        </w:rPr>
        <w:t xml:space="preserve">). </w:t>
      </w:r>
    </w:p>
    <w:p w14:paraId="4F0CCB46" w14:textId="77777777" w:rsidR="003F560A" w:rsidRDefault="00CF30B3" w:rsidP="00B91057">
      <w:pPr>
        <w:pStyle w:val="Sinespaciado"/>
        <w:tabs>
          <w:tab w:val="left" w:pos="9781"/>
        </w:tabs>
        <w:spacing w:after="120" w:line="360" w:lineRule="auto"/>
        <w:ind w:right="142"/>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El test de normalidad realizado sobre los datos volumétricos diarios mostró que los datos no </w:t>
      </w:r>
      <w:r w:rsidR="003F560A">
        <w:rPr>
          <w:rFonts w:ascii="Times New Roman" w:hAnsi="Times New Roman" w:cs="Times New Roman"/>
          <w:color w:val="131413"/>
          <w:sz w:val="24"/>
          <w:szCs w:val="24"/>
        </w:rPr>
        <w:t>se ajustaban</w:t>
      </w:r>
      <w:r>
        <w:rPr>
          <w:rFonts w:ascii="Times New Roman" w:hAnsi="Times New Roman" w:cs="Times New Roman"/>
          <w:color w:val="131413"/>
          <w:sz w:val="24"/>
          <w:szCs w:val="24"/>
        </w:rPr>
        <w:t xml:space="preserve"> una distribución normal. Se decidió no realizar una transformación de los datos</w:t>
      </w:r>
      <w:r w:rsidR="003F560A">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p>
    <w:p w14:paraId="3E6014FC" w14:textId="2DF3727E" w:rsidR="00DC12C0" w:rsidRDefault="003F560A" w:rsidP="00B91057">
      <w:pPr>
        <w:pStyle w:val="Sinespaciado"/>
        <w:tabs>
          <w:tab w:val="left" w:pos="9781"/>
        </w:tabs>
        <w:spacing w:after="120" w:line="360" w:lineRule="auto"/>
        <w:ind w:right="142"/>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Al analizar la </w:t>
      </w:r>
      <w:r w:rsidR="00C96DB0" w:rsidRPr="00F378C9">
        <w:rPr>
          <w:rFonts w:ascii="Times New Roman" w:hAnsi="Times New Roman" w:cs="Times New Roman"/>
          <w:color w:val="131413"/>
          <w:sz w:val="24"/>
          <w:szCs w:val="24"/>
        </w:rPr>
        <w:t xml:space="preserve">relación entre la </w:t>
      </w:r>
      <w:r w:rsidR="00C228B0" w:rsidRPr="00F378C9">
        <w:rPr>
          <w:rFonts w:ascii="Times New Roman" w:hAnsi="Times New Roman" w:cs="Times New Roman"/>
          <w:color w:val="131413"/>
          <w:sz w:val="24"/>
          <w:szCs w:val="24"/>
        </w:rPr>
        <w:t xml:space="preserve">concentración diaria de esporas de </w:t>
      </w:r>
      <w:r w:rsidR="00C228B0" w:rsidRPr="00F378C9">
        <w:rPr>
          <w:rFonts w:ascii="Times New Roman" w:hAnsi="Times New Roman" w:cs="Times New Roman"/>
          <w:i/>
          <w:color w:val="131413"/>
          <w:sz w:val="24"/>
          <w:szCs w:val="24"/>
        </w:rPr>
        <w:t>Helicogermslita</w:t>
      </w:r>
      <w:r w:rsidR="00C228B0" w:rsidRPr="00F378C9">
        <w:rPr>
          <w:rFonts w:ascii="Times New Roman" w:hAnsi="Times New Roman" w:cs="Times New Roman"/>
          <w:color w:val="131413"/>
          <w:sz w:val="24"/>
          <w:szCs w:val="24"/>
        </w:rPr>
        <w:t xml:space="preserve"> (esporas/m</w:t>
      </w:r>
      <w:r w:rsidR="00C228B0" w:rsidRPr="00F378C9">
        <w:rPr>
          <w:rFonts w:ascii="Times New Roman" w:hAnsi="Times New Roman" w:cs="Times New Roman"/>
          <w:color w:val="131413"/>
          <w:sz w:val="24"/>
          <w:szCs w:val="24"/>
          <w:vertAlign w:val="superscript"/>
        </w:rPr>
        <w:t>3</w:t>
      </w:r>
      <w:r w:rsidR="00C228B0" w:rsidRPr="00F378C9">
        <w:rPr>
          <w:rFonts w:ascii="Times New Roman" w:hAnsi="Times New Roman" w:cs="Times New Roman"/>
          <w:color w:val="131413"/>
          <w:sz w:val="24"/>
          <w:szCs w:val="24"/>
        </w:rPr>
        <w:t xml:space="preserve">) </w:t>
      </w:r>
      <w:r w:rsidR="00C96DB0" w:rsidRPr="00F378C9">
        <w:rPr>
          <w:rFonts w:ascii="Times New Roman" w:hAnsi="Times New Roman" w:cs="Times New Roman"/>
          <w:color w:val="131413"/>
          <w:sz w:val="24"/>
          <w:szCs w:val="24"/>
        </w:rPr>
        <w:t xml:space="preserve">y los parámetros meteorológicos, se registró </w:t>
      </w:r>
      <w:r w:rsidR="00061D3B" w:rsidRPr="00F378C9">
        <w:rPr>
          <w:rFonts w:ascii="Times New Roman" w:hAnsi="Times New Roman" w:cs="Times New Roman"/>
          <w:color w:val="131413"/>
          <w:sz w:val="24"/>
          <w:szCs w:val="24"/>
        </w:rPr>
        <w:t xml:space="preserve">una </w:t>
      </w:r>
      <w:r w:rsidR="00C96DB0" w:rsidRPr="00F378C9">
        <w:rPr>
          <w:rFonts w:ascii="Times New Roman" w:hAnsi="Times New Roman" w:cs="Times New Roman"/>
          <w:color w:val="131413"/>
          <w:sz w:val="24"/>
          <w:szCs w:val="24"/>
        </w:rPr>
        <w:t>c</w:t>
      </w:r>
      <w:r w:rsidR="00C228B0" w:rsidRPr="00F378C9">
        <w:rPr>
          <w:rFonts w:ascii="Times New Roman" w:hAnsi="Times New Roman" w:cs="Times New Roman"/>
          <w:color w:val="131413"/>
          <w:sz w:val="24"/>
          <w:szCs w:val="24"/>
        </w:rPr>
        <w:t>orrelación</w:t>
      </w:r>
      <w:r w:rsidR="00805274" w:rsidRPr="00F378C9">
        <w:rPr>
          <w:rFonts w:ascii="Times New Roman" w:hAnsi="Times New Roman" w:cs="Times New Roman"/>
          <w:color w:val="131413"/>
          <w:sz w:val="24"/>
          <w:szCs w:val="24"/>
        </w:rPr>
        <w:t xml:space="preserve"> altamente</w:t>
      </w:r>
      <w:r w:rsidR="00C228B0" w:rsidRPr="00F378C9">
        <w:rPr>
          <w:rFonts w:ascii="Times New Roman" w:hAnsi="Times New Roman" w:cs="Times New Roman"/>
          <w:color w:val="131413"/>
          <w:sz w:val="24"/>
          <w:szCs w:val="24"/>
        </w:rPr>
        <w:t xml:space="preserve"> significativa con los valores diarios de humedad relativa (</w:t>
      </w:r>
      <w:r w:rsidR="00DC12C0" w:rsidRPr="00F378C9">
        <w:rPr>
          <w:rFonts w:ascii="Times New Roman" w:hAnsi="Times New Roman" w:cs="Times New Roman"/>
          <w:color w:val="131413"/>
          <w:sz w:val="24"/>
          <w:szCs w:val="24"/>
        </w:rPr>
        <w:t>0.26**)</w:t>
      </w:r>
      <w:r w:rsidR="00805274" w:rsidRPr="00F378C9">
        <w:rPr>
          <w:rFonts w:ascii="Times New Roman" w:hAnsi="Times New Roman" w:cs="Times New Roman"/>
          <w:color w:val="131413"/>
          <w:sz w:val="24"/>
          <w:szCs w:val="24"/>
        </w:rPr>
        <w:t xml:space="preserve"> y </w:t>
      </w:r>
      <w:r w:rsidR="00061D3B" w:rsidRPr="00F378C9">
        <w:rPr>
          <w:rFonts w:ascii="Times New Roman" w:hAnsi="Times New Roman" w:cs="Times New Roman"/>
          <w:color w:val="131413"/>
          <w:sz w:val="24"/>
          <w:szCs w:val="24"/>
        </w:rPr>
        <w:t xml:space="preserve">una </w:t>
      </w:r>
      <w:r w:rsidR="00805274" w:rsidRPr="00F378C9">
        <w:rPr>
          <w:rFonts w:ascii="Times New Roman" w:hAnsi="Times New Roman" w:cs="Times New Roman"/>
          <w:color w:val="131413"/>
          <w:sz w:val="24"/>
          <w:szCs w:val="24"/>
        </w:rPr>
        <w:t>correlación significativa negativa con los valores diarios de temperatura máxima</w:t>
      </w:r>
      <w:r w:rsidR="00C228B0" w:rsidRPr="00F378C9">
        <w:rPr>
          <w:rFonts w:ascii="Times New Roman" w:hAnsi="Times New Roman" w:cs="Times New Roman"/>
          <w:color w:val="131413"/>
          <w:sz w:val="24"/>
          <w:szCs w:val="24"/>
        </w:rPr>
        <w:t xml:space="preserve"> </w:t>
      </w:r>
      <w:r w:rsidR="00CF23CE" w:rsidRPr="00F378C9">
        <w:rPr>
          <w:rFonts w:ascii="Times New Roman" w:hAnsi="Times New Roman" w:cs="Times New Roman"/>
          <w:color w:val="131413"/>
          <w:sz w:val="24"/>
          <w:szCs w:val="24"/>
        </w:rPr>
        <w:t>(</w:t>
      </w:r>
      <w:r>
        <w:rPr>
          <w:rFonts w:ascii="Times New Roman" w:hAnsi="Times New Roman" w:cs="Times New Roman"/>
          <w:color w:val="131413"/>
          <w:sz w:val="24"/>
          <w:szCs w:val="24"/>
        </w:rPr>
        <w:t xml:space="preserve">-0.12*; </w:t>
      </w:r>
      <w:r w:rsidR="00C228B0" w:rsidRPr="00F378C9">
        <w:rPr>
          <w:rFonts w:ascii="Times New Roman" w:hAnsi="Times New Roman" w:cs="Times New Roman"/>
          <w:color w:val="131413"/>
          <w:sz w:val="24"/>
          <w:szCs w:val="24"/>
        </w:rPr>
        <w:t xml:space="preserve">Tabla </w:t>
      </w:r>
      <w:r w:rsidR="00CF23CE" w:rsidRPr="00F378C9">
        <w:rPr>
          <w:rFonts w:ascii="Times New Roman" w:hAnsi="Times New Roman" w:cs="Times New Roman"/>
          <w:color w:val="131413"/>
          <w:sz w:val="24"/>
          <w:szCs w:val="24"/>
        </w:rPr>
        <w:t>2).</w:t>
      </w:r>
      <w:r w:rsidR="00C228B0" w:rsidRPr="00F378C9">
        <w:rPr>
          <w:rFonts w:ascii="Times New Roman" w:hAnsi="Times New Roman" w:cs="Times New Roman"/>
          <w:color w:val="131413"/>
          <w:sz w:val="24"/>
          <w:szCs w:val="24"/>
        </w:rPr>
        <w:t xml:space="preserve"> El resto de los factores meteorológicos analizados (</w:t>
      </w:r>
      <w:r w:rsidR="00156F85" w:rsidRPr="00F378C9">
        <w:rPr>
          <w:rFonts w:ascii="Times New Roman" w:hAnsi="Times New Roman" w:cs="Times New Roman"/>
          <w:color w:val="131413"/>
          <w:sz w:val="24"/>
          <w:szCs w:val="24"/>
        </w:rPr>
        <w:t>temperatura media</w:t>
      </w:r>
      <w:r w:rsidR="00805274" w:rsidRPr="00F378C9">
        <w:rPr>
          <w:rFonts w:ascii="Times New Roman" w:hAnsi="Times New Roman" w:cs="Times New Roman"/>
          <w:color w:val="131413"/>
          <w:sz w:val="24"/>
          <w:szCs w:val="24"/>
        </w:rPr>
        <w:t>, mínima</w:t>
      </w:r>
      <w:r w:rsidR="00C228B0" w:rsidRPr="00F378C9">
        <w:rPr>
          <w:rFonts w:ascii="Times New Roman" w:hAnsi="Times New Roman" w:cs="Times New Roman"/>
          <w:color w:val="131413"/>
          <w:sz w:val="24"/>
          <w:szCs w:val="24"/>
        </w:rPr>
        <w:t xml:space="preserve">, precipitación y velocidad de viento) no mostraron correlación significativa. </w:t>
      </w:r>
    </w:p>
    <w:p w14:paraId="6F7C114E" w14:textId="77777777" w:rsidR="003737B4" w:rsidRPr="00F378C9" w:rsidRDefault="003737B4" w:rsidP="00B91057">
      <w:pPr>
        <w:pStyle w:val="Sinespaciado"/>
        <w:tabs>
          <w:tab w:val="left" w:pos="9781"/>
        </w:tabs>
        <w:spacing w:after="120" w:line="360" w:lineRule="auto"/>
        <w:ind w:right="142"/>
        <w:jc w:val="both"/>
        <w:rPr>
          <w:rFonts w:ascii="Times New Roman" w:hAnsi="Times New Roman" w:cs="Times New Roman"/>
          <w:b/>
          <w:sz w:val="24"/>
          <w:szCs w:val="24"/>
        </w:rPr>
      </w:pPr>
    </w:p>
    <w:p w14:paraId="2088A999" w14:textId="52D70F2D" w:rsidR="00F36D84" w:rsidRPr="00F378C9" w:rsidRDefault="00F36D84" w:rsidP="000374A1">
      <w:pPr>
        <w:pStyle w:val="Sinespaciado"/>
        <w:tabs>
          <w:tab w:val="left" w:pos="9781"/>
        </w:tabs>
        <w:spacing w:after="120" w:line="360" w:lineRule="auto"/>
        <w:ind w:right="142"/>
        <w:jc w:val="center"/>
        <w:rPr>
          <w:rFonts w:ascii="Times New Roman" w:hAnsi="Times New Roman" w:cs="Times New Roman"/>
          <w:sz w:val="24"/>
          <w:szCs w:val="24"/>
        </w:rPr>
      </w:pPr>
      <w:r w:rsidRPr="00F378C9">
        <w:rPr>
          <w:rFonts w:ascii="Times New Roman" w:hAnsi="Times New Roman" w:cs="Times New Roman"/>
          <w:b/>
          <w:sz w:val="24"/>
          <w:szCs w:val="24"/>
        </w:rPr>
        <w:t>Discusión</w:t>
      </w:r>
    </w:p>
    <w:p w14:paraId="4CDAFC96" w14:textId="6AB91F47" w:rsidR="00DA100B" w:rsidRPr="00F378C9" w:rsidRDefault="000B7956" w:rsidP="009E4EAF">
      <w:pPr>
        <w:pStyle w:val="Sinespaciado"/>
        <w:tabs>
          <w:tab w:val="left" w:pos="9781"/>
        </w:tabs>
        <w:spacing w:after="120" w:line="360" w:lineRule="auto"/>
        <w:ind w:right="142"/>
        <w:jc w:val="both"/>
        <w:rPr>
          <w:rFonts w:ascii="Times New Roman" w:hAnsi="Times New Roman" w:cs="Times New Roman"/>
          <w:color w:val="131413"/>
          <w:sz w:val="24"/>
          <w:szCs w:val="24"/>
        </w:rPr>
      </w:pPr>
      <w:r w:rsidRPr="00F378C9">
        <w:rPr>
          <w:rFonts w:ascii="Times New Roman" w:hAnsi="Times New Roman" w:cs="Times New Roman"/>
          <w:i/>
          <w:color w:val="131413"/>
          <w:sz w:val="24"/>
          <w:szCs w:val="24"/>
        </w:rPr>
        <w:t>Helicogermslita</w:t>
      </w:r>
      <w:r w:rsidRPr="00F378C9">
        <w:rPr>
          <w:rFonts w:ascii="Times New Roman" w:hAnsi="Times New Roman" w:cs="Times New Roman"/>
          <w:color w:val="131413"/>
          <w:sz w:val="24"/>
          <w:szCs w:val="24"/>
        </w:rPr>
        <w:t xml:space="preserve"> es uno de los géneros menos estudiados </w:t>
      </w:r>
      <w:r w:rsidR="001635DF" w:rsidRPr="00F378C9">
        <w:rPr>
          <w:rFonts w:ascii="Times New Roman" w:hAnsi="Times New Roman" w:cs="Times New Roman"/>
          <w:color w:val="131413"/>
          <w:sz w:val="24"/>
          <w:szCs w:val="24"/>
        </w:rPr>
        <w:t>entre</w:t>
      </w:r>
      <w:r w:rsidRPr="00F378C9">
        <w:rPr>
          <w:rFonts w:ascii="Times New Roman" w:hAnsi="Times New Roman" w:cs="Times New Roman"/>
          <w:color w:val="131413"/>
          <w:sz w:val="24"/>
          <w:szCs w:val="24"/>
        </w:rPr>
        <w:t xml:space="preserve"> los denominados xilariales microscópicos </w:t>
      </w:r>
      <w:r w:rsidR="00387C8B" w:rsidRPr="00F378C9">
        <w:rPr>
          <w:rFonts w:ascii="Times New Roman" w:hAnsi="Times New Roman" w:cs="Times New Roman"/>
          <w:color w:val="131413"/>
          <w:sz w:val="24"/>
          <w:szCs w:val="24"/>
        </w:rPr>
        <w:fldChar w:fldCharType="begin" w:fldLock="1"/>
      </w:r>
      <w:r w:rsidR="00797B96">
        <w:rPr>
          <w:rFonts w:ascii="Times New Roman" w:hAnsi="Times New Roman" w:cs="Times New Roman"/>
          <w:color w:val="131413"/>
          <w:sz w:val="24"/>
          <w:szCs w:val="24"/>
        </w:rPr>
        <w:instrText>ADDIN CSL_CITATION {"citationItems":[{"id":"ITEM-1","itemData":{"author":[{"dropping-particle":"","family":"Daranagama, D. A., Camporesi, E., Jeewon, R., Liu, X., Stadler, M., Lumyong, S. y Hyde","given":"K. D.","non-dropping-particle":"","parse-names":false,"suffix":""}],"container-title":"Cryptogamie Mycologie","id":"ITEM-1","issue":"4","issued":{"date-parts":[["2016"]]},"page":"509-538","title":"Taxonomic Rearrangement of Anthostomella (Xylariaceae) Based on a Multigene Phylogeny and Morphology","type":"article-journal","volume":"37"},"uris":["http://www.mendeley.com/documents/?uuid=50732cd7-df5e-4c2d-9bae-633cb3264430","http://www.mendeley.com/documents/?uuid=96858a7e-272a-451b-aa88-286495d584bd"]}],"mendeley":{"formattedCitation":"(Daranagama, D. A., Camporesi, E., Jeewon, R., Liu, X., Stadler, M., Lumyong, S. y Hyde, 2016)","manualFormatting":"(Daranagama et al., 2016)","plainTextFormattedCitation":"(Daranagama, D. A., Camporesi, E., Jeewon, R., Liu, X., Stadler, M., Lumyong, S. y Hyde, 2016)","previouslyFormattedCitation":"(Daranagama, D. A., Camporesi, E., Jeewon, R., Liu, X., Stadler, M., Lumyong, S. y Hyde, 2016)"},"properties":{"noteIndex":0},"schema":"https://github.com/citation-style-language/schema/raw/master/csl-citation.json"}</w:instrText>
      </w:r>
      <w:r w:rsidR="00387C8B" w:rsidRPr="00F378C9">
        <w:rPr>
          <w:rFonts w:ascii="Times New Roman" w:hAnsi="Times New Roman" w:cs="Times New Roman"/>
          <w:color w:val="131413"/>
          <w:sz w:val="24"/>
          <w:szCs w:val="24"/>
        </w:rPr>
        <w:fldChar w:fldCharType="separate"/>
      </w:r>
      <w:r w:rsidR="00387C8B" w:rsidRPr="00F378C9">
        <w:rPr>
          <w:rFonts w:ascii="Times New Roman" w:hAnsi="Times New Roman" w:cs="Times New Roman"/>
          <w:noProof/>
          <w:color w:val="131413"/>
          <w:sz w:val="24"/>
          <w:szCs w:val="24"/>
        </w:rPr>
        <w:t xml:space="preserve">(Daranagama </w:t>
      </w:r>
      <w:r w:rsidR="00387C8B" w:rsidRPr="00F378C9">
        <w:rPr>
          <w:rFonts w:ascii="Times New Roman" w:hAnsi="Times New Roman" w:cs="Times New Roman"/>
          <w:i/>
          <w:noProof/>
          <w:color w:val="131413"/>
          <w:sz w:val="24"/>
          <w:szCs w:val="24"/>
        </w:rPr>
        <w:t>et al</w:t>
      </w:r>
      <w:r w:rsidR="00387C8B" w:rsidRPr="00F378C9">
        <w:rPr>
          <w:rFonts w:ascii="Times New Roman" w:hAnsi="Times New Roman" w:cs="Times New Roman"/>
          <w:noProof/>
          <w:color w:val="131413"/>
          <w:sz w:val="24"/>
          <w:szCs w:val="24"/>
        </w:rPr>
        <w:t>., 2016)</w:t>
      </w:r>
      <w:r w:rsidR="00387C8B" w:rsidRPr="00F378C9">
        <w:rPr>
          <w:rFonts w:ascii="Times New Roman" w:hAnsi="Times New Roman" w:cs="Times New Roman"/>
          <w:color w:val="131413"/>
          <w:sz w:val="24"/>
          <w:szCs w:val="24"/>
        </w:rPr>
        <w:fldChar w:fldCharType="end"/>
      </w:r>
      <w:r w:rsidRPr="00F378C9">
        <w:rPr>
          <w:rFonts w:ascii="Times New Roman" w:hAnsi="Times New Roman" w:cs="Times New Roman"/>
          <w:color w:val="131413"/>
          <w:sz w:val="24"/>
          <w:szCs w:val="24"/>
        </w:rPr>
        <w:t>.</w:t>
      </w:r>
      <w:r w:rsidR="001635DF" w:rsidRPr="00F378C9">
        <w:rPr>
          <w:rFonts w:ascii="Times New Roman" w:hAnsi="Times New Roman" w:cs="Times New Roman"/>
          <w:color w:val="131413"/>
          <w:sz w:val="24"/>
          <w:szCs w:val="24"/>
        </w:rPr>
        <w:t xml:space="preserve"> </w:t>
      </w:r>
      <w:r w:rsidR="00A9447E" w:rsidRPr="00F378C9">
        <w:rPr>
          <w:rFonts w:ascii="Times New Roman" w:hAnsi="Times New Roman" w:cs="Times New Roman"/>
          <w:color w:val="131413"/>
          <w:sz w:val="24"/>
          <w:szCs w:val="24"/>
        </w:rPr>
        <w:t>Varias</w:t>
      </w:r>
      <w:r w:rsidR="00D21E92" w:rsidRPr="00F378C9">
        <w:rPr>
          <w:rFonts w:ascii="Times New Roman" w:hAnsi="Times New Roman" w:cs="Times New Roman"/>
          <w:color w:val="131413"/>
          <w:sz w:val="24"/>
          <w:szCs w:val="24"/>
        </w:rPr>
        <w:t xml:space="preserve"> </w:t>
      </w:r>
      <w:r w:rsidR="00A9447E" w:rsidRPr="00F378C9">
        <w:rPr>
          <w:rFonts w:ascii="Times New Roman" w:hAnsi="Times New Roman" w:cs="Times New Roman"/>
          <w:color w:val="131413"/>
          <w:sz w:val="24"/>
          <w:szCs w:val="24"/>
        </w:rPr>
        <w:t>especies</w:t>
      </w:r>
      <w:r w:rsidR="00D21E92" w:rsidRPr="00F378C9">
        <w:rPr>
          <w:rFonts w:ascii="Times New Roman" w:hAnsi="Times New Roman" w:cs="Times New Roman"/>
          <w:color w:val="131413"/>
          <w:sz w:val="24"/>
          <w:szCs w:val="24"/>
        </w:rPr>
        <w:t xml:space="preserve"> son solo conocidas de la colección tipo y raramente han sido reencontradas. Sin embargo, el surco germinativo helicoidal que poseen </w:t>
      </w:r>
      <w:r w:rsidR="00684D45" w:rsidRPr="00F378C9">
        <w:rPr>
          <w:rFonts w:ascii="Times New Roman" w:hAnsi="Times New Roman" w:cs="Times New Roman"/>
          <w:color w:val="131413"/>
          <w:sz w:val="24"/>
          <w:szCs w:val="24"/>
        </w:rPr>
        <w:t>sus ascosporas, facilita</w:t>
      </w:r>
      <w:r w:rsidR="00D21E92" w:rsidRPr="00F378C9">
        <w:rPr>
          <w:rFonts w:ascii="Times New Roman" w:hAnsi="Times New Roman" w:cs="Times New Roman"/>
          <w:color w:val="131413"/>
          <w:sz w:val="24"/>
          <w:szCs w:val="24"/>
        </w:rPr>
        <w:t xml:space="preserve"> su reconocimiento, aún en sustratos o ambientes </w:t>
      </w:r>
      <w:r w:rsidR="00684D45" w:rsidRPr="00F378C9">
        <w:rPr>
          <w:rFonts w:ascii="Times New Roman" w:hAnsi="Times New Roman" w:cs="Times New Roman"/>
          <w:color w:val="131413"/>
          <w:sz w:val="24"/>
          <w:szCs w:val="24"/>
        </w:rPr>
        <w:t xml:space="preserve">diferentes a aquellos en los cuales las especies fueron originalmente descriptas. Es así que la presencia de </w:t>
      </w:r>
      <w:r w:rsidR="00684D45" w:rsidRPr="00F378C9">
        <w:rPr>
          <w:rFonts w:ascii="Times New Roman" w:hAnsi="Times New Roman" w:cs="Times New Roman"/>
          <w:i/>
          <w:color w:val="131413"/>
          <w:sz w:val="24"/>
          <w:szCs w:val="24"/>
        </w:rPr>
        <w:t>Helicogermslita</w:t>
      </w:r>
      <w:r w:rsidR="00684D45" w:rsidRPr="00F378C9">
        <w:rPr>
          <w:rFonts w:ascii="Times New Roman" w:hAnsi="Times New Roman" w:cs="Times New Roman"/>
          <w:color w:val="131413"/>
          <w:sz w:val="24"/>
          <w:szCs w:val="24"/>
        </w:rPr>
        <w:t xml:space="preserve"> ha sido </w:t>
      </w:r>
      <w:r w:rsidR="00684D45" w:rsidRPr="00F378C9">
        <w:rPr>
          <w:rFonts w:ascii="Times New Roman" w:hAnsi="Times New Roman" w:cs="Times New Roman"/>
          <w:color w:val="131413"/>
          <w:sz w:val="24"/>
          <w:szCs w:val="24"/>
        </w:rPr>
        <w:t>registrada en sedimentos</w:t>
      </w:r>
      <w:r w:rsidR="00C31AD3" w:rsidRPr="00F378C9">
        <w:rPr>
          <w:rFonts w:ascii="Times New Roman" w:hAnsi="Times New Roman" w:cs="Times New Roman"/>
          <w:color w:val="131413"/>
          <w:sz w:val="24"/>
          <w:szCs w:val="24"/>
        </w:rPr>
        <w:t xml:space="preserve"> </w:t>
      </w:r>
      <w:r w:rsidR="008C6B2E" w:rsidRPr="00F378C9">
        <w:rPr>
          <w:rFonts w:ascii="Times New Roman" w:hAnsi="Times New Roman" w:cs="Times New Roman"/>
          <w:color w:val="131413"/>
          <w:sz w:val="24"/>
          <w:szCs w:val="24"/>
        </w:rPr>
        <w:fldChar w:fldCharType="begin" w:fldLock="1"/>
      </w:r>
      <w:r w:rsidR="00797B96">
        <w:rPr>
          <w:rFonts w:ascii="Times New Roman" w:hAnsi="Times New Roman" w:cs="Times New Roman"/>
          <w:color w:val="131413"/>
          <w:sz w:val="24"/>
          <w:szCs w:val="24"/>
        </w:rPr>
        <w:instrText>ADDIN CSL_CITATION {"citationItems":[{"id":"ITEM-1","itemData":{"DOI":"10.1016/j.revpalbo.2011.01.002","ISSN":"00346667","author":[{"dropping-particle":"","family":"van-Geel, B., Gelorini, V., Lyaruu, A., Aptroot, A., Rucina, S., Marchant, R., Sinninghe-Damsté, J. S. y Verschuren","given":"D.","non-dropping-particle":"","parse-names":false,"suffix":""}],"container-title":"Review of Palaeobotany and Palynology","id":"ITEM-1","issue":"3-4","issued":{"date-parts":[["2011"]]},"page":"174-190","title":"Diversity and ecology of tropical African fungal spores from a 25,000-year palaeoenvironmental record in southeastern Kenya","type":"article-journal","volume":"164"},"uris":["http://www.mendeley.com/documents/?uuid=941ae842-9902-45ff-ac39-ff686330e5e8","http://www.mendeley.com/documents/?uuid=f4493cb8-cfd4-409a-80ca-4092fbee7009"]}],"mendeley":{"formattedCitation":"(van-Geel, B., Gelorini, V., Lyaruu, A., Aptroot, A., Rucina, S., Marchant, R., Sinninghe-Damsté, J. S. y Verschuren, 2011)","manualFormatting":"(van-Geel et al., 2011)","plainTextFormattedCitation":"(van-Geel, B., Gelorini, V., Lyaruu, A., Aptroot, A., Rucina, S., Marchant, R., Sinninghe-Damsté, J. S. y Verschuren, 2011)","previouslyFormattedCitation":"(van-Geel, B., Gelorini, V., Lyaruu, A., Aptroot, A., Rucina, S., Marchant, R., Sinninghe-Damsté, J. S. y Verschuren, 2011)"},"properties":{"noteIndex":0},"schema":"https://github.com/citation-style-language/schema/raw/master/csl-citation.json"}</w:instrText>
      </w:r>
      <w:r w:rsidR="008C6B2E" w:rsidRPr="00F378C9">
        <w:rPr>
          <w:rFonts w:ascii="Times New Roman" w:hAnsi="Times New Roman" w:cs="Times New Roman"/>
          <w:color w:val="131413"/>
          <w:sz w:val="24"/>
          <w:szCs w:val="24"/>
        </w:rPr>
        <w:fldChar w:fldCharType="separate"/>
      </w:r>
      <w:r w:rsidR="003737B4">
        <w:rPr>
          <w:rFonts w:ascii="Times New Roman" w:hAnsi="Times New Roman" w:cs="Times New Roman"/>
          <w:noProof/>
          <w:color w:val="131413"/>
          <w:sz w:val="24"/>
          <w:szCs w:val="24"/>
        </w:rPr>
        <w:t>(van-Geel</w:t>
      </w:r>
      <w:r w:rsidR="008C6B2E" w:rsidRPr="00F378C9">
        <w:rPr>
          <w:rFonts w:ascii="Times New Roman" w:hAnsi="Times New Roman" w:cs="Times New Roman"/>
          <w:noProof/>
          <w:color w:val="131413"/>
          <w:sz w:val="24"/>
          <w:szCs w:val="24"/>
        </w:rPr>
        <w:t xml:space="preserve"> </w:t>
      </w:r>
      <w:r w:rsidR="008C6B2E" w:rsidRPr="00F378C9">
        <w:rPr>
          <w:rFonts w:ascii="Times New Roman" w:hAnsi="Times New Roman" w:cs="Times New Roman"/>
          <w:i/>
          <w:noProof/>
          <w:color w:val="131413"/>
          <w:sz w:val="24"/>
          <w:szCs w:val="24"/>
        </w:rPr>
        <w:t>et al</w:t>
      </w:r>
      <w:r w:rsidR="003737B4">
        <w:rPr>
          <w:rFonts w:ascii="Times New Roman" w:hAnsi="Times New Roman" w:cs="Times New Roman"/>
          <w:noProof/>
          <w:color w:val="131413"/>
          <w:sz w:val="24"/>
          <w:szCs w:val="24"/>
        </w:rPr>
        <w:t>.,</w:t>
      </w:r>
      <w:r w:rsidR="008C6B2E" w:rsidRPr="00F378C9">
        <w:rPr>
          <w:rFonts w:ascii="Times New Roman" w:hAnsi="Times New Roman" w:cs="Times New Roman"/>
          <w:noProof/>
          <w:color w:val="131413"/>
          <w:sz w:val="24"/>
          <w:szCs w:val="24"/>
        </w:rPr>
        <w:t xml:space="preserve"> 2011)</w:t>
      </w:r>
      <w:r w:rsidR="008C6B2E" w:rsidRPr="00F378C9">
        <w:rPr>
          <w:rFonts w:ascii="Times New Roman" w:hAnsi="Times New Roman" w:cs="Times New Roman"/>
          <w:color w:val="131413"/>
          <w:sz w:val="24"/>
          <w:szCs w:val="24"/>
        </w:rPr>
        <w:fldChar w:fldCharType="end"/>
      </w:r>
      <w:r w:rsidR="008C6B2E" w:rsidRPr="00F378C9">
        <w:rPr>
          <w:rFonts w:ascii="Times New Roman" w:hAnsi="Times New Roman" w:cs="Times New Roman"/>
          <w:color w:val="131413"/>
          <w:sz w:val="24"/>
          <w:szCs w:val="24"/>
        </w:rPr>
        <w:t xml:space="preserve">, </w:t>
      </w:r>
      <w:r w:rsidR="003C5F9F" w:rsidRPr="00F378C9">
        <w:rPr>
          <w:rFonts w:ascii="Times New Roman" w:hAnsi="Times New Roman" w:cs="Times New Roman"/>
          <w:color w:val="131413"/>
          <w:sz w:val="24"/>
          <w:szCs w:val="24"/>
        </w:rPr>
        <w:t xml:space="preserve">turba </w:t>
      </w:r>
      <w:r w:rsidR="008C6B2E" w:rsidRPr="00F378C9">
        <w:rPr>
          <w:rFonts w:ascii="Times New Roman" w:hAnsi="Times New Roman" w:cs="Times New Roman"/>
          <w:color w:val="131413"/>
          <w:sz w:val="24"/>
          <w:szCs w:val="24"/>
        </w:rPr>
        <w:fldChar w:fldCharType="begin" w:fldLock="1"/>
      </w:r>
      <w:r w:rsidR="00797B96">
        <w:rPr>
          <w:rFonts w:ascii="Times New Roman" w:hAnsi="Times New Roman" w:cs="Times New Roman"/>
          <w:color w:val="131413"/>
          <w:sz w:val="24"/>
          <w:szCs w:val="24"/>
        </w:rPr>
        <w:instrText>ADDIN CSL_CITATION {"citationItems":[{"id":"ITEM-1","itemData":{"DOI":"10.1016/j.revpalbo.2012.07.006","ISSN":"00346667","abstract":"Alder wood peat is regularly found in central Europe, but palaeoecological studies of alder wood peat are rare, mainly because of lack of identifiable pollen and macrofossils. One central question is whether alder wood peat accumulates under alder carr vegetation (primary) or as displacement peat with alder roots growing into existing peat formed under open fen vegetation (secondary). Standard palaeoecological methods have proven unsuited to solve this question. This paper presents a surface sample study testing whether non-pollen palynomorphs (NPPs) can be used for identifying various types of fen vegetation, especially alder carrs, and for reconstructing the formation of wood peat. Different substrate types (litter, moss, dead wood, water and exposed peat surface) were sampled in 10 alder carrs, one birch carr and three sites with open fen vegetation in NE-Germany and analysed for pollen and NPPs. Vegetation relevees were recorded and water and soil conditions were measured. We overall recorded 412 NPP types, including 36 known EMA types (recorded in alder carr) and 51 HDV types (recorded in other ecosystems). For present publication we selected the 96 most abundant and characteristic NPPs (including 14 HDV types and 36 known EMA types). 46 NPP types are newly described and illustrated. Our study shows that, opposed to pollen, NPP types clearly reflect the different fen vegetation types making NPPs a valuable tool in palaeoecological studies of fen peat. © 2012 Elsevier B.V.","author":[{"dropping-particle":"","family":"Prager, A., Theuerkauf, M., Couwenberg, J., Barthelmes, A., Aptroot, A. y Joosten","given":"H.","non-dropping-particle":"","parse-names":false,"suffix":""}],"container-title":"Review of Palaeobotany and Palynology","id":"ITEM-1","issued":{"date-parts":[["2012"]]},"page":"38-57","publisher":"Elsevier B.V.","title":"Pollen and non-pollen palynomorphs as tools for identifying alder carr deposits: A surface sample study from NE-Germany","type":"article-journal","volume":"186"},"uris":["http://www.mendeley.com/documents/?uuid=06f0589d-8073-4b44-88fd-23611e768279","http://www.mendeley.com/documents/?uuid=cd744147-0280-4efd-a8e5-2c543abf6c3f"]}],"mendeley":{"formattedCitation":"(Prager, A., Theuerkauf, M., Couwenberg, J., Barthelmes, A., Aptroot, A. y Joosten, 2012)","manualFormatting":"(Prager et al., 2012)","plainTextFormattedCitation":"(Prager, A., Theuerkauf, M., Couwenberg, J., Barthelmes, A., Aptroot, A. y Joosten, 2012)","previouslyFormattedCitation":"(Prager, A., Theuerkauf, M., Couwenberg, J., Barthelmes, A., Aptroot, A. y Joosten, 2012)"},"properties":{"noteIndex":0},"schema":"https://github.com/citation-style-language/schema/raw/master/csl-citation.json"}</w:instrText>
      </w:r>
      <w:r w:rsidR="008C6B2E" w:rsidRPr="00F378C9">
        <w:rPr>
          <w:rFonts w:ascii="Times New Roman" w:hAnsi="Times New Roman" w:cs="Times New Roman"/>
          <w:color w:val="131413"/>
          <w:sz w:val="24"/>
          <w:szCs w:val="24"/>
        </w:rPr>
        <w:fldChar w:fldCharType="separate"/>
      </w:r>
      <w:r w:rsidR="008C6B2E" w:rsidRPr="00F378C9">
        <w:rPr>
          <w:rFonts w:ascii="Times New Roman" w:hAnsi="Times New Roman" w:cs="Times New Roman"/>
          <w:noProof/>
          <w:color w:val="131413"/>
          <w:sz w:val="24"/>
          <w:szCs w:val="24"/>
        </w:rPr>
        <w:t xml:space="preserve">(Prager </w:t>
      </w:r>
      <w:r w:rsidR="0069748B" w:rsidRPr="00F378C9">
        <w:rPr>
          <w:rFonts w:ascii="Times New Roman" w:hAnsi="Times New Roman" w:cs="Times New Roman"/>
          <w:i/>
          <w:noProof/>
          <w:color w:val="131413"/>
          <w:sz w:val="24"/>
          <w:szCs w:val="24"/>
        </w:rPr>
        <w:t>et al.</w:t>
      </w:r>
      <w:r w:rsidR="0069748B" w:rsidRPr="00F378C9">
        <w:rPr>
          <w:rFonts w:ascii="Times New Roman" w:hAnsi="Times New Roman" w:cs="Times New Roman"/>
          <w:noProof/>
          <w:color w:val="131413"/>
          <w:sz w:val="24"/>
          <w:szCs w:val="24"/>
        </w:rPr>
        <w:t>,</w:t>
      </w:r>
      <w:r w:rsidR="008C6B2E" w:rsidRPr="00F378C9">
        <w:rPr>
          <w:rFonts w:ascii="Times New Roman" w:hAnsi="Times New Roman" w:cs="Times New Roman"/>
          <w:noProof/>
          <w:color w:val="131413"/>
          <w:sz w:val="24"/>
          <w:szCs w:val="24"/>
        </w:rPr>
        <w:t xml:space="preserve"> 2012)</w:t>
      </w:r>
      <w:r w:rsidR="008C6B2E" w:rsidRPr="00F378C9">
        <w:rPr>
          <w:rFonts w:ascii="Times New Roman" w:hAnsi="Times New Roman" w:cs="Times New Roman"/>
          <w:color w:val="131413"/>
          <w:sz w:val="24"/>
          <w:szCs w:val="24"/>
        </w:rPr>
        <w:fldChar w:fldCharType="end"/>
      </w:r>
      <w:r w:rsidR="00C542EA" w:rsidRPr="00F378C9">
        <w:rPr>
          <w:rFonts w:ascii="Times New Roman" w:hAnsi="Times New Roman" w:cs="Times New Roman"/>
          <w:color w:val="131413"/>
          <w:sz w:val="24"/>
          <w:szCs w:val="24"/>
        </w:rPr>
        <w:t>, mieles (</w:t>
      </w:r>
      <w:r w:rsidR="00A5138D" w:rsidRPr="00F378C9">
        <w:rPr>
          <w:rFonts w:ascii="Times New Roman" w:hAnsi="Times New Roman" w:cs="Times New Roman"/>
          <w:color w:val="131413"/>
          <w:sz w:val="24"/>
          <w:szCs w:val="24"/>
        </w:rPr>
        <w:fldChar w:fldCharType="begin" w:fldLock="1"/>
      </w:r>
      <w:r w:rsidR="00797B96">
        <w:rPr>
          <w:rFonts w:ascii="Times New Roman" w:hAnsi="Times New Roman" w:cs="Times New Roman"/>
          <w:color w:val="131413"/>
          <w:sz w:val="24"/>
          <w:szCs w:val="24"/>
        </w:rPr>
        <w:instrText>ADDIN CSL_CITATION {"citationItems":[{"id":"ITEM-1","itemData":{"DOI":"10.1556/034.58.2016.1","author":[{"dropping-particle":"","family":"Magyar, D., Mura-Mészáros, A. y Grillenzoni","given":"F.","non-dropping-particle":"","parse-names":false,"suffix":""}],"container-title":"Acta Botanica Hungarica","id":"ITEM-1","issue":"1-2","issued":{"date-parts":[["2016"]]},"page":"145-166","title":"Fungal diversity in floral and honeydew honeys","type":"article-journal","volume":"58"},"uris":["http://www.mendeley.com/documents/?uuid=448d85d9-6a06-4941-bba9-fc2a85e4db7a","http://www.mendeley.com/documents/?uuid=57c19815-96b0-45f5-b5eb-eca95dc12839"]}],"mendeley":{"formattedCitation":"(Magyar, D., Mura-Mészáros, A. y Grillenzoni, 2016)","manualFormatting":"Magyar et al., 2016)","plainTextFormattedCitation":"(Magyar, D., Mura-Mészáros, A. y Grillenzoni, 2016)","previouslyFormattedCitation":"(Magyar, D., Mura-Mészáros, A. y Grillenzoni, 2016)"},"properties":{"noteIndex":0},"schema":"https://github.com/citation-style-language/schema/raw/master/csl-citation.json"}</w:instrText>
      </w:r>
      <w:r w:rsidR="00A5138D" w:rsidRPr="00F378C9">
        <w:rPr>
          <w:rFonts w:ascii="Times New Roman" w:hAnsi="Times New Roman" w:cs="Times New Roman"/>
          <w:color w:val="131413"/>
          <w:sz w:val="24"/>
          <w:szCs w:val="24"/>
        </w:rPr>
        <w:fldChar w:fldCharType="separate"/>
      </w:r>
      <w:r w:rsidR="006A1AFF" w:rsidRPr="00F378C9">
        <w:rPr>
          <w:rFonts w:ascii="Times New Roman" w:hAnsi="Times New Roman" w:cs="Times New Roman"/>
          <w:noProof/>
          <w:color w:val="131413"/>
          <w:sz w:val="24"/>
          <w:szCs w:val="24"/>
        </w:rPr>
        <w:t>Magyar</w:t>
      </w:r>
      <w:r w:rsidR="00E13F55" w:rsidRPr="00F378C9">
        <w:rPr>
          <w:rFonts w:ascii="Times New Roman" w:hAnsi="Times New Roman" w:cs="Times New Roman"/>
          <w:noProof/>
          <w:color w:val="131413"/>
          <w:sz w:val="24"/>
          <w:szCs w:val="24"/>
        </w:rPr>
        <w:t xml:space="preserve"> </w:t>
      </w:r>
      <w:r w:rsidR="00E13F55" w:rsidRPr="00F378C9">
        <w:rPr>
          <w:rFonts w:ascii="Times New Roman" w:hAnsi="Times New Roman" w:cs="Times New Roman"/>
          <w:i/>
          <w:noProof/>
          <w:color w:val="131413"/>
          <w:sz w:val="24"/>
          <w:szCs w:val="24"/>
        </w:rPr>
        <w:t>et al</w:t>
      </w:r>
      <w:r w:rsidR="00E13F55" w:rsidRPr="00F378C9">
        <w:rPr>
          <w:rFonts w:ascii="Times New Roman" w:hAnsi="Times New Roman" w:cs="Times New Roman"/>
          <w:noProof/>
          <w:color w:val="131413"/>
          <w:sz w:val="24"/>
          <w:szCs w:val="24"/>
        </w:rPr>
        <w:t>.</w:t>
      </w:r>
      <w:r w:rsidR="006A1AFF" w:rsidRPr="00F378C9">
        <w:rPr>
          <w:rFonts w:ascii="Times New Roman" w:hAnsi="Times New Roman" w:cs="Times New Roman"/>
          <w:noProof/>
          <w:color w:val="131413"/>
          <w:sz w:val="24"/>
          <w:szCs w:val="24"/>
        </w:rPr>
        <w:t>, 2016)</w:t>
      </w:r>
      <w:r w:rsidR="00A5138D" w:rsidRPr="00F378C9">
        <w:rPr>
          <w:rFonts w:ascii="Times New Roman" w:hAnsi="Times New Roman" w:cs="Times New Roman"/>
          <w:color w:val="131413"/>
          <w:sz w:val="24"/>
          <w:szCs w:val="24"/>
        </w:rPr>
        <w:fldChar w:fldCharType="end"/>
      </w:r>
      <w:r w:rsidR="00C31AD3" w:rsidRPr="00F378C9">
        <w:rPr>
          <w:rFonts w:ascii="Times New Roman" w:hAnsi="Times New Roman" w:cs="Times New Roman"/>
          <w:color w:val="131413"/>
          <w:sz w:val="24"/>
          <w:szCs w:val="24"/>
        </w:rPr>
        <w:t xml:space="preserve"> y en muestras de aire</w:t>
      </w:r>
      <w:r w:rsidR="00C542EA" w:rsidRPr="00F378C9">
        <w:rPr>
          <w:rFonts w:ascii="Times New Roman" w:hAnsi="Times New Roman" w:cs="Times New Roman"/>
          <w:color w:val="131413"/>
          <w:sz w:val="24"/>
          <w:szCs w:val="24"/>
        </w:rPr>
        <w:t xml:space="preserve"> (</w:t>
      </w:r>
      <w:r w:rsidR="007B34D5" w:rsidRPr="00F378C9">
        <w:rPr>
          <w:rFonts w:ascii="Times New Roman" w:hAnsi="Times New Roman" w:cs="Times New Roman"/>
          <w:color w:val="131413"/>
          <w:sz w:val="24"/>
          <w:szCs w:val="24"/>
        </w:rPr>
        <w:fldChar w:fldCharType="begin" w:fldLock="1"/>
      </w:r>
      <w:r w:rsidR="00797B96">
        <w:rPr>
          <w:rFonts w:ascii="Times New Roman" w:hAnsi="Times New Roman" w:cs="Times New Roman"/>
          <w:color w:val="131413"/>
          <w:sz w:val="24"/>
          <w:szCs w:val="24"/>
        </w:rPr>
        <w:instrText>ADDIN CSL_CITATION {"citationItems":[{"id":"ITEM-1","itemData":{"author":[{"dropping-particle":"","family":"Grant-Smith","given":"E.","non-dropping-particle":"","parse-names":false,"suffix":""}],"id":"ITEM-1","issued":{"date-parts":[["1990"]]},"number-of-pages":"196","publisher":"Blewstone Press","publisher-place":"San Antonio, Texas","title":"Sampling and Identifying allergenic pollens and molds","type":"book"},"uris":["http://www.mendeley.com/documents/?uuid=0a5c8348-3e21-4237-8a07-3eb6aaab36cd","http://www.mendeley.com/documents/?uuid=b042660a-52ed-457b-b14c-017fb3c8b60c"]}],"mendeley":{"formattedCitation":"(Grant-Smith, 1990)","manualFormatting":"Grant-Smith, 1990)","plainTextFormattedCitation":"(Grant-Smith, 1990)","previouslyFormattedCitation":"(Grant-Smith, 1990)"},"properties":{"noteIndex":0},"schema":"https://github.com/citation-style-language/schema/raw/master/csl-citation.json"}</w:instrText>
      </w:r>
      <w:r w:rsidR="007B34D5" w:rsidRPr="00F378C9">
        <w:rPr>
          <w:rFonts w:ascii="Times New Roman" w:hAnsi="Times New Roman" w:cs="Times New Roman"/>
          <w:color w:val="131413"/>
          <w:sz w:val="24"/>
          <w:szCs w:val="24"/>
        </w:rPr>
        <w:fldChar w:fldCharType="separate"/>
      </w:r>
      <w:r w:rsidR="007B34D5" w:rsidRPr="00F378C9">
        <w:rPr>
          <w:rFonts w:ascii="Times New Roman" w:hAnsi="Times New Roman" w:cs="Times New Roman"/>
          <w:noProof/>
          <w:color w:val="131413"/>
          <w:sz w:val="24"/>
          <w:szCs w:val="24"/>
        </w:rPr>
        <w:t>Grant-Smith, 1990)</w:t>
      </w:r>
      <w:r w:rsidR="007B34D5" w:rsidRPr="00F378C9">
        <w:rPr>
          <w:rFonts w:ascii="Times New Roman" w:hAnsi="Times New Roman" w:cs="Times New Roman"/>
          <w:color w:val="131413"/>
          <w:sz w:val="24"/>
          <w:szCs w:val="24"/>
        </w:rPr>
        <w:fldChar w:fldCharType="end"/>
      </w:r>
      <w:r w:rsidR="00C542EA" w:rsidRPr="00F378C9">
        <w:rPr>
          <w:rFonts w:ascii="Times New Roman" w:hAnsi="Times New Roman" w:cs="Times New Roman"/>
          <w:color w:val="131413"/>
          <w:sz w:val="24"/>
          <w:szCs w:val="24"/>
        </w:rPr>
        <w:t xml:space="preserve">. </w:t>
      </w:r>
      <w:r w:rsidR="00062496" w:rsidRPr="00F378C9">
        <w:rPr>
          <w:rFonts w:ascii="Times New Roman" w:hAnsi="Times New Roman" w:cs="Times New Roman"/>
          <w:color w:val="131413"/>
          <w:sz w:val="24"/>
          <w:szCs w:val="24"/>
        </w:rPr>
        <w:t xml:space="preserve">En este </w:t>
      </w:r>
      <w:r w:rsidR="008F1554" w:rsidRPr="00F378C9">
        <w:rPr>
          <w:rFonts w:ascii="Times New Roman" w:hAnsi="Times New Roman" w:cs="Times New Roman"/>
          <w:color w:val="131413"/>
          <w:sz w:val="24"/>
          <w:szCs w:val="24"/>
        </w:rPr>
        <w:t xml:space="preserve">último </w:t>
      </w:r>
      <w:r w:rsidR="00062496" w:rsidRPr="00F378C9">
        <w:rPr>
          <w:rFonts w:ascii="Times New Roman" w:hAnsi="Times New Roman" w:cs="Times New Roman"/>
          <w:color w:val="131413"/>
          <w:sz w:val="24"/>
          <w:szCs w:val="24"/>
        </w:rPr>
        <w:t xml:space="preserve">medio, parecen ser </w:t>
      </w:r>
      <w:r w:rsidR="00386C55" w:rsidRPr="00F378C9">
        <w:rPr>
          <w:rFonts w:ascii="Times New Roman" w:hAnsi="Times New Roman" w:cs="Times New Roman"/>
          <w:color w:val="131413"/>
          <w:sz w:val="24"/>
          <w:szCs w:val="24"/>
        </w:rPr>
        <w:t xml:space="preserve">poco frecuentes. </w:t>
      </w:r>
      <w:r w:rsidR="00062496" w:rsidRPr="00F378C9">
        <w:rPr>
          <w:rFonts w:ascii="Times New Roman" w:hAnsi="Times New Roman" w:cs="Times New Roman"/>
          <w:color w:val="131413"/>
          <w:sz w:val="24"/>
          <w:szCs w:val="24"/>
        </w:rPr>
        <w:t>Sin embargo, e</w:t>
      </w:r>
      <w:r w:rsidR="00386C55" w:rsidRPr="00F378C9">
        <w:rPr>
          <w:rFonts w:ascii="Times New Roman" w:hAnsi="Times New Roman" w:cs="Times New Roman"/>
          <w:color w:val="131413"/>
          <w:sz w:val="24"/>
          <w:szCs w:val="24"/>
        </w:rPr>
        <w:t xml:space="preserve">n España </w:t>
      </w:r>
      <w:r w:rsidR="009E2894" w:rsidRPr="00F378C9">
        <w:rPr>
          <w:rFonts w:ascii="Times New Roman" w:hAnsi="Times New Roman" w:cs="Times New Roman"/>
          <w:color w:val="131413"/>
          <w:sz w:val="24"/>
          <w:szCs w:val="24"/>
        </w:rPr>
        <w:t xml:space="preserve">han sido </w:t>
      </w:r>
      <w:r w:rsidR="00386C55" w:rsidRPr="00F378C9">
        <w:rPr>
          <w:rFonts w:ascii="Times New Roman" w:hAnsi="Times New Roman" w:cs="Times New Roman"/>
          <w:color w:val="131413"/>
          <w:sz w:val="24"/>
          <w:szCs w:val="24"/>
        </w:rPr>
        <w:t xml:space="preserve">mencionadas </w:t>
      </w:r>
      <w:r w:rsidR="009E2894" w:rsidRPr="00F378C9">
        <w:rPr>
          <w:rFonts w:ascii="Times New Roman" w:hAnsi="Times New Roman" w:cs="Times New Roman"/>
          <w:color w:val="131413"/>
          <w:sz w:val="24"/>
          <w:szCs w:val="24"/>
        </w:rPr>
        <w:t xml:space="preserve">en </w:t>
      </w:r>
      <w:r w:rsidR="00386C55" w:rsidRPr="00F378C9">
        <w:rPr>
          <w:rFonts w:ascii="Times New Roman" w:hAnsi="Times New Roman" w:cs="Times New Roman"/>
          <w:color w:val="131413"/>
          <w:sz w:val="24"/>
          <w:szCs w:val="24"/>
        </w:rPr>
        <w:t xml:space="preserve">varios </w:t>
      </w:r>
      <w:r w:rsidR="009E2894" w:rsidRPr="00F378C9">
        <w:rPr>
          <w:rFonts w:ascii="Times New Roman" w:hAnsi="Times New Roman" w:cs="Times New Roman"/>
          <w:color w:val="131413"/>
          <w:sz w:val="24"/>
          <w:szCs w:val="24"/>
        </w:rPr>
        <w:t>estudios aero</w:t>
      </w:r>
      <w:r w:rsidR="00AD30E8" w:rsidRPr="00F378C9">
        <w:rPr>
          <w:rFonts w:ascii="Times New Roman" w:hAnsi="Times New Roman" w:cs="Times New Roman"/>
          <w:color w:val="131413"/>
          <w:sz w:val="24"/>
          <w:szCs w:val="24"/>
        </w:rPr>
        <w:t>bi</w:t>
      </w:r>
      <w:r w:rsidR="009E2894" w:rsidRPr="00F378C9">
        <w:rPr>
          <w:rFonts w:ascii="Times New Roman" w:hAnsi="Times New Roman" w:cs="Times New Roman"/>
          <w:color w:val="131413"/>
          <w:sz w:val="24"/>
          <w:szCs w:val="24"/>
        </w:rPr>
        <w:t>ológicos</w:t>
      </w:r>
      <w:r w:rsidR="0069748B" w:rsidRPr="00F378C9">
        <w:rPr>
          <w:rFonts w:ascii="Times New Roman" w:hAnsi="Times New Roman" w:cs="Times New Roman"/>
          <w:color w:val="131413"/>
          <w:sz w:val="24"/>
          <w:szCs w:val="24"/>
        </w:rPr>
        <w:t xml:space="preserve"> </w:t>
      </w:r>
      <w:r w:rsidR="0069748B" w:rsidRPr="00F378C9">
        <w:rPr>
          <w:rFonts w:ascii="Times New Roman" w:hAnsi="Times New Roman" w:cs="Times New Roman"/>
          <w:color w:val="131413"/>
          <w:sz w:val="24"/>
          <w:szCs w:val="24"/>
        </w:rPr>
        <w:fldChar w:fldCharType="begin" w:fldLock="1"/>
      </w:r>
      <w:r w:rsidR="00797B96">
        <w:rPr>
          <w:rFonts w:ascii="Times New Roman" w:hAnsi="Times New Roman" w:cs="Times New Roman"/>
          <w:color w:val="131413"/>
          <w:sz w:val="24"/>
          <w:szCs w:val="24"/>
        </w:rPr>
        <w:instrText>ADDIN CSL_CITATION {"citationItems":[{"id":"ITEM-1","itemData":{"DOI":"10.1007/s10453-006-9025-z","ISSN":"03935965","abstract":"The concentration of fungal spores in the atmosphere of Madrid was recorded and analyzed for the year 2003. Airborne spores were sampled continuously with a Hirst-type spore trap located on the roof of a building of the School of Pharmacy, at about 8 m above ground level. Correlation between the mean daily spore concentrations and meteorological variables were explored by means of Spearman's correlation analyses. Seventy spore types were identified, of which the most numerous were Cladosporium, Aspergillaceae (conidia), Coprinus, Agaricales (basidiospores), Ustilago (teliospores) and Pleospora (ascospores). These six types of spores represented more than 70% of the total. Cladosporium represented 41% of the total fungal spores, while Ustilago spores, the concentrations of which in May and June exceeded 47% of the monthly total spore count, constituted the second most important group. Spores reached their highest concentrations in the spring months, and in the autumn, mainly in October. A positive significant correlation was found between airborne spore counts and temperature and relative humidity. The results provide a picture of the spectrum of airborne fungal spores present in the atmosphere of Madrid and of the 'peak' periods of their presence. Future studies will provide more detailed information on the seasonal dynamics of the spores most frequently found in the air as well as on the extent to which atmospheric conditions influence their release, dispersion and sedimentation processes.","author":[{"dropping-particle":"","family":"Díez-Herrero, A., Sabariego-Ruiz, S., Gutiérrez-Bustillo, M. y Cervigón-Morales","given":"P.","non-dropping-particle":"","parse-names":false,"suffix":""}],"container-title":"Aerobiologia","id":"ITEM-1","issue":"2","issued":{"date-parts":[["2006"]]},"page":"135-142","title":"Study of airborne fungal spores in Madrid, Spain","type":"article-journal","volume":"22"},"uris":["http://www.mendeley.com/documents/?uuid=a6a72176-7639-42b7-a101-8589b4aa2a22","http://www.mendeley.com/documents/?uuid=7c5cecfc-e628-4c43-a886-3a32a3fc9669"]},{"id":"ITEM-2","itemData":{"ISBN":"9788469178942","author":[{"dropping-particle":"","family":"Nieto-Lugilde","given":"D.","non-dropping-particle":"","parse-names":false,"suffix":""}],"id":"ITEM-2","issued":{"date-parts":[["2008"]]},"number-of-pages":"427","publisher":"Universidad de Granada, España","title":"Estudio aerobiológico de la zona costera de la provincia de Granada (Motril): evolución de las concentraciones de polen y esporas","type":"thesis"},"uris":["http://www.mendeley.com/documents/?uuid=b32ba430-a8ad-474f-b02a-334d450ee73c","http://www.mendeley.com/documents/?uuid=ec68cd82-a756-4a5f-80a0-215d4d222371"]},{"id":"ITEM-3","itemData":{"DOI":"10.1016/j.scitotenv.2010.10.048","ISSN":"00489697","abstract":"Fungal spores are of great interest in aerobiology and allergy due to their high incidence in both outdoor and indoor environments and their widely recognized ability to cause respiratory diseases and other pathologies. In this work, we study the spore content of the atmosphere of the Cave of Nerja, a karstic cavity and an important tourist attraction situated on the eastern coast of Malaga (southern Spain), which receives more than half a million visitors every year. This study was carried out over an uninterrupted period of 4years (2002-2005) with the aid of two Hirst-type volumetric pollen traps (Lanzoni VPPS 2000) situated in different halls of the cave. In the atmosphere of the Cave of Nerja, 72 different spore types were detected during the studied period and daily mean concentrations of up to 282,195 spores/m3 were reached. Thirty-five of the spore types detected are included within Ascomycota and Basidiomycota (19 and 16 types, respectively). Of the remaining spore types, 32 were categorized within the group of so-called imperfect fungi, while Oomycota and Myxomycota were represented by 2 and 3 spore types, respectively. Aspergillus/Penicillium was the most abundant spore type with a yearly mean percentage that represented 50% of the total, followed by Cladosporium. Finally, the origin of the fungal spores found inside the cave is discussed on the basis of the indoor/outdoor concentrations and the seasonal behaviour observed. © 2010 Elsevier B.V.","author":[{"dropping-particle":"","family":"Docampo, S., Trigo, M., Recio, M., Melgar, M., García-Sánchez, J. y Cabezudo","given":"B.","non-dropping-particle":"","parse-names":false,"suffix":""}],"container-title":"Science of the Total Environment","id":"ITEM-3","issue":"4","issued":{"date-parts":[["2011"]]},"page":"835-843","publisher":"Elsevier B.V.","title":"Fungal spore content of the atmosphere of the Cave of Nerja (southern Spain): Diversity and origin","type":"article-journal","volume":"409"},"uris":["http://www.mendeley.com/documents/?uuid=00f3768b-4814-43d2-af07-2317dee6cebd","http://www.mendeley.com/documents/?uuid=1736d9bf-c20d-49b1-a85f-93da74efe8c3"]},{"id":"ITEM-4","itemData":{"ISSN":"12321966","abstract":"In the presented study the airborne fungal spores of the semiarid city of Cartagena, Spain, are identified and quantified by means of viable or non-viable sampling methods. Airborne fungal samples were collected simultaneously using a filtration method and a pollen and particle sampler based on the Hirst methodology. This information is very useful for elucidating geographical patterns of hay fever and asthma. The qualitative results showed that when the non-viable methodology was employed, Cladosporium, Ustilago, and Alternaria were the most abundant spores identified in the atmosphere of Cartagena, while the viable methodology showed that the most abundant taxa were: Cladosporium, Penicillium, Aspergillus and Alternaria. The quantitative results of airborne fungal spores identified by the Hirst-type air sampler (non-viable method), showed that Deuteromycetes represented 74% of total annual spore counts, Cladosporium being the major component of the fungal spectrum (62.2%), followed by Alternaria (5.3%), and Stemphylium (1.3%). The Basidiomycetes group represented 18.9% of total annual spore counts, Ustilago (7.1%) being the most representative taxon of this group and the second most abundant spore type. Ascomycetes accounted for 6.9%, Nectria (2.3%) being the principal taxon. Oomycetes (0.2%) and Zygomycestes and Myxomycestes (0.06%) were scarce. The prevailing species define our bioaerosol as typical of dry air. The viable methodology was better at identifying small hyaline spores and allowed for the discrimination of the genus of some spore types. However, non-viable methods revealed the richness of fungal types present in the bioaerosol. Thus, the use of both methodologies provides a more comprehensive characterization of the spore profile.","author":[{"dropping-particle":"","family":"Elvira-Rendueles, B., Moreno, J., Garcia-Sanchez, A., Vergara, N., Martinez-Garcia, M. J. y Moreno-Grau","given":"S.","non-dropping-particle":"","parse-names":false,"suffix":""}],"container-title":"Annals of Agricultural and Environmental Medicine","id":"ITEM-4","issue":"4","issued":{"date-parts":[["2013"]]},"page":"664-671","title":"Air-spore in Cartagena, Spain: Viable and non-viable sampling methods","type":"article-journal","volume":"20"},"uris":["http://www.mendeley.com/documents/?uuid=3c1ba852-b111-4f93-81c7-b2aa27c0807c","http://www.mendeley.com/documents/?uuid=88112be6-6ba1-4a54-ae52-5402ac3533c8"]}],"mendeley":{"formattedCitation":"(Díez-Herrero, A., Sabariego-Ruiz, S., Gutiérrez-Bustillo, M. y Cervigón-Morales, 2006; Docampo, S., Trigo, M., Recio, M., Melgar, M., García-Sánchez, J. y Cabezudo, 2011; Elvira-Rendueles, B., Moreno, J., Garcia-Sanchez, A., Vergara, N., Martinez-Garcia, M. J. y Moreno-Grau, 2013; Nieto-Lugilde, 2008)","manualFormatting":"(Díez-Herrero et al., 2006; Nieto-Lugilde, 2008; Docampo et al., 2011; Elvira-Rendueles et al., 2013)","plainTextFormattedCitation":"(Díez-Herrero, A., Sabariego-Ruiz, S., Gutiérrez-Bustillo, M. y Cervigón-Morales, 2006; Docampo, S., Trigo, M., Recio, M., Melgar, M., García-Sánchez, J. y Cabezudo, 2011; Elvira-Rendueles, B., Moreno, J., Garcia-Sanchez, A., Vergara, N., Martinez-Garcia, M. J. y Moreno-Grau, 2013; Nieto-Lugilde, 2008)","previouslyFormattedCitation":"(Díez-Herrero, A., Sabariego-Ruiz, S., Gutiérrez-Bustillo, M. y Cervigón-Morales, 2006; Docampo, S., Trigo, M., Recio, M., Melgar, M., García-Sánchez, J. y Cabezudo, 2011; Elvira-Rendueles, B., Moreno, J., Garcia-Sanchez, A., Vergara, N., Martinez-Garcia, M. J. y Moreno-Grau, 2013; Nieto-Lugilde, 2008)"},"properties":{"noteIndex":0},"schema":"https://github.com/citation-style-language/schema/raw/master/csl-citation.json"}</w:instrText>
      </w:r>
      <w:r w:rsidR="0069748B" w:rsidRPr="00F378C9">
        <w:rPr>
          <w:rFonts w:ascii="Times New Roman" w:hAnsi="Times New Roman" w:cs="Times New Roman"/>
          <w:color w:val="131413"/>
          <w:sz w:val="24"/>
          <w:szCs w:val="24"/>
        </w:rPr>
        <w:fldChar w:fldCharType="separate"/>
      </w:r>
      <w:r w:rsidR="0069748B" w:rsidRPr="00F378C9">
        <w:rPr>
          <w:rFonts w:ascii="Times New Roman" w:hAnsi="Times New Roman" w:cs="Times New Roman"/>
          <w:noProof/>
          <w:color w:val="131413"/>
          <w:sz w:val="24"/>
          <w:szCs w:val="24"/>
        </w:rPr>
        <w:t xml:space="preserve">(Díez-Herrero </w:t>
      </w:r>
      <w:r w:rsidR="0069748B" w:rsidRPr="00F378C9">
        <w:rPr>
          <w:rFonts w:ascii="Times New Roman" w:hAnsi="Times New Roman" w:cs="Times New Roman"/>
          <w:i/>
          <w:noProof/>
          <w:color w:val="131413"/>
          <w:sz w:val="24"/>
          <w:szCs w:val="24"/>
        </w:rPr>
        <w:t>et al</w:t>
      </w:r>
      <w:r w:rsidR="0069748B" w:rsidRPr="00F378C9">
        <w:rPr>
          <w:rFonts w:ascii="Times New Roman" w:hAnsi="Times New Roman" w:cs="Times New Roman"/>
          <w:noProof/>
          <w:color w:val="131413"/>
          <w:sz w:val="24"/>
          <w:szCs w:val="24"/>
        </w:rPr>
        <w:t xml:space="preserve">., 2006; </w:t>
      </w:r>
      <w:r w:rsidR="00123B0E" w:rsidRPr="00F378C9">
        <w:rPr>
          <w:rFonts w:ascii="Times New Roman" w:hAnsi="Times New Roman" w:cs="Times New Roman"/>
          <w:noProof/>
          <w:color w:val="131413"/>
          <w:sz w:val="24"/>
          <w:szCs w:val="24"/>
        </w:rPr>
        <w:t xml:space="preserve">Nieto-Lugilde, 2008; </w:t>
      </w:r>
      <w:r w:rsidR="0069748B" w:rsidRPr="00F378C9">
        <w:rPr>
          <w:rFonts w:ascii="Times New Roman" w:hAnsi="Times New Roman" w:cs="Times New Roman"/>
          <w:noProof/>
          <w:color w:val="131413"/>
          <w:sz w:val="24"/>
          <w:szCs w:val="24"/>
        </w:rPr>
        <w:t xml:space="preserve">Docampo </w:t>
      </w:r>
      <w:r w:rsidR="0069748B" w:rsidRPr="00F378C9">
        <w:rPr>
          <w:rFonts w:ascii="Times New Roman" w:hAnsi="Times New Roman" w:cs="Times New Roman"/>
          <w:i/>
          <w:noProof/>
          <w:color w:val="131413"/>
          <w:sz w:val="24"/>
          <w:szCs w:val="24"/>
        </w:rPr>
        <w:t>et al</w:t>
      </w:r>
      <w:r w:rsidR="0069748B" w:rsidRPr="00F378C9">
        <w:rPr>
          <w:rFonts w:ascii="Times New Roman" w:hAnsi="Times New Roman" w:cs="Times New Roman"/>
          <w:noProof/>
          <w:color w:val="131413"/>
          <w:sz w:val="24"/>
          <w:szCs w:val="24"/>
        </w:rPr>
        <w:t xml:space="preserve">., 2011; Elvira-Rendueles </w:t>
      </w:r>
      <w:r w:rsidR="0069748B" w:rsidRPr="00F378C9">
        <w:rPr>
          <w:rFonts w:ascii="Times New Roman" w:hAnsi="Times New Roman" w:cs="Times New Roman"/>
          <w:i/>
          <w:noProof/>
          <w:color w:val="131413"/>
          <w:sz w:val="24"/>
          <w:szCs w:val="24"/>
        </w:rPr>
        <w:t>et al</w:t>
      </w:r>
      <w:r w:rsidR="0069748B" w:rsidRPr="00F378C9">
        <w:rPr>
          <w:rFonts w:ascii="Times New Roman" w:hAnsi="Times New Roman" w:cs="Times New Roman"/>
          <w:noProof/>
          <w:color w:val="131413"/>
          <w:sz w:val="24"/>
          <w:szCs w:val="24"/>
        </w:rPr>
        <w:t>., 2013)</w:t>
      </w:r>
      <w:r w:rsidR="0069748B" w:rsidRPr="00F378C9">
        <w:rPr>
          <w:rFonts w:ascii="Times New Roman" w:hAnsi="Times New Roman" w:cs="Times New Roman"/>
          <w:color w:val="131413"/>
          <w:sz w:val="24"/>
          <w:szCs w:val="24"/>
        </w:rPr>
        <w:fldChar w:fldCharType="end"/>
      </w:r>
      <w:r w:rsidR="007C5D5F" w:rsidRPr="00F378C9">
        <w:rPr>
          <w:rFonts w:ascii="Times New Roman" w:hAnsi="Times New Roman" w:cs="Times New Roman"/>
          <w:color w:val="131413"/>
          <w:sz w:val="24"/>
          <w:szCs w:val="24"/>
        </w:rPr>
        <w:t>,</w:t>
      </w:r>
      <w:r w:rsidR="0002562C" w:rsidRPr="00F378C9">
        <w:rPr>
          <w:rFonts w:ascii="Times New Roman" w:hAnsi="Times New Roman" w:cs="Times New Roman"/>
          <w:color w:val="131413"/>
          <w:sz w:val="24"/>
          <w:szCs w:val="24"/>
        </w:rPr>
        <w:t xml:space="preserve"> pero sin intentar asignarles identidad o afinidad específicas</w:t>
      </w:r>
      <w:r w:rsidR="009E2894" w:rsidRPr="00F378C9">
        <w:rPr>
          <w:rFonts w:ascii="Times New Roman" w:hAnsi="Times New Roman" w:cs="Times New Roman"/>
          <w:color w:val="131413"/>
          <w:sz w:val="24"/>
          <w:szCs w:val="24"/>
        </w:rPr>
        <w:t xml:space="preserve">. </w:t>
      </w:r>
      <w:r w:rsidR="00DA100B" w:rsidRPr="00F378C9">
        <w:rPr>
          <w:rFonts w:ascii="Times New Roman" w:hAnsi="Times New Roman" w:cs="Times New Roman"/>
          <w:color w:val="131413"/>
          <w:sz w:val="24"/>
          <w:szCs w:val="24"/>
        </w:rPr>
        <w:t>En Argentina</w:t>
      </w:r>
      <w:r w:rsidR="00C00370" w:rsidRPr="00F378C9">
        <w:rPr>
          <w:rFonts w:ascii="Times New Roman" w:hAnsi="Times New Roman" w:cs="Times New Roman"/>
          <w:color w:val="131413"/>
          <w:sz w:val="24"/>
          <w:szCs w:val="24"/>
        </w:rPr>
        <w:t>,</w:t>
      </w:r>
      <w:r w:rsidR="00DA100B" w:rsidRPr="00F378C9">
        <w:rPr>
          <w:rFonts w:ascii="Times New Roman" w:hAnsi="Times New Roman" w:cs="Times New Roman"/>
          <w:color w:val="131413"/>
          <w:sz w:val="24"/>
          <w:szCs w:val="24"/>
        </w:rPr>
        <w:t xml:space="preserve"> el hallazgo de ascosporas de </w:t>
      </w:r>
      <w:r w:rsidR="00DA100B" w:rsidRPr="00F378C9">
        <w:rPr>
          <w:rFonts w:ascii="Times New Roman" w:hAnsi="Times New Roman" w:cs="Times New Roman"/>
          <w:i/>
          <w:color w:val="131413"/>
          <w:sz w:val="24"/>
          <w:szCs w:val="24"/>
        </w:rPr>
        <w:t>Helicogermslita</w:t>
      </w:r>
      <w:r w:rsidR="00DA100B" w:rsidRPr="00F378C9">
        <w:rPr>
          <w:rFonts w:ascii="Times New Roman" w:hAnsi="Times New Roman" w:cs="Times New Roman"/>
          <w:color w:val="131413"/>
          <w:sz w:val="24"/>
          <w:szCs w:val="24"/>
        </w:rPr>
        <w:t xml:space="preserve"> en muestras de aire de la ciudad de Bahía Blanca constituyó la primera cita del género para el país y la segunda para el cono Sur </w:t>
      </w:r>
      <w:r w:rsidR="00DA100B" w:rsidRPr="00F378C9">
        <w:rPr>
          <w:rFonts w:ascii="Times New Roman" w:hAnsi="Times New Roman" w:cs="Times New Roman"/>
          <w:color w:val="131413"/>
          <w:sz w:val="24"/>
          <w:szCs w:val="24"/>
        </w:rPr>
        <w:fldChar w:fldCharType="begin" w:fldLock="1"/>
      </w:r>
      <w:r w:rsidR="00797B96">
        <w:rPr>
          <w:rFonts w:ascii="Times New Roman" w:hAnsi="Times New Roman" w:cs="Times New Roman"/>
          <w:color w:val="131413"/>
          <w:sz w:val="24"/>
          <w:szCs w:val="24"/>
        </w:rPr>
        <w:instrText>ADDIN CSL_CITATION {"citationItems":[{"id":"ITEM-1","itemData":{"author":[{"dropping-particle":"V.","family":"Castillo, L. A., Murray, M. G. y Bianchinotti","given":"M.","non-dropping-particle":"","parse-names":false,"suffix":""}],"id":"ITEM-1","issued":{"date-parts":[["2014"]]},"publisher":"XIII Congreso Argentino de Micología y 1ra Reunión de la Asociación Micológica Carlos Spegazzini. Buenos Aires, Argentina","title":"Aeróspora fúngica: Diversidad y abundancia en el aire de la ciudad de Bahía Blanca durante marzo de 2013","type":"paper-conference"},"uris":["http://www.mendeley.com/documents/?uuid=7a76ca3e-38a0-40c5-b897-c4c6d1b7f1da","http://www.mendeley.com/documents/?uuid=7ee484ec-71c7-4bb9-a292-4259c4131dc8"]}],"mendeley":{"formattedCitation":"(Castillo, L. A., Murray, M. G. y Bianchinotti, 2014)","manualFormatting":"(Castillo et al., 2014)","plainTextFormattedCitation":"(Castillo, L. A., Murray, M. G. y Bianchinotti, 2014)","previouslyFormattedCitation":"(Castillo, L. A., Murray, M. G. y Bianchinotti, 2014)"},"properties":{"noteIndex":0},"schema":"https://github.com/citation-style-language/schema/raw/master/csl-citation.json"}</w:instrText>
      </w:r>
      <w:r w:rsidR="00DA100B" w:rsidRPr="00F378C9">
        <w:rPr>
          <w:rFonts w:ascii="Times New Roman" w:hAnsi="Times New Roman" w:cs="Times New Roman"/>
          <w:color w:val="131413"/>
          <w:sz w:val="24"/>
          <w:szCs w:val="24"/>
        </w:rPr>
        <w:fldChar w:fldCharType="separate"/>
      </w:r>
      <w:r w:rsidR="00A5138D" w:rsidRPr="00F378C9">
        <w:rPr>
          <w:rFonts w:ascii="Times New Roman" w:hAnsi="Times New Roman" w:cs="Times New Roman"/>
          <w:noProof/>
          <w:color w:val="131413"/>
          <w:sz w:val="24"/>
          <w:szCs w:val="24"/>
        </w:rPr>
        <w:t>(Castillo</w:t>
      </w:r>
      <w:r w:rsidR="00C96DB0" w:rsidRPr="00F378C9">
        <w:rPr>
          <w:rFonts w:ascii="Times New Roman" w:hAnsi="Times New Roman" w:cs="Times New Roman"/>
          <w:noProof/>
          <w:color w:val="131413"/>
          <w:sz w:val="24"/>
          <w:szCs w:val="24"/>
        </w:rPr>
        <w:t xml:space="preserve"> </w:t>
      </w:r>
      <w:r w:rsidR="00C96DB0" w:rsidRPr="00F378C9">
        <w:rPr>
          <w:rFonts w:ascii="Times New Roman" w:hAnsi="Times New Roman" w:cs="Times New Roman"/>
          <w:i/>
          <w:noProof/>
          <w:color w:val="131413"/>
          <w:sz w:val="24"/>
          <w:szCs w:val="24"/>
        </w:rPr>
        <w:t>et al</w:t>
      </w:r>
      <w:r w:rsidR="00C96DB0" w:rsidRPr="00F378C9">
        <w:rPr>
          <w:rFonts w:ascii="Times New Roman" w:hAnsi="Times New Roman" w:cs="Times New Roman"/>
          <w:noProof/>
          <w:color w:val="131413"/>
          <w:sz w:val="24"/>
          <w:szCs w:val="24"/>
        </w:rPr>
        <w:t>.,</w:t>
      </w:r>
      <w:r w:rsidR="00A5138D" w:rsidRPr="00F378C9">
        <w:rPr>
          <w:rFonts w:ascii="Times New Roman" w:hAnsi="Times New Roman" w:cs="Times New Roman"/>
          <w:noProof/>
          <w:color w:val="131413"/>
          <w:sz w:val="24"/>
          <w:szCs w:val="24"/>
        </w:rPr>
        <w:t xml:space="preserve"> 2014)</w:t>
      </w:r>
      <w:r w:rsidR="00DA100B" w:rsidRPr="00F378C9">
        <w:rPr>
          <w:rFonts w:ascii="Times New Roman" w:hAnsi="Times New Roman" w:cs="Times New Roman"/>
          <w:color w:val="131413"/>
          <w:sz w:val="24"/>
          <w:szCs w:val="24"/>
        </w:rPr>
        <w:fldChar w:fldCharType="end"/>
      </w:r>
      <w:r w:rsidR="00DA100B" w:rsidRPr="00F378C9">
        <w:rPr>
          <w:rFonts w:ascii="Times New Roman" w:hAnsi="Times New Roman" w:cs="Times New Roman"/>
          <w:color w:val="131413"/>
          <w:sz w:val="24"/>
          <w:szCs w:val="24"/>
        </w:rPr>
        <w:t>.</w:t>
      </w:r>
      <w:r w:rsidR="00581AC5" w:rsidRPr="00F378C9">
        <w:rPr>
          <w:rFonts w:ascii="Times New Roman" w:hAnsi="Times New Roman" w:cs="Times New Roman"/>
          <w:color w:val="131413"/>
          <w:sz w:val="24"/>
          <w:szCs w:val="24"/>
        </w:rPr>
        <w:t xml:space="preserve"> </w:t>
      </w:r>
    </w:p>
    <w:p w14:paraId="09A7284E" w14:textId="2DC89DDF" w:rsidR="00B75C15" w:rsidRPr="00F378C9" w:rsidRDefault="006F2FDF" w:rsidP="009E4EAF">
      <w:pPr>
        <w:pStyle w:val="Sinespaciado"/>
        <w:tabs>
          <w:tab w:val="left" w:pos="9781"/>
        </w:tabs>
        <w:spacing w:after="120" w:line="360" w:lineRule="auto"/>
        <w:ind w:right="142"/>
        <w:jc w:val="both"/>
        <w:rPr>
          <w:rFonts w:ascii="Times New Roman" w:hAnsi="Times New Roman" w:cs="Times New Roman"/>
          <w:color w:val="131413"/>
          <w:sz w:val="24"/>
          <w:szCs w:val="24"/>
        </w:rPr>
      </w:pPr>
      <w:r w:rsidRPr="00F378C9">
        <w:rPr>
          <w:rFonts w:ascii="Times New Roman" w:hAnsi="Times New Roman" w:cs="Times New Roman"/>
          <w:color w:val="131413"/>
          <w:sz w:val="24"/>
          <w:szCs w:val="24"/>
        </w:rPr>
        <w:lastRenderedPageBreak/>
        <w:t xml:space="preserve">Para </w:t>
      </w:r>
      <w:r w:rsidR="00B35004" w:rsidRPr="00F378C9">
        <w:rPr>
          <w:rFonts w:ascii="Times New Roman" w:hAnsi="Times New Roman" w:cs="Times New Roman"/>
          <w:color w:val="131413"/>
          <w:sz w:val="24"/>
          <w:szCs w:val="24"/>
        </w:rPr>
        <w:t>la identificación de</w:t>
      </w:r>
      <w:r w:rsidRPr="00F378C9">
        <w:rPr>
          <w:rFonts w:ascii="Times New Roman" w:hAnsi="Times New Roman" w:cs="Times New Roman"/>
          <w:color w:val="131413"/>
          <w:sz w:val="24"/>
          <w:szCs w:val="24"/>
        </w:rPr>
        <w:t xml:space="preserve"> especies </w:t>
      </w:r>
      <w:r w:rsidR="00B35004" w:rsidRPr="00F378C9">
        <w:rPr>
          <w:rFonts w:ascii="Times New Roman" w:hAnsi="Times New Roman" w:cs="Times New Roman"/>
          <w:color w:val="131413"/>
          <w:sz w:val="24"/>
          <w:szCs w:val="24"/>
        </w:rPr>
        <w:t xml:space="preserve">en </w:t>
      </w:r>
      <w:r w:rsidR="00B35004" w:rsidRPr="00F378C9">
        <w:rPr>
          <w:rFonts w:ascii="Times New Roman" w:hAnsi="Times New Roman" w:cs="Times New Roman"/>
          <w:i/>
          <w:color w:val="131413"/>
          <w:sz w:val="24"/>
          <w:szCs w:val="24"/>
        </w:rPr>
        <w:t>Helicogermslita</w:t>
      </w:r>
      <w:r w:rsidR="00B35004" w:rsidRPr="00F378C9">
        <w:rPr>
          <w:rFonts w:ascii="Times New Roman" w:hAnsi="Times New Roman" w:cs="Times New Roman"/>
          <w:color w:val="131413"/>
          <w:sz w:val="24"/>
          <w:szCs w:val="24"/>
        </w:rPr>
        <w:t xml:space="preserve">, </w:t>
      </w:r>
      <w:r w:rsidRPr="00F378C9">
        <w:rPr>
          <w:rFonts w:ascii="Times New Roman" w:hAnsi="Times New Roman" w:cs="Times New Roman"/>
          <w:color w:val="131413"/>
          <w:sz w:val="24"/>
          <w:szCs w:val="24"/>
        </w:rPr>
        <w:t xml:space="preserve">se utilizan, entre otros caracteres, </w:t>
      </w:r>
      <w:r w:rsidR="00062496" w:rsidRPr="00F378C9">
        <w:rPr>
          <w:rFonts w:ascii="Times New Roman" w:hAnsi="Times New Roman" w:cs="Times New Roman"/>
          <w:color w:val="131413"/>
          <w:sz w:val="24"/>
          <w:szCs w:val="24"/>
        </w:rPr>
        <w:t xml:space="preserve">atributos morfológicos de las </w:t>
      </w:r>
      <w:r w:rsidR="008F1554" w:rsidRPr="00F378C9">
        <w:rPr>
          <w:rFonts w:ascii="Times New Roman" w:hAnsi="Times New Roman" w:cs="Times New Roman"/>
          <w:color w:val="131413"/>
          <w:sz w:val="24"/>
          <w:szCs w:val="24"/>
        </w:rPr>
        <w:t>ascosporas</w:t>
      </w:r>
      <w:r w:rsidR="00062496" w:rsidRPr="00F378C9">
        <w:rPr>
          <w:rFonts w:ascii="Times New Roman" w:hAnsi="Times New Roman" w:cs="Times New Roman"/>
          <w:color w:val="131413"/>
          <w:sz w:val="24"/>
          <w:szCs w:val="24"/>
        </w:rPr>
        <w:t>, tales como</w:t>
      </w:r>
      <w:r w:rsidR="008F1554" w:rsidRPr="00F378C9">
        <w:rPr>
          <w:rFonts w:ascii="Times New Roman" w:hAnsi="Times New Roman" w:cs="Times New Roman"/>
          <w:color w:val="131413"/>
          <w:sz w:val="24"/>
          <w:szCs w:val="24"/>
        </w:rPr>
        <w:t xml:space="preserve"> su</w:t>
      </w:r>
      <w:r w:rsidR="00062496" w:rsidRPr="00F378C9">
        <w:rPr>
          <w:rFonts w:ascii="Times New Roman" w:hAnsi="Times New Roman" w:cs="Times New Roman"/>
          <w:color w:val="131413"/>
          <w:sz w:val="24"/>
          <w:szCs w:val="24"/>
        </w:rPr>
        <w:t xml:space="preserve"> tamaño, forma, presencia de apéndices</w:t>
      </w:r>
      <w:r w:rsidR="008F1554" w:rsidRPr="00F378C9">
        <w:rPr>
          <w:rFonts w:ascii="Times New Roman" w:hAnsi="Times New Roman" w:cs="Times New Roman"/>
          <w:color w:val="131413"/>
          <w:sz w:val="24"/>
          <w:szCs w:val="24"/>
        </w:rPr>
        <w:t xml:space="preserve"> y</w:t>
      </w:r>
      <w:r w:rsidR="00062496" w:rsidRPr="00F378C9">
        <w:rPr>
          <w:rFonts w:ascii="Times New Roman" w:hAnsi="Times New Roman" w:cs="Times New Roman"/>
          <w:color w:val="131413"/>
          <w:sz w:val="24"/>
          <w:szCs w:val="24"/>
        </w:rPr>
        <w:t xml:space="preserve"> vainas</w:t>
      </w:r>
      <w:r w:rsidR="008F1554" w:rsidRPr="00F378C9">
        <w:rPr>
          <w:rFonts w:ascii="Times New Roman" w:hAnsi="Times New Roman" w:cs="Times New Roman"/>
          <w:color w:val="131413"/>
          <w:sz w:val="24"/>
          <w:szCs w:val="24"/>
        </w:rPr>
        <w:t>, y características del surco</w:t>
      </w:r>
      <w:r w:rsidR="00641537" w:rsidRPr="00F378C9">
        <w:rPr>
          <w:rFonts w:ascii="Times New Roman" w:hAnsi="Times New Roman" w:cs="Times New Roman"/>
          <w:color w:val="131413"/>
          <w:sz w:val="24"/>
          <w:szCs w:val="24"/>
        </w:rPr>
        <w:t xml:space="preserve"> </w:t>
      </w:r>
      <w:r w:rsidR="00E72946" w:rsidRPr="00F378C9">
        <w:rPr>
          <w:rFonts w:ascii="Times New Roman" w:hAnsi="Times New Roman" w:cs="Times New Roman"/>
          <w:color w:val="131413"/>
          <w:sz w:val="24"/>
          <w:szCs w:val="24"/>
        </w:rPr>
        <w:fldChar w:fldCharType="begin" w:fldLock="1"/>
      </w:r>
      <w:r w:rsidR="00797B96">
        <w:rPr>
          <w:rFonts w:ascii="Times New Roman" w:hAnsi="Times New Roman" w:cs="Times New Roman"/>
          <w:color w:val="131413"/>
          <w:sz w:val="24"/>
          <w:szCs w:val="24"/>
        </w:rPr>
        <w:instrText>ADDIN CSL_CITATION {"citationItems":[{"id":"ITEM-1","itemData":{"abstract":"A monographic treatment of the ascomycetous genus Rosellinia (Xylariaceae) is presented. Distribution, host specificity and ecology of some Rosellinia species are briefly described. Morphological features of the teleomorph and the anamorph, differentiating characters, generic limits and generic synonyms are discussed. Principal components analysis, unweighted pair grouping method clustering, phylogenetic analysis using parsimony and discriminant analyses allow to group subgeneric taxa. Based on results of numerical analysis, the subgenera Rosellinia, Corrugata, and Calomastia are proposed. The genus is described and twenty species and one variety from the temperate zones are described and illustrated. R. franciscae and R. thelena var. microspora are proposed as new taxa. R. aquila var. byssiseda and R. aquila var. glabra are raised to the species level as R. saccardii and R. glabra, respectively. A key to genera taxonomically or morphologically closely related to Rosellinia, as well as dichotomous and synoptic keys to species of Rosellinia and to some excluded species are given. Doubtful and excluded taxa, formerly belonging to Rosellinia, are listed, commented and illustrated.","author":[{"dropping-particle":"","family":"Petrini","given":"L. E.","non-dropping-particle":"","parse-names":false,"suffix":""}],"container-title":"Sydowia","id":"ITEM-1","issue":"2","issued":{"date-parts":[["1992"]]},"page":"169-281","title":"Rosellinia species of the temperate zones","type":"article-journal","volume":"44"},"uris":["http://www.mendeley.com/documents/?uuid=355ba0b5-7e3c-4cfd-8f25-b35eaac6aa0a","http://www.mendeley.com/documents/?uuid=d15a7cb0-a4dd-4776-87b1-c5d79899a0e1"]},{"id":"ITEM-2","itemData":{"DOI":"10.1016/S0007-1536(83)80208-3","ISSN":"0007-1536","author":[{"dropping-particle":"","family":"Hawksworth, D. L. y Lodha","given":"B. C.","non-dropping-particle":"","parse-names":false,"suffix":""}],"container-title":"Transactions of the British Mycological Society","id":"ITEM-2","issue":"1","issued":{"date-parts":[["1983"]]},"page":"91-96","publisher":"British Mycological society","title":"Helicogermslita, a new stromatic xylariaceous genus with a spiral germ slit from India","type":"article-journal","volume":"81"},"uris":["http://www.mendeley.com/documents/?uuid=6b27af39-2824-4830-b389-cc206c101095","http://www.mendeley.com/documents/?uuid=8a9e0f8a-bc1c-47aa-a8aa-d25db3892f73"]},{"id":"ITEM-3","itemData":{"author":[{"dropping-particle":"","family":"Laessoe, T. y Spooner","given":"B. M.","non-dropping-particle":"","parse-names":false,"suffix":""}],"container-title":"Kew Bulletin","id":"ITEM-3","issue":"1","issued":{"date-parts":[["1993"]]},"page":"1-70","title":"Rosellinia &amp; Astrocystis ( Xylariaceae ): new species and generic concepts","type":"article-journal","volume":"49"},"uris":["http://www.mendeley.com/documents/?uuid=1c05340d-3197-496e-b2ed-a45c63635512","http://www.mendeley.com/documents/?uuid=f3e0c8fd-12a4-443c-ad5c-9e9492455b82","http://www.mendeley.com/documents/?uuid=0f0fcc41-2b0f-4630-b615-6b440dd2f694"]},{"id":"ITEM-4","itemData":{"author":[{"dropping-particle":"","family":"Lee, S. y Crous","given":"P. W.","non-dropping-particle":"","parse-names":false,"suffix":""}],"container-title":"Sydowia","id":"ITEM-4","issue":"1","issued":{"date-parts":[["2003"]]},"page":"109 -114","title":"A new species of Helicogermslita from South Africa.pdf","type":"article-journal","volume":"55"},"uris":["http://www.mendeley.com/documents/?uuid=f9dc4148-c093-46aa-a19b-7711583d3306","http://www.mendeley.com/documents/?uuid=2d40df5b-d314-4b55-a0f1-b36145c2523d","http://www.mendeley.com/documents/?uuid=f32ffbe3-a5a3-4b58-b148-875953118fcf"]},{"id":"ITEM-5","itemData":{"DOI":"10.1080/0028825X.2003.9512833","author":[{"dropping-particle":"","family":"Petrini","given":"L. E.","non-dropping-particle":"","parse-names":false,"suffix":""}],"container-title":"New Zealand Journal of Botany","id":"ITEM-5","issued":{"date-parts":[["2003"]]},"page":"71 - 138","title":"Rosellinia and related genera in New Zealand","type":"article-journal","volume":"41"},"uris":["http://www.mendeley.com/documents/?uuid=3e1439fd-f5c7-4b16-ad82-8be1d864e654","http://www.mendeley.com/documents/?uuid=0298355a-ede2-4597-9bfa-5b1aab20b9d7","http://www.mendeley.com/documents/?uuid=9551acad-4370-479a-bf43-c687dfae7050"]}],"mendeley":{"formattedCitation":"(Hawksworth, D. L. y Lodha, 1983; Laessoe, T. y Spooner, 1993; Lee, S. y Crous, 2003; Petrini, 1992, 2003)","manualFormatting":"(Hawksworth y Lodha, 1983; Laessoe y Spooner, 1993; Lee y Crous, 2003; Petrini, 1992, 2003)","plainTextFormattedCitation":"(Hawksworth, D. L. y Lodha, 1983; Laessoe, T. y Spooner, 1993; Lee, S. y Crous, 2003; Petrini, 1992, 2003)","previouslyFormattedCitation":"(Hawksworth, D. L. y Lodha, 1983; Laessoe, T. y Spooner, 1993; Lee, S. y Crous, 2003; Petrini, 1992, 2003)"},"properties":{"noteIndex":0},"schema":"https://github.com/citation-style-language/schema/raw/master/csl-citation.json"}</w:instrText>
      </w:r>
      <w:r w:rsidR="00E72946" w:rsidRPr="00F378C9">
        <w:rPr>
          <w:rFonts w:ascii="Times New Roman" w:hAnsi="Times New Roman" w:cs="Times New Roman"/>
          <w:color w:val="131413"/>
          <w:sz w:val="24"/>
          <w:szCs w:val="24"/>
        </w:rPr>
        <w:fldChar w:fldCharType="separate"/>
      </w:r>
      <w:r w:rsidR="00E72946" w:rsidRPr="00F378C9">
        <w:rPr>
          <w:rFonts w:ascii="Times New Roman" w:hAnsi="Times New Roman" w:cs="Times New Roman"/>
          <w:noProof/>
          <w:color w:val="131413"/>
          <w:sz w:val="24"/>
          <w:szCs w:val="24"/>
        </w:rPr>
        <w:t>(Hawksworth y Lodha, 1983; Laessoe</w:t>
      </w:r>
      <w:r w:rsidR="00E13F55" w:rsidRPr="00F378C9">
        <w:rPr>
          <w:rFonts w:ascii="Times New Roman" w:hAnsi="Times New Roman" w:cs="Times New Roman"/>
          <w:noProof/>
          <w:color w:val="131413"/>
          <w:sz w:val="24"/>
          <w:szCs w:val="24"/>
        </w:rPr>
        <w:t xml:space="preserve"> </w:t>
      </w:r>
      <w:r w:rsidR="00E72946" w:rsidRPr="00F378C9">
        <w:rPr>
          <w:rFonts w:ascii="Times New Roman" w:hAnsi="Times New Roman" w:cs="Times New Roman"/>
          <w:noProof/>
          <w:color w:val="131413"/>
          <w:sz w:val="24"/>
          <w:szCs w:val="24"/>
        </w:rPr>
        <w:t>y Spooner, 1993; Lee y Crous, 2003; Petrini, 1992, 2003)</w:t>
      </w:r>
      <w:r w:rsidR="00E72946" w:rsidRPr="00F378C9">
        <w:rPr>
          <w:rFonts w:ascii="Times New Roman" w:hAnsi="Times New Roman" w:cs="Times New Roman"/>
          <w:color w:val="131413"/>
          <w:sz w:val="24"/>
          <w:szCs w:val="24"/>
        </w:rPr>
        <w:fldChar w:fldCharType="end"/>
      </w:r>
      <w:r w:rsidR="00B35004" w:rsidRPr="00F378C9">
        <w:rPr>
          <w:rFonts w:ascii="Times New Roman" w:hAnsi="Times New Roman" w:cs="Times New Roman"/>
          <w:color w:val="131413"/>
          <w:sz w:val="24"/>
          <w:szCs w:val="24"/>
        </w:rPr>
        <w:t xml:space="preserve">. </w:t>
      </w:r>
      <w:r w:rsidR="00CE475D" w:rsidRPr="00F378C9">
        <w:rPr>
          <w:rFonts w:ascii="Times New Roman" w:hAnsi="Times New Roman" w:cs="Times New Roman"/>
          <w:color w:val="131413"/>
          <w:sz w:val="24"/>
          <w:szCs w:val="24"/>
        </w:rPr>
        <w:t xml:space="preserve">De acuerdo a </w:t>
      </w:r>
      <w:r w:rsidR="00CF5769" w:rsidRPr="00F378C9">
        <w:rPr>
          <w:rFonts w:ascii="Times New Roman" w:hAnsi="Times New Roman" w:cs="Times New Roman"/>
          <w:color w:val="131413"/>
          <w:sz w:val="24"/>
          <w:szCs w:val="24"/>
        </w:rPr>
        <w:t>ellos</w:t>
      </w:r>
      <w:r w:rsidR="00CE475D" w:rsidRPr="00F378C9">
        <w:rPr>
          <w:rFonts w:ascii="Times New Roman" w:hAnsi="Times New Roman" w:cs="Times New Roman"/>
          <w:color w:val="131413"/>
          <w:sz w:val="24"/>
          <w:szCs w:val="24"/>
        </w:rPr>
        <w:t>,</w:t>
      </w:r>
      <w:r w:rsidRPr="00F378C9">
        <w:rPr>
          <w:rFonts w:ascii="Times New Roman" w:hAnsi="Times New Roman" w:cs="Times New Roman"/>
          <w:color w:val="131413"/>
          <w:sz w:val="24"/>
          <w:szCs w:val="24"/>
        </w:rPr>
        <w:t xml:space="preserve"> </w:t>
      </w:r>
      <w:r w:rsidR="00F4206F" w:rsidRPr="00F378C9">
        <w:rPr>
          <w:rFonts w:ascii="Times New Roman" w:hAnsi="Times New Roman" w:cs="Times New Roman"/>
          <w:color w:val="131413"/>
          <w:sz w:val="24"/>
          <w:szCs w:val="24"/>
        </w:rPr>
        <w:t xml:space="preserve">las esporas </w:t>
      </w:r>
      <w:r w:rsidR="008F1554" w:rsidRPr="00F378C9">
        <w:rPr>
          <w:rFonts w:ascii="Times New Roman" w:hAnsi="Times New Roman" w:cs="Times New Roman"/>
          <w:color w:val="131413"/>
          <w:sz w:val="24"/>
          <w:szCs w:val="24"/>
        </w:rPr>
        <w:t>halladas en el aire de Bahía Blanca</w:t>
      </w:r>
      <w:r w:rsidR="00F4206F" w:rsidRPr="00F378C9">
        <w:rPr>
          <w:rFonts w:ascii="Times New Roman" w:hAnsi="Times New Roman" w:cs="Times New Roman"/>
          <w:color w:val="131413"/>
          <w:sz w:val="24"/>
          <w:szCs w:val="24"/>
        </w:rPr>
        <w:t xml:space="preserve"> </w:t>
      </w:r>
      <w:r w:rsidR="00386C55" w:rsidRPr="00F378C9">
        <w:rPr>
          <w:rFonts w:ascii="Times New Roman" w:hAnsi="Times New Roman" w:cs="Times New Roman"/>
          <w:color w:val="131413"/>
          <w:sz w:val="24"/>
          <w:szCs w:val="24"/>
        </w:rPr>
        <w:t>mos</w:t>
      </w:r>
      <w:r w:rsidR="00F4206F" w:rsidRPr="00F378C9">
        <w:rPr>
          <w:rFonts w:ascii="Times New Roman" w:hAnsi="Times New Roman" w:cs="Times New Roman"/>
          <w:color w:val="131413"/>
          <w:sz w:val="24"/>
          <w:szCs w:val="24"/>
        </w:rPr>
        <w:t>traron gran similitud con las de</w:t>
      </w:r>
      <w:r w:rsidR="009E2894" w:rsidRPr="00F378C9">
        <w:rPr>
          <w:rFonts w:ascii="Times New Roman" w:hAnsi="Times New Roman" w:cs="Times New Roman"/>
          <w:color w:val="131413"/>
          <w:sz w:val="24"/>
          <w:szCs w:val="24"/>
        </w:rPr>
        <w:t xml:space="preserve"> </w:t>
      </w:r>
      <w:r w:rsidR="000218A8" w:rsidRPr="00F378C9">
        <w:rPr>
          <w:rFonts w:ascii="Times New Roman" w:hAnsi="Times New Roman" w:cs="Times New Roman"/>
          <w:i/>
          <w:color w:val="131413"/>
          <w:sz w:val="24"/>
          <w:szCs w:val="24"/>
        </w:rPr>
        <w:t>H</w:t>
      </w:r>
      <w:r w:rsidR="00B75C15" w:rsidRPr="00F378C9">
        <w:rPr>
          <w:rFonts w:ascii="Times New Roman" w:hAnsi="Times New Roman" w:cs="Times New Roman"/>
          <w:i/>
          <w:color w:val="131413"/>
          <w:sz w:val="24"/>
          <w:szCs w:val="24"/>
        </w:rPr>
        <w:t>.</w:t>
      </w:r>
      <w:r w:rsidR="000218A8" w:rsidRPr="00F378C9">
        <w:rPr>
          <w:rFonts w:ascii="Times New Roman" w:hAnsi="Times New Roman" w:cs="Times New Roman"/>
          <w:i/>
          <w:color w:val="131413"/>
          <w:sz w:val="24"/>
          <w:szCs w:val="24"/>
        </w:rPr>
        <w:t xml:space="preserve"> celastri</w:t>
      </w:r>
      <w:r w:rsidR="00306A7A">
        <w:rPr>
          <w:rFonts w:ascii="Times New Roman" w:hAnsi="Times New Roman" w:cs="Times New Roman"/>
          <w:color w:val="131413"/>
          <w:sz w:val="24"/>
          <w:szCs w:val="24"/>
        </w:rPr>
        <w:t>. So</w:t>
      </w:r>
      <w:r w:rsidR="006A2B7E" w:rsidRPr="00F378C9">
        <w:rPr>
          <w:rFonts w:ascii="Times New Roman" w:hAnsi="Times New Roman" w:cs="Times New Roman"/>
          <w:color w:val="131413"/>
          <w:sz w:val="24"/>
          <w:szCs w:val="24"/>
        </w:rPr>
        <w:t xml:space="preserve">lo </w:t>
      </w:r>
      <w:r w:rsidR="006A2B7E" w:rsidRPr="00F378C9">
        <w:rPr>
          <w:rFonts w:ascii="Times New Roman" w:hAnsi="Times New Roman" w:cs="Times New Roman"/>
          <w:i/>
          <w:color w:val="131413"/>
          <w:sz w:val="24"/>
          <w:szCs w:val="24"/>
        </w:rPr>
        <w:t>H. valdiviensis</w:t>
      </w:r>
      <w:r w:rsidR="006A2B7E" w:rsidRPr="00F378C9">
        <w:rPr>
          <w:rFonts w:ascii="Times New Roman" w:hAnsi="Times New Roman" w:cs="Times New Roman"/>
          <w:color w:val="131413"/>
          <w:sz w:val="24"/>
          <w:szCs w:val="24"/>
        </w:rPr>
        <w:t xml:space="preserve"> había sido citada anteriormente en Sudamérica, pero sus ascosporas son más pequeñas </w:t>
      </w:r>
      <w:r w:rsidR="00FC46C6">
        <w:rPr>
          <w:rFonts w:ascii="Times New Roman" w:hAnsi="Times New Roman" w:cs="Times New Roman"/>
          <w:color w:val="131413"/>
          <w:sz w:val="24"/>
          <w:szCs w:val="24"/>
        </w:rPr>
        <w:t>y el surco presenta menos giros</w:t>
      </w:r>
      <w:r w:rsidR="006A2B7E" w:rsidRPr="00F378C9">
        <w:rPr>
          <w:rFonts w:ascii="Times New Roman" w:hAnsi="Times New Roman" w:cs="Times New Roman"/>
          <w:color w:val="131413"/>
          <w:sz w:val="24"/>
          <w:szCs w:val="24"/>
        </w:rPr>
        <w:t>. La identidad de las ascosporas estudiadas en este trabajo se mantiene</w:t>
      </w:r>
      <w:r w:rsidR="00CE475D" w:rsidRPr="00F378C9">
        <w:rPr>
          <w:rFonts w:ascii="Times New Roman" w:hAnsi="Times New Roman" w:cs="Times New Roman"/>
          <w:color w:val="131413"/>
          <w:sz w:val="24"/>
          <w:szCs w:val="24"/>
        </w:rPr>
        <w:t>, sin embargo,</w:t>
      </w:r>
      <w:r w:rsidR="006A2B7E" w:rsidRPr="00F378C9">
        <w:rPr>
          <w:rFonts w:ascii="Times New Roman" w:hAnsi="Times New Roman" w:cs="Times New Roman"/>
          <w:color w:val="131413"/>
          <w:sz w:val="24"/>
          <w:szCs w:val="24"/>
        </w:rPr>
        <w:t xml:space="preserve"> con asignación abierta</w:t>
      </w:r>
      <w:r w:rsidR="002552AC" w:rsidRPr="00F378C9">
        <w:rPr>
          <w:rFonts w:ascii="Times New Roman" w:hAnsi="Times New Roman" w:cs="Times New Roman"/>
          <w:color w:val="131413"/>
          <w:sz w:val="24"/>
          <w:szCs w:val="24"/>
        </w:rPr>
        <w:t xml:space="preserve"> (</w:t>
      </w:r>
      <w:r w:rsidR="002552AC" w:rsidRPr="00F378C9">
        <w:rPr>
          <w:rFonts w:ascii="Times New Roman" w:hAnsi="Times New Roman" w:cs="Times New Roman"/>
          <w:i/>
          <w:color w:val="131413"/>
          <w:sz w:val="24"/>
          <w:szCs w:val="24"/>
        </w:rPr>
        <w:t xml:space="preserve">Helicogermslita </w:t>
      </w:r>
      <w:r w:rsidR="002552AC" w:rsidRPr="00F378C9">
        <w:rPr>
          <w:rFonts w:ascii="Times New Roman" w:hAnsi="Times New Roman" w:cs="Times New Roman"/>
          <w:color w:val="131413"/>
          <w:sz w:val="24"/>
          <w:szCs w:val="24"/>
        </w:rPr>
        <w:t>cf.</w:t>
      </w:r>
      <w:r w:rsidR="002552AC" w:rsidRPr="00F378C9">
        <w:rPr>
          <w:rFonts w:ascii="Times New Roman" w:hAnsi="Times New Roman" w:cs="Times New Roman"/>
          <w:i/>
          <w:color w:val="131413"/>
          <w:sz w:val="24"/>
          <w:szCs w:val="24"/>
        </w:rPr>
        <w:t xml:space="preserve"> celastri</w:t>
      </w:r>
      <w:r w:rsidR="002552AC" w:rsidRPr="00F378C9">
        <w:rPr>
          <w:rFonts w:ascii="Times New Roman" w:hAnsi="Times New Roman" w:cs="Times New Roman"/>
          <w:color w:val="131413"/>
          <w:sz w:val="24"/>
          <w:szCs w:val="24"/>
        </w:rPr>
        <w:t>)</w:t>
      </w:r>
      <w:r w:rsidR="006A2B7E" w:rsidRPr="00F378C9">
        <w:rPr>
          <w:rFonts w:ascii="Times New Roman" w:hAnsi="Times New Roman" w:cs="Times New Roman"/>
          <w:color w:val="131413"/>
          <w:sz w:val="24"/>
          <w:szCs w:val="24"/>
        </w:rPr>
        <w:t xml:space="preserve">, ya que </w:t>
      </w:r>
      <w:r w:rsidR="00A9447E" w:rsidRPr="00F378C9">
        <w:rPr>
          <w:rFonts w:ascii="Times New Roman" w:hAnsi="Times New Roman" w:cs="Times New Roman"/>
          <w:color w:val="131413"/>
          <w:sz w:val="24"/>
          <w:szCs w:val="24"/>
        </w:rPr>
        <w:t>la imposibilidad de estudiar las restantes estructuras reproductivas en detalle impide</w:t>
      </w:r>
      <w:r w:rsidR="00A9447E" w:rsidRPr="00F378C9" w:rsidDel="00A9447E">
        <w:rPr>
          <w:rFonts w:ascii="Times New Roman" w:hAnsi="Times New Roman" w:cs="Times New Roman"/>
          <w:color w:val="131413"/>
          <w:sz w:val="24"/>
          <w:szCs w:val="24"/>
        </w:rPr>
        <w:t xml:space="preserve"> </w:t>
      </w:r>
      <w:r w:rsidR="00A9447E" w:rsidRPr="00F378C9">
        <w:rPr>
          <w:rFonts w:ascii="Times New Roman" w:hAnsi="Times New Roman" w:cs="Times New Roman"/>
          <w:color w:val="131413"/>
          <w:sz w:val="24"/>
          <w:szCs w:val="24"/>
        </w:rPr>
        <w:t xml:space="preserve">una </w:t>
      </w:r>
      <w:r w:rsidR="00B75C15" w:rsidRPr="00F378C9">
        <w:rPr>
          <w:rFonts w:ascii="Times New Roman" w:hAnsi="Times New Roman" w:cs="Times New Roman"/>
          <w:color w:val="131413"/>
          <w:sz w:val="24"/>
          <w:szCs w:val="24"/>
        </w:rPr>
        <w:t xml:space="preserve">identificación </w:t>
      </w:r>
      <w:r w:rsidR="00A9447E" w:rsidRPr="00F378C9">
        <w:rPr>
          <w:rFonts w:ascii="Times New Roman" w:hAnsi="Times New Roman" w:cs="Times New Roman"/>
          <w:color w:val="131413"/>
          <w:sz w:val="24"/>
          <w:szCs w:val="24"/>
        </w:rPr>
        <w:t xml:space="preserve">más </w:t>
      </w:r>
      <w:r w:rsidR="00B75C15" w:rsidRPr="00F378C9">
        <w:rPr>
          <w:rFonts w:ascii="Times New Roman" w:hAnsi="Times New Roman" w:cs="Times New Roman"/>
          <w:color w:val="131413"/>
          <w:sz w:val="24"/>
          <w:szCs w:val="24"/>
        </w:rPr>
        <w:t>precisa</w:t>
      </w:r>
      <w:r w:rsidR="00B912C5" w:rsidRPr="00F378C9">
        <w:rPr>
          <w:rFonts w:ascii="Times New Roman" w:hAnsi="Times New Roman" w:cs="Times New Roman"/>
          <w:color w:val="131413"/>
          <w:sz w:val="24"/>
          <w:szCs w:val="24"/>
        </w:rPr>
        <w:t>.</w:t>
      </w:r>
      <w:r w:rsidR="002F09C6" w:rsidRPr="00F378C9">
        <w:rPr>
          <w:rFonts w:ascii="Times New Roman" w:hAnsi="Times New Roman" w:cs="Times New Roman"/>
          <w:color w:val="131413"/>
          <w:sz w:val="24"/>
          <w:szCs w:val="24"/>
        </w:rPr>
        <w:t xml:space="preserve"> </w:t>
      </w:r>
    </w:p>
    <w:p w14:paraId="36E8257B" w14:textId="36DF7F31" w:rsidR="00386C55" w:rsidRPr="00F378C9" w:rsidRDefault="00C95609" w:rsidP="009E4EAF">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lang w:val="es-ES"/>
        </w:rPr>
        <w:t xml:space="preserve">Varios estudios </w:t>
      </w:r>
      <w:r w:rsidR="007E697F" w:rsidRPr="00F378C9">
        <w:rPr>
          <w:rFonts w:ascii="Times New Roman" w:hAnsi="Times New Roman" w:cs="Times New Roman"/>
          <w:sz w:val="24"/>
          <w:szCs w:val="24"/>
          <w:lang w:val="es-ES"/>
        </w:rPr>
        <w:t>aerobi</w:t>
      </w:r>
      <w:r w:rsidRPr="00F378C9">
        <w:rPr>
          <w:rFonts w:ascii="Times New Roman" w:hAnsi="Times New Roman" w:cs="Times New Roman"/>
          <w:sz w:val="24"/>
          <w:szCs w:val="24"/>
          <w:lang w:val="es-ES"/>
        </w:rPr>
        <w:t>ológicos han demostrado que los restos fúngicos que se registran en un ambiente son, en la mayoría de los casos, estrictamente de ocurrencia local</w:t>
      </w:r>
      <w:r w:rsidR="00F04F09" w:rsidRPr="00F378C9">
        <w:rPr>
          <w:rFonts w:ascii="Times New Roman" w:hAnsi="Times New Roman" w:cs="Times New Roman"/>
          <w:sz w:val="24"/>
          <w:szCs w:val="24"/>
          <w:lang w:val="es-ES"/>
        </w:rPr>
        <w:t xml:space="preserve"> </w:t>
      </w:r>
      <w:r w:rsidR="00F04F09" w:rsidRPr="00F378C9">
        <w:rPr>
          <w:rFonts w:ascii="Times New Roman" w:hAnsi="Times New Roman" w:cs="Times New Roman"/>
          <w:sz w:val="24"/>
          <w:szCs w:val="24"/>
          <w:lang w:val="es-ES"/>
        </w:rPr>
        <w:fldChar w:fldCharType="begin" w:fldLock="1"/>
      </w:r>
      <w:r w:rsidR="00797B96">
        <w:rPr>
          <w:rFonts w:ascii="Times New Roman" w:hAnsi="Times New Roman" w:cs="Times New Roman"/>
          <w:sz w:val="24"/>
          <w:szCs w:val="24"/>
          <w:lang w:val="es-ES"/>
        </w:rPr>
        <w:instrText>ADDIN CSL_CITATION {"citationItems":[{"id":"ITEM-1","itemData":{"DOI":"10.1016/j.revpalbo.2017.07.002","ISSN":"00346667","abstract":"The first Holocene record of the freshwater ascomycete Megalohypha aqua-dulces from the sediment core Kongor (NE Iran) is presented here. Based on the similarity of the spore morphology with the fossil form genus Fusiformisporites, we establish a link between extant and fossil taxa. Comparative analysis of morphological characteristics of fossil spores of Fusiformisporites indicates that several different fungal groups might be included in this form genus. At least five species of Fusiformisporites share similar morphology with spores of Megalohypha aqua-dulces: Fusiformisporites annafrancescae, Fusiformisporites crabbii, Fusiformisporites keralensis, Fusiformisporites paucistriatus, and Fusiformisporites pseudocrabbii. Based on Fusiformisporites, the evolution of Megalohypha aqua-dulces can be traced to the late Cretaceous, corresponding with diversification of the flowering plants and pointing to a co-evolution of both groups. Megalohypha aqua-dulces has a tropical to subtropical distribution but also occurs in the semi-arid steppe environments of Kongor together with other freshwater fungal genera such as Xylomyces, Dictyosporium, and Sporoschisma, which spores we describe here. The ecological requirements of Megalohypha indicate that its spores can be used for the palaeoecological sign of dead submerged wood as well as of tropical to subtropical conditions.","author":[{"dropping-particle":"","family":"Shumilovskikh, L., Ferrer, A. y Schlütz","given":"F.","non-dropping-particle":"","parse-names":false,"suffix":""}],"container-title":"Review of Palaeobotany and Palynology","id":"ITEM-1","issued":{"date-parts":[["2017"]]},"page":"167-176","publisher":"Elsevier B.V.","title":"Non-pollen palynomorphs notes: 2. Holocene record of Megalohypha aqua-dulces, its relation to the fossil form genus Fusiformisporites and association with lignicolous freshwater fungi","type":"article-journal","volume":"246"},"uris":["http://www.mendeley.com/documents/?uuid=30a0d433-8c41-4ec3-9af8-86e5cf470aa0","http://www.mendeley.com/documents/?uuid=3d20ce48-77b4-48d0-9e86-ab7f3a48b5b7"]},{"id":"ITEM-2","itemData":{"DOI":"10.1127/0029-5035/2006/0082-0313","ISBN":"ISSN 0029-5035","ISSN":"00295035","abstract":"Remains of various ascomycetes, mainly ascospores, have been detected during palynological studies of lake sediments, peat deposits and samples from archaeological sites. Many taxa can be identified to genus or species level of extant taxa. Ascospore remains may sometimes give indications about the palaeohabitat: for instance, Amphisphaerella dispersella suggests the presence of Populus in the vicinity. Among the identified fungi are several species of the Sordariales, which are valuable dung indicators in archaeological sites. Coprophilous fungi also characterise samples from the Pleistocene mammoth steppe.","author":[{"dropping-particle":"","family":"van-Geel, B. y Aptroot","given":"A.","non-dropping-particle":"","parse-names":false,"suffix":""}],"container-title":"Nova Hedwigia","id":"ITEM-2","issue":"3-4","issued":{"date-parts":[["2006"]]},"page":"313-329","title":"Fossil ascomycetes in Quaternary deposits","type":"article-journal","volume":"82"},"uris":["http://www.mendeley.com/documents/?uuid=eedd33c8-2492-4a06-ab69-e2f431e63d17","http://www.mendeley.com/documents/?uuid=82653e36-3d6f-4254-a2c4-4e9ecaab4174"]}],"mendeley":{"formattedCitation":"(Shumilovskikh, L., Ferrer, A. y Schlütz, 2017; van-Geel, B. y Aptroot, 2006)","manualFormatting":"(van Geel y Aptroot, 2006; Shumilovskikh et al., 2017;)","plainTextFormattedCitation":"(Shumilovskikh, L., Ferrer, A. y Schlütz, 2017; van-Geel, B. y Aptroot, 2006)","previouslyFormattedCitation":"(Shumilovskikh, L., Ferrer, A. y Schlütz, 2017; van-Geel, B. y Aptroot, 2006)"},"properties":{"noteIndex":0},"schema":"https://github.com/citation-style-language/schema/raw/master/csl-citation.json"}</w:instrText>
      </w:r>
      <w:r w:rsidR="00F04F09" w:rsidRPr="00F378C9">
        <w:rPr>
          <w:rFonts w:ascii="Times New Roman" w:hAnsi="Times New Roman" w:cs="Times New Roman"/>
          <w:sz w:val="24"/>
          <w:szCs w:val="24"/>
          <w:lang w:val="es-ES"/>
        </w:rPr>
        <w:fldChar w:fldCharType="separate"/>
      </w:r>
      <w:r w:rsidR="00EA79CF" w:rsidRPr="00F378C9">
        <w:rPr>
          <w:rFonts w:ascii="Times New Roman" w:hAnsi="Times New Roman" w:cs="Times New Roman"/>
          <w:noProof/>
          <w:sz w:val="24"/>
          <w:szCs w:val="24"/>
        </w:rPr>
        <w:t>(</w:t>
      </w:r>
      <w:r w:rsidR="007E697F" w:rsidRPr="00F378C9">
        <w:rPr>
          <w:rFonts w:ascii="Times New Roman" w:hAnsi="Times New Roman" w:cs="Times New Roman"/>
          <w:noProof/>
          <w:sz w:val="24"/>
          <w:szCs w:val="24"/>
        </w:rPr>
        <w:t xml:space="preserve">van Geel </w:t>
      </w:r>
      <w:r w:rsidR="00C70423" w:rsidRPr="00F378C9">
        <w:rPr>
          <w:rFonts w:ascii="Times New Roman" w:hAnsi="Times New Roman" w:cs="Times New Roman"/>
          <w:noProof/>
          <w:sz w:val="24"/>
          <w:szCs w:val="24"/>
        </w:rPr>
        <w:t>y</w:t>
      </w:r>
      <w:r w:rsidR="007E697F" w:rsidRPr="00F378C9">
        <w:rPr>
          <w:rFonts w:ascii="Times New Roman" w:hAnsi="Times New Roman" w:cs="Times New Roman"/>
          <w:noProof/>
          <w:sz w:val="24"/>
          <w:szCs w:val="24"/>
        </w:rPr>
        <w:t xml:space="preserve"> Aptroot, 2006; </w:t>
      </w:r>
      <w:r w:rsidR="00EA79CF" w:rsidRPr="00F378C9">
        <w:rPr>
          <w:rFonts w:ascii="Times New Roman" w:hAnsi="Times New Roman" w:cs="Times New Roman"/>
          <w:noProof/>
          <w:sz w:val="24"/>
          <w:szCs w:val="24"/>
        </w:rPr>
        <w:t xml:space="preserve">Shumilovskikh </w:t>
      </w:r>
      <w:r w:rsidR="00BF1950" w:rsidRPr="00F378C9">
        <w:rPr>
          <w:rFonts w:ascii="Times New Roman" w:hAnsi="Times New Roman" w:cs="Times New Roman"/>
          <w:i/>
          <w:noProof/>
          <w:sz w:val="24"/>
          <w:szCs w:val="24"/>
        </w:rPr>
        <w:t>et al.</w:t>
      </w:r>
      <w:r w:rsidR="00EA79CF" w:rsidRPr="00F378C9">
        <w:rPr>
          <w:rFonts w:ascii="Times New Roman" w:hAnsi="Times New Roman" w:cs="Times New Roman"/>
          <w:noProof/>
          <w:sz w:val="24"/>
          <w:szCs w:val="24"/>
        </w:rPr>
        <w:t>, 2017;)</w:t>
      </w:r>
      <w:r w:rsidR="00F04F09" w:rsidRPr="00F378C9">
        <w:rPr>
          <w:rFonts w:ascii="Times New Roman" w:hAnsi="Times New Roman" w:cs="Times New Roman"/>
          <w:sz w:val="24"/>
          <w:szCs w:val="24"/>
          <w:lang w:val="es-ES"/>
        </w:rPr>
        <w:fldChar w:fldCharType="end"/>
      </w:r>
      <w:r w:rsidR="00F04F09" w:rsidRPr="00F378C9">
        <w:rPr>
          <w:rFonts w:ascii="Times New Roman" w:hAnsi="Times New Roman" w:cs="Times New Roman"/>
          <w:sz w:val="24"/>
          <w:szCs w:val="24"/>
        </w:rPr>
        <w:t>.</w:t>
      </w:r>
      <w:r w:rsidRPr="00F378C9">
        <w:rPr>
          <w:rFonts w:ascii="Times New Roman" w:hAnsi="Times New Roman" w:cs="Times New Roman"/>
          <w:sz w:val="24"/>
          <w:szCs w:val="24"/>
        </w:rPr>
        <w:t xml:space="preserve"> </w:t>
      </w:r>
      <w:r w:rsidRPr="00F378C9">
        <w:rPr>
          <w:rFonts w:ascii="Times New Roman" w:hAnsi="Times New Roman" w:cs="Times New Roman"/>
          <w:sz w:val="24"/>
          <w:szCs w:val="24"/>
          <w:lang w:val="es-ES"/>
        </w:rPr>
        <w:t xml:space="preserve">Las esporas se depositan en general donde se originaron o a corta distancia del sitio de esporulación </w:t>
      </w:r>
      <w:r w:rsidR="00694483" w:rsidRPr="00F378C9">
        <w:rPr>
          <w:rFonts w:ascii="Times New Roman" w:hAnsi="Times New Roman" w:cs="Times New Roman"/>
          <w:sz w:val="24"/>
          <w:szCs w:val="24"/>
          <w:lang w:val="es-ES"/>
        </w:rPr>
        <w:fldChar w:fldCharType="begin" w:fldLock="1"/>
      </w:r>
      <w:r w:rsidR="00797B96">
        <w:rPr>
          <w:rFonts w:ascii="Times New Roman" w:hAnsi="Times New Roman" w:cs="Times New Roman"/>
          <w:sz w:val="24"/>
          <w:szCs w:val="24"/>
          <w:lang w:val="es-ES"/>
        </w:rPr>
        <w:instrText>ADDIN CSL_CITATION {"citationItems":[{"id":"ITEM-1","itemData":{"author":[{"dropping-particle":"","family":"Medeanic, S. y Silva","given":"M. B.","non-dropping-particle":"","parse-names":false,"suffix":""}],"container-title":"International Journal of Coal Geology","id":"ITEM-1","issued":{"date-parts":[["2010"]]},"page":"248 - 257","title":"Indicative value of nonpollen palynomorphs (NPPs) and palynofacies for palaeoreconstructions","type":"article-journal","volume":"84"},"uris":["http://www.mendeley.com/documents/?uuid=64c28db3-b3a8-4ec1-bc61-8bffb3f1ea8d","http://www.mendeley.com/documents/?uuid=750e462e-14d5-4cc5-9ba2-de7864e31e85"]}],"mendeley":{"formattedCitation":"(Medeanic, S. y Silva, 2010)","manualFormatting":"(Medeanic y Silva, 2010)","plainTextFormattedCitation":"(Medeanic, S. y Silva, 2010)","previouslyFormattedCitation":"(Medeanic, S. y Silva, 2010)"},"properties":{"noteIndex":0},"schema":"https://github.com/citation-style-language/schema/raw/master/csl-citation.json"}</w:instrText>
      </w:r>
      <w:r w:rsidR="00694483" w:rsidRPr="00F378C9">
        <w:rPr>
          <w:rFonts w:ascii="Times New Roman" w:hAnsi="Times New Roman" w:cs="Times New Roman"/>
          <w:sz w:val="24"/>
          <w:szCs w:val="24"/>
          <w:lang w:val="es-ES"/>
        </w:rPr>
        <w:fldChar w:fldCharType="separate"/>
      </w:r>
      <w:r w:rsidR="00694483" w:rsidRPr="00F378C9">
        <w:rPr>
          <w:rFonts w:ascii="Times New Roman" w:hAnsi="Times New Roman" w:cs="Times New Roman"/>
          <w:noProof/>
          <w:sz w:val="24"/>
          <w:szCs w:val="24"/>
          <w:lang w:val="es-ES"/>
        </w:rPr>
        <w:t xml:space="preserve">(Medeanic </w:t>
      </w:r>
      <w:r w:rsidR="00C70423" w:rsidRPr="00F378C9">
        <w:rPr>
          <w:rFonts w:ascii="Times New Roman" w:hAnsi="Times New Roman" w:cs="Times New Roman"/>
          <w:noProof/>
          <w:sz w:val="24"/>
          <w:szCs w:val="24"/>
          <w:lang w:val="es-ES"/>
        </w:rPr>
        <w:t>y</w:t>
      </w:r>
      <w:r w:rsidR="00694483" w:rsidRPr="00F378C9">
        <w:rPr>
          <w:rFonts w:ascii="Times New Roman" w:hAnsi="Times New Roman" w:cs="Times New Roman"/>
          <w:noProof/>
          <w:sz w:val="24"/>
          <w:szCs w:val="24"/>
          <w:lang w:val="es-ES"/>
        </w:rPr>
        <w:t xml:space="preserve"> Silva, 2010)</w:t>
      </w:r>
      <w:r w:rsidR="00694483" w:rsidRPr="00F378C9">
        <w:rPr>
          <w:rFonts w:ascii="Times New Roman" w:hAnsi="Times New Roman" w:cs="Times New Roman"/>
          <w:sz w:val="24"/>
          <w:szCs w:val="24"/>
          <w:lang w:val="es-ES"/>
        </w:rPr>
        <w:fldChar w:fldCharType="end"/>
      </w:r>
      <w:r w:rsidRPr="00F378C9">
        <w:rPr>
          <w:rFonts w:ascii="Times New Roman" w:hAnsi="Times New Roman" w:cs="Times New Roman"/>
          <w:sz w:val="24"/>
          <w:szCs w:val="24"/>
          <w:lang w:val="es-ES"/>
        </w:rPr>
        <w:t xml:space="preserve">, ya que muchas especies de hongos tienen restringida su capacidad para ser transportadas por el aire, por lo que mantienen una buena correlación ambiental como </w:t>
      </w:r>
      <w:r w:rsidR="007E697F" w:rsidRPr="00F378C9">
        <w:rPr>
          <w:rFonts w:ascii="Times New Roman" w:hAnsi="Times New Roman" w:cs="Times New Roman"/>
          <w:sz w:val="24"/>
          <w:szCs w:val="24"/>
          <w:lang w:val="es-ES"/>
        </w:rPr>
        <w:t xml:space="preserve">biota </w:t>
      </w:r>
      <w:r w:rsidRPr="00F378C9">
        <w:rPr>
          <w:rFonts w:ascii="Times New Roman" w:hAnsi="Times New Roman" w:cs="Times New Roman"/>
          <w:sz w:val="24"/>
          <w:szCs w:val="24"/>
          <w:lang w:val="es-ES"/>
        </w:rPr>
        <w:t xml:space="preserve">local con el sitio depositacional </w:t>
      </w:r>
      <w:r w:rsidR="00694483" w:rsidRPr="00F378C9">
        <w:rPr>
          <w:rFonts w:ascii="Times New Roman" w:hAnsi="Times New Roman" w:cs="Times New Roman"/>
          <w:sz w:val="24"/>
          <w:szCs w:val="24"/>
          <w:lang w:val="es-ES"/>
        </w:rPr>
        <w:fldChar w:fldCharType="begin" w:fldLock="1"/>
      </w:r>
      <w:r w:rsidR="00797B96">
        <w:rPr>
          <w:rFonts w:ascii="Times New Roman" w:hAnsi="Times New Roman" w:cs="Times New Roman"/>
          <w:sz w:val="24"/>
          <w:szCs w:val="24"/>
          <w:lang w:val="es-ES"/>
        </w:rPr>
        <w:instrText>ADDIN CSL_CITATION {"citationItems":[{"id":"ITEM-1","itemData":{"author":[{"dropping-particle":"","family":"Medeanic, S., García, M. J. y Steveaux","given":"J. C.","non-dropping-particle":"","parse-names":false,"suffix":""}],"container-title":"Geociencias","id":"ITEM-1","issue":"6","issued":{"date-parts":[["2004"]]},"page":"19 - 37","title":"The importance of fungal and algal palynomorphs for paleoenvironment reconstructions using sediments obtained in the upper Parana river","type":"article-journal","volume":"9"},"uris":["http://www.mendeley.com/documents/?uuid=3061f589-2d54-4063-bc73-08142b040d8d","http://www.mendeley.com/documents/?uuid=cb61ca91-97d3-4e7d-acd2-3e915d94cb78"]}],"mendeley":{"formattedCitation":"(Medeanic, S., García, M. J. y Steveaux, 2004)","manualFormatting":"(Medeanic et al., 2004)","plainTextFormattedCitation":"(Medeanic, S., García, M. J. y Steveaux, 2004)","previouslyFormattedCitation":"(Medeanic, S., García, M. J. y Steveaux, 2004)"},"properties":{"noteIndex":0},"schema":"https://github.com/citation-style-language/schema/raw/master/csl-citation.json"}</w:instrText>
      </w:r>
      <w:r w:rsidR="00694483" w:rsidRPr="00F378C9">
        <w:rPr>
          <w:rFonts w:ascii="Times New Roman" w:hAnsi="Times New Roman" w:cs="Times New Roman"/>
          <w:sz w:val="24"/>
          <w:szCs w:val="24"/>
          <w:lang w:val="es-ES"/>
        </w:rPr>
        <w:fldChar w:fldCharType="separate"/>
      </w:r>
      <w:r w:rsidR="00694483" w:rsidRPr="00F378C9">
        <w:rPr>
          <w:rFonts w:ascii="Times New Roman" w:hAnsi="Times New Roman" w:cs="Times New Roman"/>
          <w:noProof/>
          <w:sz w:val="24"/>
          <w:szCs w:val="24"/>
          <w:lang w:val="es-ES"/>
        </w:rPr>
        <w:t>(Medeanic</w:t>
      </w:r>
      <w:r w:rsidR="008E5AA1" w:rsidRPr="00F378C9">
        <w:rPr>
          <w:rFonts w:ascii="Times New Roman" w:hAnsi="Times New Roman" w:cs="Times New Roman"/>
          <w:noProof/>
          <w:sz w:val="24"/>
          <w:szCs w:val="24"/>
          <w:lang w:val="es-ES"/>
        </w:rPr>
        <w:t xml:space="preserve"> </w:t>
      </w:r>
      <w:r w:rsidR="008E5AA1" w:rsidRPr="00F378C9">
        <w:rPr>
          <w:rFonts w:ascii="Times New Roman" w:hAnsi="Times New Roman" w:cs="Times New Roman"/>
          <w:i/>
          <w:noProof/>
          <w:sz w:val="24"/>
          <w:szCs w:val="24"/>
          <w:lang w:val="es-ES"/>
        </w:rPr>
        <w:t>et al.</w:t>
      </w:r>
      <w:r w:rsidR="00694483" w:rsidRPr="00F378C9">
        <w:rPr>
          <w:rFonts w:ascii="Times New Roman" w:hAnsi="Times New Roman" w:cs="Times New Roman"/>
          <w:noProof/>
          <w:sz w:val="24"/>
          <w:szCs w:val="24"/>
          <w:lang w:val="es-ES"/>
        </w:rPr>
        <w:t>, 2004)</w:t>
      </w:r>
      <w:r w:rsidR="00694483" w:rsidRPr="00F378C9">
        <w:rPr>
          <w:rFonts w:ascii="Times New Roman" w:hAnsi="Times New Roman" w:cs="Times New Roman"/>
          <w:sz w:val="24"/>
          <w:szCs w:val="24"/>
          <w:lang w:val="es-ES"/>
        </w:rPr>
        <w:fldChar w:fldCharType="end"/>
      </w:r>
      <w:r w:rsidRPr="00F378C9">
        <w:rPr>
          <w:rFonts w:ascii="Times New Roman" w:hAnsi="Times New Roman" w:cs="Times New Roman"/>
          <w:sz w:val="24"/>
          <w:szCs w:val="24"/>
          <w:lang w:val="es-ES"/>
        </w:rPr>
        <w:t xml:space="preserve">. Por ello, es </w:t>
      </w:r>
      <w:r w:rsidR="00AA2A75" w:rsidRPr="00F378C9">
        <w:rPr>
          <w:rFonts w:ascii="Times New Roman" w:hAnsi="Times New Roman" w:cs="Times New Roman"/>
          <w:sz w:val="24"/>
          <w:szCs w:val="24"/>
          <w:lang w:val="es-ES"/>
        </w:rPr>
        <w:t>esperable</w:t>
      </w:r>
      <w:r w:rsidRPr="00F378C9">
        <w:rPr>
          <w:rFonts w:ascii="Times New Roman" w:hAnsi="Times New Roman" w:cs="Times New Roman"/>
          <w:sz w:val="24"/>
          <w:szCs w:val="24"/>
          <w:lang w:val="es-ES"/>
        </w:rPr>
        <w:t xml:space="preserve"> que los cuerpos reproductivos que originaron las ascosporas encontradas en el aire en este trabajo </w:t>
      </w:r>
      <w:r w:rsidR="00AA2A75" w:rsidRPr="00F378C9">
        <w:rPr>
          <w:rFonts w:ascii="Times New Roman" w:hAnsi="Times New Roman" w:cs="Times New Roman"/>
          <w:sz w:val="24"/>
          <w:szCs w:val="24"/>
          <w:lang w:val="es-ES"/>
        </w:rPr>
        <w:t>se encuentren en algunas de las plantas que integran la flora cercana al si</w:t>
      </w:r>
      <w:r w:rsidR="00FB5353" w:rsidRPr="00F378C9">
        <w:rPr>
          <w:rFonts w:ascii="Times New Roman" w:hAnsi="Times New Roman" w:cs="Times New Roman"/>
          <w:sz w:val="24"/>
          <w:szCs w:val="24"/>
          <w:lang w:val="es-ES"/>
        </w:rPr>
        <w:t>tio de ubicación del equipo de monitoreo</w:t>
      </w:r>
      <w:r w:rsidR="00AA2A75" w:rsidRPr="00F378C9">
        <w:rPr>
          <w:rFonts w:ascii="Times New Roman" w:hAnsi="Times New Roman" w:cs="Times New Roman"/>
          <w:sz w:val="24"/>
          <w:szCs w:val="24"/>
          <w:lang w:val="es-ES"/>
        </w:rPr>
        <w:t xml:space="preserve">. Varios de los sustratos sobre los que ha sido registrada </w:t>
      </w:r>
      <w:r w:rsidR="008273DB" w:rsidRPr="00F378C9">
        <w:rPr>
          <w:rFonts w:ascii="Times New Roman" w:hAnsi="Times New Roman" w:cs="Times New Roman"/>
          <w:i/>
          <w:sz w:val="24"/>
          <w:szCs w:val="24"/>
        </w:rPr>
        <w:t>H</w:t>
      </w:r>
      <w:r w:rsidR="00AA2A75" w:rsidRPr="00F378C9">
        <w:rPr>
          <w:rFonts w:ascii="Times New Roman" w:hAnsi="Times New Roman" w:cs="Times New Roman"/>
          <w:i/>
          <w:sz w:val="24"/>
          <w:szCs w:val="24"/>
        </w:rPr>
        <w:t>.</w:t>
      </w:r>
      <w:r w:rsidR="008273DB" w:rsidRPr="00F378C9">
        <w:rPr>
          <w:rFonts w:ascii="Times New Roman" w:hAnsi="Times New Roman" w:cs="Times New Roman"/>
          <w:sz w:val="24"/>
          <w:szCs w:val="24"/>
        </w:rPr>
        <w:t xml:space="preserve"> </w:t>
      </w:r>
      <w:r w:rsidR="00A075B8" w:rsidRPr="00F378C9">
        <w:rPr>
          <w:rFonts w:ascii="Times New Roman" w:hAnsi="Times New Roman" w:cs="Times New Roman"/>
          <w:i/>
          <w:sz w:val="24"/>
          <w:szCs w:val="24"/>
        </w:rPr>
        <w:t>celastri</w:t>
      </w:r>
      <w:r w:rsidR="00A075B8" w:rsidRPr="00F378C9">
        <w:rPr>
          <w:rFonts w:ascii="Times New Roman" w:hAnsi="Times New Roman" w:cs="Times New Roman"/>
          <w:sz w:val="24"/>
          <w:szCs w:val="24"/>
        </w:rPr>
        <w:t xml:space="preserve"> </w:t>
      </w:r>
      <w:r w:rsidR="008273DB" w:rsidRPr="00F378C9">
        <w:rPr>
          <w:rFonts w:ascii="Times New Roman" w:hAnsi="Times New Roman" w:cs="Times New Roman"/>
          <w:sz w:val="24"/>
          <w:szCs w:val="24"/>
        </w:rPr>
        <w:t>son abundantes en la localidad en estudio</w:t>
      </w:r>
      <w:r w:rsidR="007C1A33" w:rsidRPr="00F378C9">
        <w:rPr>
          <w:rFonts w:ascii="Times New Roman" w:hAnsi="Times New Roman" w:cs="Times New Roman"/>
          <w:sz w:val="24"/>
          <w:szCs w:val="24"/>
        </w:rPr>
        <w:t xml:space="preserve"> (</w:t>
      </w:r>
      <w:r w:rsidR="008273DB" w:rsidRPr="00F378C9">
        <w:rPr>
          <w:rFonts w:ascii="Times New Roman" w:hAnsi="Times New Roman" w:cs="Times New Roman"/>
          <w:sz w:val="24"/>
          <w:szCs w:val="24"/>
        </w:rPr>
        <w:t>Bahía Blanca</w:t>
      </w:r>
      <w:r w:rsidR="007C1A33" w:rsidRPr="00F378C9">
        <w:rPr>
          <w:rFonts w:ascii="Times New Roman" w:hAnsi="Times New Roman" w:cs="Times New Roman"/>
          <w:sz w:val="24"/>
          <w:szCs w:val="24"/>
        </w:rPr>
        <w:t>)</w:t>
      </w:r>
      <w:r w:rsidR="008273DB" w:rsidRPr="00F378C9">
        <w:rPr>
          <w:rFonts w:ascii="Times New Roman" w:hAnsi="Times New Roman" w:cs="Times New Roman"/>
          <w:sz w:val="24"/>
          <w:szCs w:val="24"/>
        </w:rPr>
        <w:t xml:space="preserve"> donde han sido introducidos como ornamentales, por ejemplo</w:t>
      </w:r>
      <w:r w:rsidR="00624DB6" w:rsidRPr="00F378C9">
        <w:rPr>
          <w:rFonts w:ascii="Times New Roman" w:hAnsi="Times New Roman" w:cs="Times New Roman"/>
          <w:sz w:val="24"/>
          <w:szCs w:val="24"/>
        </w:rPr>
        <w:t>,</w:t>
      </w:r>
      <w:r w:rsidR="008273DB" w:rsidRPr="00F378C9">
        <w:rPr>
          <w:rFonts w:ascii="Times New Roman" w:hAnsi="Times New Roman" w:cs="Times New Roman"/>
          <w:sz w:val="24"/>
          <w:szCs w:val="24"/>
        </w:rPr>
        <w:t xml:space="preserve"> </w:t>
      </w:r>
      <w:r w:rsidR="008273DB" w:rsidRPr="00F378C9">
        <w:rPr>
          <w:rFonts w:ascii="Times New Roman" w:hAnsi="Times New Roman" w:cs="Times New Roman"/>
          <w:i/>
          <w:sz w:val="24"/>
          <w:szCs w:val="24"/>
        </w:rPr>
        <w:t xml:space="preserve">Lantana </w:t>
      </w:r>
      <w:r w:rsidR="008273DB" w:rsidRPr="00F378C9">
        <w:rPr>
          <w:rFonts w:ascii="Times New Roman" w:hAnsi="Times New Roman" w:cs="Times New Roman"/>
          <w:sz w:val="24"/>
          <w:szCs w:val="24"/>
        </w:rPr>
        <w:t xml:space="preserve">y </w:t>
      </w:r>
      <w:r w:rsidR="00AA2A75" w:rsidRPr="00F378C9">
        <w:rPr>
          <w:rFonts w:ascii="Times New Roman" w:hAnsi="Times New Roman" w:cs="Times New Roman"/>
          <w:sz w:val="24"/>
          <w:szCs w:val="24"/>
        </w:rPr>
        <w:t xml:space="preserve">algunas </w:t>
      </w:r>
      <w:r w:rsidR="008273DB" w:rsidRPr="00F378C9">
        <w:rPr>
          <w:rFonts w:ascii="Times New Roman" w:hAnsi="Times New Roman" w:cs="Times New Roman"/>
          <w:sz w:val="24"/>
          <w:szCs w:val="24"/>
        </w:rPr>
        <w:t xml:space="preserve">especies de </w:t>
      </w:r>
      <w:r w:rsidR="008273DB" w:rsidRPr="00F378C9">
        <w:rPr>
          <w:rFonts w:ascii="Times New Roman" w:hAnsi="Times New Roman" w:cs="Times New Roman"/>
          <w:i/>
          <w:sz w:val="24"/>
          <w:szCs w:val="24"/>
        </w:rPr>
        <w:t>Pinus</w:t>
      </w:r>
      <w:r w:rsidR="008273DB" w:rsidRPr="00F378C9">
        <w:rPr>
          <w:rFonts w:ascii="Times New Roman" w:hAnsi="Times New Roman" w:cs="Times New Roman"/>
          <w:sz w:val="24"/>
          <w:szCs w:val="24"/>
        </w:rPr>
        <w:t xml:space="preserve">. </w:t>
      </w:r>
      <w:r w:rsidR="00AA2A75" w:rsidRPr="00F378C9">
        <w:rPr>
          <w:rFonts w:ascii="Times New Roman" w:hAnsi="Times New Roman" w:cs="Times New Roman"/>
          <w:sz w:val="24"/>
          <w:szCs w:val="24"/>
        </w:rPr>
        <w:t>Si bien</w:t>
      </w:r>
      <w:r w:rsidR="008273DB" w:rsidRPr="00F378C9">
        <w:rPr>
          <w:rFonts w:ascii="Times New Roman" w:hAnsi="Times New Roman" w:cs="Times New Roman"/>
          <w:sz w:val="24"/>
          <w:szCs w:val="24"/>
        </w:rPr>
        <w:t xml:space="preserve"> estas especies arbóreas son </w:t>
      </w:r>
      <w:r w:rsidR="00AA2A75" w:rsidRPr="00F378C9">
        <w:rPr>
          <w:rFonts w:ascii="Times New Roman" w:hAnsi="Times New Roman" w:cs="Times New Roman"/>
          <w:sz w:val="24"/>
          <w:szCs w:val="24"/>
        </w:rPr>
        <w:t xml:space="preserve">también </w:t>
      </w:r>
      <w:r w:rsidR="008273DB" w:rsidRPr="00F378C9">
        <w:rPr>
          <w:rFonts w:ascii="Times New Roman" w:hAnsi="Times New Roman" w:cs="Times New Roman"/>
          <w:sz w:val="24"/>
          <w:szCs w:val="24"/>
        </w:rPr>
        <w:t xml:space="preserve">comunes en la flora de otras ciudades del país, la </w:t>
      </w:r>
      <w:r w:rsidR="00A9447E" w:rsidRPr="00F378C9">
        <w:rPr>
          <w:rFonts w:ascii="Times New Roman" w:hAnsi="Times New Roman" w:cs="Times New Roman"/>
          <w:sz w:val="24"/>
          <w:szCs w:val="24"/>
        </w:rPr>
        <w:t xml:space="preserve">presencia </w:t>
      </w:r>
      <w:r w:rsidR="008273DB" w:rsidRPr="00F378C9">
        <w:rPr>
          <w:rFonts w:ascii="Times New Roman" w:hAnsi="Times New Roman" w:cs="Times New Roman"/>
          <w:sz w:val="24"/>
          <w:szCs w:val="24"/>
        </w:rPr>
        <w:t xml:space="preserve">de </w:t>
      </w:r>
      <w:r w:rsidR="008273DB" w:rsidRPr="00F378C9">
        <w:rPr>
          <w:rFonts w:ascii="Times New Roman" w:hAnsi="Times New Roman" w:cs="Times New Roman"/>
          <w:i/>
          <w:sz w:val="24"/>
          <w:szCs w:val="24"/>
        </w:rPr>
        <w:t>Helicogermslita</w:t>
      </w:r>
      <w:r w:rsidR="008273DB" w:rsidRPr="00F378C9">
        <w:rPr>
          <w:rFonts w:ascii="Times New Roman" w:hAnsi="Times New Roman" w:cs="Times New Roman"/>
          <w:sz w:val="24"/>
          <w:szCs w:val="24"/>
        </w:rPr>
        <w:t xml:space="preserve"> no ha sido mencionada en </w:t>
      </w:r>
      <w:r w:rsidR="00386C55" w:rsidRPr="00F378C9">
        <w:rPr>
          <w:rFonts w:ascii="Times New Roman" w:hAnsi="Times New Roman" w:cs="Times New Roman"/>
          <w:sz w:val="24"/>
          <w:szCs w:val="24"/>
        </w:rPr>
        <w:t xml:space="preserve">los escasos </w:t>
      </w:r>
      <w:r w:rsidR="008273DB" w:rsidRPr="00F378C9">
        <w:rPr>
          <w:rFonts w:ascii="Times New Roman" w:hAnsi="Times New Roman" w:cs="Times New Roman"/>
          <w:sz w:val="24"/>
          <w:szCs w:val="24"/>
        </w:rPr>
        <w:t xml:space="preserve">estudios </w:t>
      </w:r>
      <w:r w:rsidR="007E697F" w:rsidRPr="00F378C9">
        <w:rPr>
          <w:rFonts w:ascii="Times New Roman" w:hAnsi="Times New Roman" w:cs="Times New Roman"/>
          <w:sz w:val="24"/>
          <w:szCs w:val="24"/>
        </w:rPr>
        <w:t>aerobi</w:t>
      </w:r>
      <w:r w:rsidR="008273DB" w:rsidRPr="00F378C9">
        <w:rPr>
          <w:rFonts w:ascii="Times New Roman" w:hAnsi="Times New Roman" w:cs="Times New Roman"/>
          <w:sz w:val="24"/>
          <w:szCs w:val="24"/>
        </w:rPr>
        <w:t xml:space="preserve">ológicos previos </w:t>
      </w:r>
      <w:r w:rsidR="00386C55" w:rsidRPr="00F378C9">
        <w:rPr>
          <w:rFonts w:ascii="Times New Roman" w:hAnsi="Times New Roman" w:cs="Times New Roman"/>
          <w:sz w:val="24"/>
          <w:szCs w:val="24"/>
        </w:rPr>
        <w:t xml:space="preserve">que consignan en forma detallada las esporas de origen fúngico </w:t>
      </w:r>
      <w:r w:rsidR="00694483" w:rsidRPr="00F378C9">
        <w:rPr>
          <w:rFonts w:ascii="Times New Roman" w:hAnsi="Times New Roman" w:cs="Times New Roman"/>
          <w:sz w:val="24"/>
          <w:szCs w:val="24"/>
        </w:rPr>
        <w:fldChar w:fldCharType="begin" w:fldLock="1"/>
      </w:r>
      <w:r w:rsidR="00797B96">
        <w:rPr>
          <w:rFonts w:ascii="Times New Roman" w:hAnsi="Times New Roman" w:cs="Times New Roman"/>
          <w:sz w:val="24"/>
          <w:szCs w:val="24"/>
        </w:rPr>
        <w:instrText>ADDIN CSL_CITATION {"citationItems":[{"id":"ITEM-1","itemData":{"DOI":"10.1007/s10453-010-9172-0","ISSN":"03935965","abstract":"The aim of this paper is to present the first aeromycological study of\\nthe atmosphere of the city of La Plata. Air samples were taken using a\\nHirst-type volumetric spore trap sampler (Lanzoni, VPPS 2000) for a\\nperiod of a year (July 2000-June 2001). Seventy-nine morphological types\\nof spores belonging to the Phyla Myxomycota, Zygomycota, Oomycota,\\nAscomycota, Basidiomycota, as well as anamorphs of Higher Fungi were\\nidentified. A total of 171670.21 spores were recorded, with a daily mean\\nof 540 spores/mA(3). The spores were present throughout the year the\\nstudy was carried out. However, there was a wide daily fluctuation in\\nthe concentration values with a tendency toward an increase during the\\nsummer months. The fungal spores were classified in three categories:\\nabundant, having five spore types; moderate having 12 types; and low,\\nwith 62 morphological types which represent 67.2, 24.2, and 8.6%,\\nrespectively. The most representative taxa were Cladosporium\\ncladosporioides, Leptosphaeria, Cladosporium herbarum, Coprinus, and\\nAgaricus, the first two taxa having a high frequency during the year of\\nstudy. This scientific research reveals a great diversity of\\nmorphological types in this outdoor environment, showing a strong\\ndominance of the Imperfect Fungi, whose components have seasonal rates.\\nBy this study, the first aeromycological profile of an urban center of\\nArgentina has been portrayed, and new information on the field of\\naeromycology in the country has been provided.","author":[{"dropping-particle":"","family":"Mallo, A. C., Nitiu, D. S. y Gardella-Sambeth","given":"M. C.","non-dropping-particle":"","parse-names":false,"suffix":""}],"container-title":"Aerobiologia","id":"ITEM-1","issue":"1","issued":{"date-parts":[["2011"]]},"page":"77-84","title":"Airborne fungal spore content in the atmosphere of the city of la Plata, Argentina","type":"article-journal","volume":"27"},"uris":["http://www.mendeley.com/documents/?uuid=c9397e3c-0e64-4665-9262-27e0c9255a1a","http://www.mendeley.com/documents/?uuid=c9cdc9ca-e1a8-4bee-8a39-a3c1d7f9ced8"]},{"id":"ITEM-2","itemData":{"DOI":"10.1007/s10453-015-9382-6","ISSN":"15733025","abstract":"The analysis of the content of the airborne mycofloras from three Tauber traps (monthly from March 2011 to March 2013) located at a dense palm (EP3), a grassland (EP2) and a mixed area (EP1, composed of grassland, palms and wetland communities) was carried out. Their affinity with the floral composition of each site and a possible influence of local atmospheric conditions on total fungal spore richness were tested. This analysis allowed the recognition of 82 fungal morphotypes as a whole. The cluster analysis (Jaccard index) showed that EP1 and EP3 are similar communities and separated from the EP2 community (with a similarity index &lt; 52 %). The principal component analysis showed a positive correlation between the affinities of fungi substrates preferences and the floral physiognomy and composition in EP1 and EP3, whereas the EP2 area revealed a community of fungal taxa typical of grassland environments. Three peaks of species richness per year were registered: (1) from January to April (summer to beginning of autumn), (2) in July (winter) and (3) from October to November (spring) each year. In this exploratory research these peaks are related to warmer and rainy conditions during summer and spring and of maximum accumulation of organic matter during the winter. In summary, aeromycoflora communities could be used as ecological proxies to infer the main floral composition of a study site and as indicative of the climate regime of the area.","author":[{"dropping-particle":"","family":"Nuñez-Otaño, N., di-Pasquo, M. y Muñoz","given":"N.","non-dropping-particle":"","parse-names":false,"suffix":""}],"container-title":"Aerobiologia","id":"ITEM-2","issue":"4","issued":{"date-parts":[["2015"]]},"page":"537-547","title":"Airborne fungal richness: proxies for floral composition and local climate in three sites at the El Palmar National Park (Colón, Entre Ríos, Argentina)","type":"article-journal","volume":"31"},"uris":["http://www.mendeley.com/documents/?uuid=a162e07f-3630-4e21-8ed7-1cc3c55c2e2a","http://www.mendeley.com/documents/?uuid=7a7d4a7f-e53e-4dc5-b63e-2a7193f5e172"]}],"mendeley":{"formattedCitation":"(Mallo, A. C., Nitiu, D. S. y Gardella-Sambeth, 2011; Nuñez-Otaño, N., di-Pasquo, M. y Muñoz, 2015)","manualFormatting":"(Mallo et al., 2011; Nuñez-Otaño et al., 2015)","plainTextFormattedCitation":"(Mallo, A. C., Nitiu, D. S. y Gardella-Sambeth, 2011; Nuñez-Otaño, N., di-Pasquo, M. y Muñoz, 2015)","previouslyFormattedCitation":"(Mallo, A. C., Nitiu, D. S. y Gardella-Sambeth, 2011; Nuñez-Otaño, N., di-Pasquo, M. y Muñoz, 2015)"},"properties":{"noteIndex":0},"schema":"https://github.com/citation-style-language/schema/raw/master/csl-citation.json"}</w:instrText>
      </w:r>
      <w:r w:rsidR="00694483" w:rsidRPr="00F378C9">
        <w:rPr>
          <w:rFonts w:ascii="Times New Roman" w:hAnsi="Times New Roman" w:cs="Times New Roman"/>
          <w:sz w:val="24"/>
          <w:szCs w:val="24"/>
        </w:rPr>
        <w:fldChar w:fldCharType="separate"/>
      </w:r>
      <w:r w:rsidR="00694483" w:rsidRPr="00F378C9">
        <w:rPr>
          <w:rFonts w:ascii="Times New Roman" w:hAnsi="Times New Roman" w:cs="Times New Roman"/>
          <w:noProof/>
          <w:sz w:val="24"/>
          <w:szCs w:val="24"/>
        </w:rPr>
        <w:t>(Mallo</w:t>
      </w:r>
      <w:r w:rsidR="008E5AA1" w:rsidRPr="00F378C9">
        <w:rPr>
          <w:rFonts w:ascii="Times New Roman" w:hAnsi="Times New Roman" w:cs="Times New Roman"/>
          <w:noProof/>
          <w:sz w:val="24"/>
          <w:szCs w:val="24"/>
        </w:rPr>
        <w:t xml:space="preserve"> </w:t>
      </w:r>
      <w:r w:rsidR="008E5AA1" w:rsidRPr="00F378C9">
        <w:rPr>
          <w:rFonts w:ascii="Times New Roman" w:hAnsi="Times New Roman" w:cs="Times New Roman"/>
          <w:i/>
          <w:noProof/>
          <w:sz w:val="24"/>
          <w:szCs w:val="24"/>
        </w:rPr>
        <w:t>et al.</w:t>
      </w:r>
      <w:r w:rsidR="00694483" w:rsidRPr="00F378C9">
        <w:rPr>
          <w:rFonts w:ascii="Times New Roman" w:hAnsi="Times New Roman" w:cs="Times New Roman"/>
          <w:noProof/>
          <w:sz w:val="24"/>
          <w:szCs w:val="24"/>
        </w:rPr>
        <w:t>, 2011; Nuñez</w:t>
      </w:r>
      <w:r w:rsidR="00C70423" w:rsidRPr="00F378C9">
        <w:rPr>
          <w:rFonts w:ascii="Times New Roman" w:hAnsi="Times New Roman" w:cs="Times New Roman"/>
          <w:noProof/>
          <w:sz w:val="24"/>
          <w:szCs w:val="24"/>
        </w:rPr>
        <w:t>-</w:t>
      </w:r>
      <w:r w:rsidR="00694483" w:rsidRPr="00F378C9">
        <w:rPr>
          <w:rFonts w:ascii="Times New Roman" w:hAnsi="Times New Roman" w:cs="Times New Roman"/>
          <w:noProof/>
          <w:sz w:val="24"/>
          <w:szCs w:val="24"/>
        </w:rPr>
        <w:t>Otaño</w:t>
      </w:r>
      <w:r w:rsidR="008E5AA1" w:rsidRPr="00F378C9">
        <w:rPr>
          <w:rFonts w:ascii="Times New Roman" w:hAnsi="Times New Roman" w:cs="Times New Roman"/>
          <w:noProof/>
          <w:sz w:val="24"/>
          <w:szCs w:val="24"/>
        </w:rPr>
        <w:t xml:space="preserve"> </w:t>
      </w:r>
      <w:r w:rsidR="008E5AA1" w:rsidRPr="00F378C9">
        <w:rPr>
          <w:rFonts w:ascii="Times New Roman" w:hAnsi="Times New Roman" w:cs="Times New Roman"/>
          <w:i/>
          <w:noProof/>
          <w:sz w:val="24"/>
          <w:szCs w:val="24"/>
        </w:rPr>
        <w:t>et al.</w:t>
      </w:r>
      <w:r w:rsidR="00694483" w:rsidRPr="00F378C9">
        <w:rPr>
          <w:rFonts w:ascii="Times New Roman" w:hAnsi="Times New Roman" w:cs="Times New Roman"/>
          <w:noProof/>
          <w:sz w:val="24"/>
          <w:szCs w:val="24"/>
        </w:rPr>
        <w:t>, 2015)</w:t>
      </w:r>
      <w:r w:rsidR="00694483" w:rsidRPr="00F378C9">
        <w:rPr>
          <w:rFonts w:ascii="Times New Roman" w:hAnsi="Times New Roman" w:cs="Times New Roman"/>
          <w:sz w:val="24"/>
          <w:szCs w:val="24"/>
        </w:rPr>
        <w:fldChar w:fldCharType="end"/>
      </w:r>
      <w:r w:rsidR="008273DB" w:rsidRPr="00F378C9">
        <w:rPr>
          <w:rFonts w:ascii="Times New Roman" w:hAnsi="Times New Roman" w:cs="Times New Roman"/>
          <w:sz w:val="24"/>
          <w:szCs w:val="24"/>
        </w:rPr>
        <w:t>.</w:t>
      </w:r>
      <w:r w:rsidR="00386C55" w:rsidRPr="00F378C9">
        <w:rPr>
          <w:rFonts w:ascii="Times New Roman" w:hAnsi="Times New Roman" w:cs="Times New Roman"/>
          <w:sz w:val="24"/>
          <w:szCs w:val="24"/>
        </w:rPr>
        <w:t xml:space="preserve"> </w:t>
      </w:r>
    </w:p>
    <w:p w14:paraId="7E2C6244" w14:textId="541307DD" w:rsidR="007F04B5" w:rsidRPr="00F378C9" w:rsidRDefault="00B91057" w:rsidP="009E4EAF">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La baja representación</w:t>
      </w:r>
      <w:r w:rsidR="00A075B8" w:rsidRPr="00F378C9">
        <w:rPr>
          <w:rFonts w:ascii="Times New Roman" w:hAnsi="Times New Roman" w:cs="Times New Roman"/>
          <w:sz w:val="24"/>
          <w:szCs w:val="24"/>
        </w:rPr>
        <w:t xml:space="preserve"> </w:t>
      </w:r>
      <w:r w:rsidRPr="00F378C9">
        <w:rPr>
          <w:rFonts w:ascii="Times New Roman" w:hAnsi="Times New Roman" w:cs="Times New Roman"/>
          <w:sz w:val="24"/>
          <w:szCs w:val="24"/>
        </w:rPr>
        <w:t xml:space="preserve">de </w:t>
      </w:r>
      <w:r w:rsidRPr="00F378C9">
        <w:rPr>
          <w:rFonts w:ascii="Times New Roman" w:hAnsi="Times New Roman" w:cs="Times New Roman"/>
          <w:i/>
          <w:sz w:val="24"/>
          <w:szCs w:val="24"/>
        </w:rPr>
        <w:t>Helicogermslita</w:t>
      </w:r>
      <w:r w:rsidRPr="00F378C9">
        <w:rPr>
          <w:rFonts w:ascii="Times New Roman" w:hAnsi="Times New Roman" w:cs="Times New Roman"/>
          <w:sz w:val="24"/>
          <w:szCs w:val="24"/>
        </w:rPr>
        <w:t xml:space="preserve"> </w:t>
      </w:r>
      <w:r w:rsidR="00306A7A">
        <w:rPr>
          <w:rFonts w:ascii="Times New Roman" w:hAnsi="Times New Roman" w:cs="Times New Roman"/>
          <w:sz w:val="24"/>
          <w:szCs w:val="24"/>
        </w:rPr>
        <w:t>cf</w:t>
      </w:r>
      <w:r w:rsidR="002552AC" w:rsidRPr="00F378C9">
        <w:rPr>
          <w:rFonts w:ascii="Times New Roman" w:hAnsi="Times New Roman" w:cs="Times New Roman"/>
          <w:sz w:val="24"/>
          <w:szCs w:val="24"/>
        </w:rPr>
        <w:t xml:space="preserve">. </w:t>
      </w:r>
      <w:r w:rsidR="002552AC" w:rsidRPr="00F378C9">
        <w:rPr>
          <w:rFonts w:ascii="Times New Roman" w:hAnsi="Times New Roman" w:cs="Times New Roman"/>
          <w:i/>
          <w:sz w:val="24"/>
          <w:szCs w:val="24"/>
        </w:rPr>
        <w:t>celastri</w:t>
      </w:r>
      <w:r w:rsidR="002552AC" w:rsidRPr="00F378C9">
        <w:rPr>
          <w:rFonts w:ascii="Times New Roman" w:hAnsi="Times New Roman" w:cs="Times New Roman"/>
          <w:sz w:val="24"/>
          <w:szCs w:val="24"/>
        </w:rPr>
        <w:t xml:space="preserve"> en relación</w:t>
      </w:r>
      <w:r w:rsidRPr="00F378C9">
        <w:rPr>
          <w:rFonts w:ascii="Times New Roman" w:hAnsi="Times New Roman" w:cs="Times New Roman"/>
          <w:sz w:val="24"/>
          <w:szCs w:val="24"/>
        </w:rPr>
        <w:t xml:space="preserve"> al resto de las esporas detectadas en la atmósfera, es </w:t>
      </w:r>
      <w:r w:rsidR="00A075B8" w:rsidRPr="00F378C9">
        <w:rPr>
          <w:rFonts w:ascii="Times New Roman" w:hAnsi="Times New Roman" w:cs="Times New Roman"/>
          <w:sz w:val="24"/>
          <w:szCs w:val="24"/>
        </w:rPr>
        <w:t xml:space="preserve">consistente con lo observado en otros estudios, en los cuales su representación también fue muy baja </w:t>
      </w:r>
      <w:r w:rsidR="00C70423" w:rsidRPr="00F378C9">
        <w:rPr>
          <w:rFonts w:ascii="Times New Roman" w:hAnsi="Times New Roman" w:cs="Times New Roman"/>
          <w:sz w:val="24"/>
          <w:szCs w:val="24"/>
        </w:rPr>
        <w:t>(</w:t>
      </w:r>
      <w:r w:rsidR="00A075B8" w:rsidRPr="00F378C9">
        <w:rPr>
          <w:rFonts w:ascii="Times New Roman" w:hAnsi="Times New Roman" w:cs="Times New Roman"/>
          <w:sz w:val="24"/>
          <w:szCs w:val="24"/>
        </w:rPr>
        <w:t>0</w:t>
      </w:r>
      <w:r w:rsidR="006023E0" w:rsidRPr="00F378C9">
        <w:rPr>
          <w:rFonts w:ascii="Times New Roman" w:hAnsi="Times New Roman" w:cs="Times New Roman"/>
          <w:sz w:val="24"/>
          <w:szCs w:val="24"/>
        </w:rPr>
        <w:t>.</w:t>
      </w:r>
      <w:r w:rsidR="00A075B8" w:rsidRPr="00F378C9">
        <w:rPr>
          <w:rFonts w:ascii="Times New Roman" w:hAnsi="Times New Roman" w:cs="Times New Roman"/>
          <w:sz w:val="24"/>
          <w:szCs w:val="24"/>
        </w:rPr>
        <w:t xml:space="preserve">01 %) </w:t>
      </w:r>
      <w:r w:rsidR="00044988" w:rsidRPr="00F378C9">
        <w:rPr>
          <w:rFonts w:ascii="Times New Roman" w:hAnsi="Times New Roman" w:cs="Times New Roman"/>
          <w:sz w:val="24"/>
          <w:szCs w:val="24"/>
        </w:rPr>
        <w:fldChar w:fldCharType="begin" w:fldLock="1"/>
      </w:r>
      <w:r w:rsidR="00797B96">
        <w:rPr>
          <w:rFonts w:ascii="Times New Roman" w:hAnsi="Times New Roman" w:cs="Times New Roman"/>
          <w:sz w:val="24"/>
          <w:szCs w:val="24"/>
        </w:rPr>
        <w:instrText>ADDIN CSL_CITATION {"citationItems":[{"id":"ITEM-1","itemData":{"DOI":"10.1007/s10453-006-9025-z","ISSN":"03935965","abstract":"The concentration of fungal spores in the atmosphere of Madrid was recorded and analyzed for the year 2003. Airborne spores were sampled continuously with a Hirst-type spore trap located on the roof of a building of the School of Pharmacy, at about 8 m above ground level. Correlation between the mean daily spore concentrations and meteorological variables were explored by means of Spearman's correlation analyses. Seventy spore types were identified, of which the most numerous were Cladosporium, Aspergillaceae (conidia), Coprinus, Agaricales (basidiospores), Ustilago (teliospores) and Pleospora (ascospores). These six types of spores represented more than 70% of the total. Cladosporium represented 41% of the total fungal spores, while Ustilago spores, the concentrations of which in May and June exceeded 47% of the monthly total spore count, constituted the second most important group. Spores reached their highest concentrations in the spring months, and in the autumn, mainly in October. A positive significant correlation was found between airborne spore counts and temperature and relative humidity. The results provide a picture of the spectrum of airborne fungal spores present in the atmosphere of Madrid and of the 'peak' periods of their presence. Future studies will provide more detailed information on the seasonal dynamics of the spores most frequently found in the air as well as on the extent to which atmospheric conditions influence their release, dispersion and sedimentation processes.","author":[{"dropping-particle":"","family":"Díez-Herrero, A., Sabariego-Ruiz, S., Gutiérrez-Bustillo, M. y Cervigón-Morales","given":"P.","non-dropping-particle":"","parse-names":false,"suffix":""}],"container-title":"Aerobiologia","id":"ITEM-1","issue":"2","issued":{"date-parts":[["2006"]]},"page":"135-142","title":"Study of airborne fungal spores in Madrid, Spain","type":"article-journal","volume":"22"},"uris":["http://www.mendeley.com/documents/?uuid=7c5cecfc-e628-4c43-a886-3a32a3fc9669","http://www.mendeley.com/documents/?uuid=a6a72176-7639-42b7-a101-8589b4aa2a22"]},{"id":"ITEM-2","itemData":{"DOI":"10.1016/j.scitotenv.2010.10.048","ISSN":"00489697","abstract":"Fungal spores are of great interest in aerobiology and allergy due to their high incidence in both outdoor and indoor environments and their widely recognized ability to cause respiratory diseases and other pathologies. In this work, we study the spore content of the atmosphere of the Cave of Nerja, a karstic cavity and an important tourist attraction situated on the eastern coast of Malaga (southern Spain), which receives more than half a million visitors every year. This study was carried out over an uninterrupted period of 4years (2002-2005) with the aid of two Hirst-type volumetric pollen traps (Lanzoni VPPS 2000) situated in different halls of the cave. In the atmosphere of the Cave of Nerja, 72 different spore types were detected during the studied period and daily mean concentrations of up to 282,195 spores/m3 were reached. Thirty-five of the spore types detected are included within Ascomycota and Basidiomycota (19 and 16 types, respectively). Of the remaining spore types, 32 were categorized within the group of so-called imperfect fungi, while Oomycota and Myxomycota were represented by 2 and 3 spore types, respectively. Aspergillus/Penicillium was the most abundant spore type with a yearly mean percentage that represented 50% of the total, followed by Cladosporium. Finally, the origin of the fungal spores found inside the cave is discussed on the basis of the indoor/outdoor concentrations and the seasonal behaviour observed. © 2010 Elsevier B.V.","author":[{"dropping-particle":"","family":"Docampo, S., Trigo, M., Recio, M., Melgar, M., García-Sánchez, J. y Cabezudo","given":"B.","non-dropping-particle":"","parse-names":false,"suffix":""}],"container-title":"Science of the Total Environment","id":"ITEM-2","issue":"4","issued":{"date-parts":[["2011"]]},"page":"835-843","publisher":"Elsevier B.V.","title":"Fungal spore content of the atmosphere of the Cave of Nerja (southern Spain): Diversity and origin","type":"article-journal","volume":"409"},"uris":["http://www.mendeley.com/documents/?uuid=1736d9bf-c20d-49b1-a85f-93da74efe8c3","http://www.mendeley.com/documents/?uuid=00f3768b-4814-43d2-af07-2317dee6cebd","http://www.mendeley.com/documents/?uuid=b5845cb0-02f1-4672-8bae-5eedf8e6596f"]}],"mendeley":{"formattedCitation":"(Díez-Herrero, A., Sabariego-Ruiz, S., Gutiérrez-Bustillo, M. y Cervigón-Morales, 2006; Docampo, S., Trigo, M., Recio, M., Melgar, M., García-Sánchez, J. y Cabezudo, 2011)","manualFormatting":"(Díez-Herrero et al., 2006; Docampo et al., 2011)","plainTextFormattedCitation":"(Díez-Herrero, A., Sabariego-Ruiz, S., Gutiérrez-Bustillo, M. y Cervigón-Morales, 2006; Docampo, S., Trigo, M., Recio, M., Melgar, M., García-Sánchez, J. y Cabezudo, 2011)","previouslyFormattedCitation":"(Díez-Herrero, A., Sabariego-Ruiz, S., Gutiérrez-Bustillo, M. y Cervigón-Morales, 2006; Docampo, S., Trigo, M., Recio, M., Melgar, M., García-Sánchez, J. y Cabezudo, 2011)"},"properties":{"noteIndex":0},"schema":"https://github.com/citation-style-language/schema/raw/master/csl-citation.json"}</w:instrText>
      </w:r>
      <w:r w:rsidR="00044988" w:rsidRPr="00F378C9">
        <w:rPr>
          <w:rFonts w:ascii="Times New Roman" w:hAnsi="Times New Roman" w:cs="Times New Roman"/>
          <w:sz w:val="24"/>
          <w:szCs w:val="24"/>
        </w:rPr>
        <w:fldChar w:fldCharType="separate"/>
      </w:r>
      <w:r w:rsidR="00044988" w:rsidRPr="00F378C9">
        <w:rPr>
          <w:rFonts w:ascii="Times New Roman" w:hAnsi="Times New Roman" w:cs="Times New Roman"/>
          <w:noProof/>
          <w:sz w:val="24"/>
          <w:szCs w:val="24"/>
        </w:rPr>
        <w:t>(Díez</w:t>
      </w:r>
      <w:r w:rsidR="00C70423" w:rsidRPr="00F378C9">
        <w:rPr>
          <w:rFonts w:ascii="Times New Roman" w:hAnsi="Times New Roman" w:cs="Times New Roman"/>
          <w:noProof/>
          <w:sz w:val="24"/>
          <w:szCs w:val="24"/>
        </w:rPr>
        <w:t>-</w:t>
      </w:r>
      <w:r w:rsidR="00044988" w:rsidRPr="00F378C9">
        <w:rPr>
          <w:rFonts w:ascii="Times New Roman" w:hAnsi="Times New Roman" w:cs="Times New Roman"/>
          <w:noProof/>
          <w:sz w:val="24"/>
          <w:szCs w:val="24"/>
        </w:rPr>
        <w:t>Herrero</w:t>
      </w:r>
      <w:r w:rsidR="008E5AA1" w:rsidRPr="00F378C9">
        <w:rPr>
          <w:rFonts w:ascii="Times New Roman" w:hAnsi="Times New Roman" w:cs="Times New Roman"/>
          <w:noProof/>
          <w:sz w:val="24"/>
          <w:szCs w:val="24"/>
        </w:rPr>
        <w:t xml:space="preserve"> </w:t>
      </w:r>
      <w:r w:rsidR="008E5AA1" w:rsidRPr="00F378C9">
        <w:rPr>
          <w:rFonts w:ascii="Times New Roman" w:hAnsi="Times New Roman" w:cs="Times New Roman"/>
          <w:i/>
          <w:noProof/>
          <w:sz w:val="24"/>
          <w:szCs w:val="24"/>
        </w:rPr>
        <w:t>et al.</w:t>
      </w:r>
      <w:r w:rsidR="00044988" w:rsidRPr="00F378C9">
        <w:rPr>
          <w:rFonts w:ascii="Times New Roman" w:hAnsi="Times New Roman" w:cs="Times New Roman"/>
          <w:noProof/>
          <w:sz w:val="24"/>
          <w:szCs w:val="24"/>
        </w:rPr>
        <w:t>, 2006; Docampo</w:t>
      </w:r>
      <w:r w:rsidR="008E5AA1" w:rsidRPr="00F378C9">
        <w:rPr>
          <w:rFonts w:ascii="Times New Roman" w:hAnsi="Times New Roman" w:cs="Times New Roman"/>
          <w:noProof/>
          <w:sz w:val="24"/>
          <w:szCs w:val="24"/>
        </w:rPr>
        <w:t xml:space="preserve"> </w:t>
      </w:r>
      <w:r w:rsidR="008E5AA1" w:rsidRPr="00F378C9">
        <w:rPr>
          <w:rFonts w:ascii="Times New Roman" w:hAnsi="Times New Roman" w:cs="Times New Roman"/>
          <w:i/>
          <w:noProof/>
          <w:sz w:val="24"/>
          <w:szCs w:val="24"/>
        </w:rPr>
        <w:t>et al.</w:t>
      </w:r>
      <w:r w:rsidR="008E5AA1" w:rsidRPr="00F378C9">
        <w:rPr>
          <w:rFonts w:ascii="Times New Roman" w:hAnsi="Times New Roman" w:cs="Times New Roman"/>
          <w:noProof/>
          <w:sz w:val="24"/>
          <w:szCs w:val="24"/>
        </w:rPr>
        <w:t>,</w:t>
      </w:r>
      <w:r w:rsidR="00044988" w:rsidRPr="00F378C9">
        <w:rPr>
          <w:rFonts w:ascii="Times New Roman" w:hAnsi="Times New Roman" w:cs="Times New Roman"/>
          <w:noProof/>
          <w:sz w:val="24"/>
          <w:szCs w:val="24"/>
        </w:rPr>
        <w:t xml:space="preserve"> 2011)</w:t>
      </w:r>
      <w:r w:rsidR="00044988" w:rsidRPr="00F378C9">
        <w:rPr>
          <w:rFonts w:ascii="Times New Roman" w:hAnsi="Times New Roman" w:cs="Times New Roman"/>
          <w:sz w:val="24"/>
          <w:szCs w:val="24"/>
        </w:rPr>
        <w:fldChar w:fldCharType="end"/>
      </w:r>
      <w:r w:rsidR="00A075B8" w:rsidRPr="00F378C9">
        <w:rPr>
          <w:rFonts w:ascii="Times New Roman" w:hAnsi="Times New Roman" w:cs="Times New Roman"/>
          <w:sz w:val="24"/>
          <w:szCs w:val="24"/>
        </w:rPr>
        <w:t>.</w:t>
      </w:r>
      <w:r w:rsidR="006B2F7D" w:rsidRPr="00F378C9">
        <w:rPr>
          <w:rFonts w:ascii="Times New Roman" w:hAnsi="Times New Roman" w:cs="Times New Roman"/>
          <w:sz w:val="24"/>
          <w:szCs w:val="24"/>
        </w:rPr>
        <w:t xml:space="preserve"> Siguiendo las clases determinadas por</w:t>
      </w:r>
      <w:r w:rsidR="00F04F09" w:rsidRPr="00F378C9">
        <w:rPr>
          <w:rFonts w:ascii="Times New Roman" w:hAnsi="Times New Roman" w:cs="Times New Roman"/>
          <w:sz w:val="24"/>
          <w:szCs w:val="24"/>
        </w:rPr>
        <w:t xml:space="preserve"> </w:t>
      </w:r>
      <w:r w:rsidR="00E87C09" w:rsidRPr="00F378C9">
        <w:rPr>
          <w:rFonts w:ascii="Times New Roman" w:hAnsi="Times New Roman" w:cs="Times New Roman"/>
          <w:sz w:val="24"/>
          <w:szCs w:val="24"/>
        </w:rPr>
        <w:fldChar w:fldCharType="begin" w:fldLock="1"/>
      </w:r>
      <w:r w:rsidR="00797B96">
        <w:rPr>
          <w:rFonts w:ascii="Times New Roman" w:hAnsi="Times New Roman" w:cs="Times New Roman"/>
          <w:sz w:val="24"/>
          <w:szCs w:val="24"/>
        </w:rPr>
        <w:instrText>ADDIN CSL_CITATION {"citationItems":[{"id":"ITEM-1","itemData":{"DOI":"10.1007/s10453-015-9403-5","ISSN":"15733025","abstract":"BACKGROUND While it is well known that there is significant intraspecific variation in the content an potency of Alternaria alternata allergens, little data has been published on intraspecific variability for individual allergens from moulds. OBJECTIVE To assess the variability of Alt a 1 expression in different strains of A alternata. METHODS Eleven strains of A alternata were cultured in a Czapek broth medium and culture filtrate extracts were obtained. A sensitive two-site enzyme-linked immunosorbent assay was used to measure Alt a 1 concentrations in medium following 3 weeks of culture and in culture filtrate extracts. RESULTS Expression of Alt a 1 was highly variable in different strains ofA alternata (coefficient of variation &gt; 135%). A good correlation was found between Alt a 1 concentrations at the beginning of the process and measurements at the end of extract production (r=0.940). CONCLUSIONS The high variability of Alt a 1 expression in different A alternata strains makes it necessary to measure Alt a 1 concentrations during the first stage of allergenic extract production in order to be able to choose a suitable strain for producing extracts or purifying Alt a 1.","author":[{"dropping-particle":"","family":"Martínez-Blanco, X., Tejera, L. y Beri","given":"Á.","non-dropping-particle":"","parse-names":false,"suffix":""}],"container-title":"Aerobiologia","id":"ITEM-1","issue":"2","issued":{"date-parts":[["2016"]]},"page":"317-333","title":"First volumetric record of fungal spores in the atmosphere of Montevideo City, Uruguay: a 2-year survey","type":"article-journal","volume":"32"},"uris":["http://www.mendeley.com/documents/?uuid=338f36da-6430-466c-ab17-de8f4f6a6cbb","http://www.mendeley.com/documents/?uuid=8570b966-d058-4ef6-9ec7-e12b76696ead"]}],"mendeley":{"formattedCitation":"(Martínez-Blanco, X., Tejera, L. y Beri, 2016)","manualFormatting":"Martínez-Blanco et al. (2016)","plainTextFormattedCitation":"(Martínez-Blanco, X., Tejera, L. y Beri, 2016)","previouslyFormattedCitation":"(Martínez-Blanco, X., Tejera, L. y Beri, 2016)"},"properties":{"noteIndex":0},"schema":"https://github.com/citation-style-language/schema/raw/master/csl-citation.json"}</w:instrText>
      </w:r>
      <w:r w:rsidR="00E87C09" w:rsidRPr="00F378C9">
        <w:rPr>
          <w:rFonts w:ascii="Times New Roman" w:hAnsi="Times New Roman" w:cs="Times New Roman"/>
          <w:sz w:val="24"/>
          <w:szCs w:val="24"/>
        </w:rPr>
        <w:fldChar w:fldCharType="separate"/>
      </w:r>
      <w:r w:rsidR="00E87C09" w:rsidRPr="00F378C9">
        <w:rPr>
          <w:rFonts w:ascii="Times New Roman" w:hAnsi="Times New Roman" w:cs="Times New Roman"/>
          <w:noProof/>
          <w:sz w:val="24"/>
          <w:szCs w:val="24"/>
        </w:rPr>
        <w:t xml:space="preserve">Martínez-Blanco </w:t>
      </w:r>
      <w:r w:rsidR="00E87C09" w:rsidRPr="00F378C9">
        <w:rPr>
          <w:rFonts w:ascii="Times New Roman" w:hAnsi="Times New Roman" w:cs="Times New Roman"/>
          <w:i/>
          <w:noProof/>
          <w:sz w:val="24"/>
          <w:szCs w:val="24"/>
        </w:rPr>
        <w:t>et al</w:t>
      </w:r>
      <w:r w:rsidR="00E87C09" w:rsidRPr="00F378C9">
        <w:rPr>
          <w:rFonts w:ascii="Times New Roman" w:hAnsi="Times New Roman" w:cs="Times New Roman"/>
          <w:noProof/>
          <w:sz w:val="24"/>
          <w:szCs w:val="24"/>
        </w:rPr>
        <w:t>. (2016)</w:t>
      </w:r>
      <w:r w:rsidR="00E87C09" w:rsidRPr="00F378C9">
        <w:rPr>
          <w:rFonts w:ascii="Times New Roman" w:hAnsi="Times New Roman" w:cs="Times New Roman"/>
          <w:sz w:val="24"/>
          <w:szCs w:val="24"/>
        </w:rPr>
        <w:fldChar w:fldCharType="end"/>
      </w:r>
      <w:r w:rsidR="007C1A33" w:rsidRPr="00F378C9">
        <w:rPr>
          <w:rFonts w:ascii="Times New Roman" w:hAnsi="Times New Roman" w:cs="Times New Roman"/>
          <w:sz w:val="24"/>
          <w:szCs w:val="24"/>
        </w:rPr>
        <w:t>,</w:t>
      </w:r>
      <w:r w:rsidR="006B2F7D" w:rsidRPr="00F378C9">
        <w:rPr>
          <w:rFonts w:ascii="Times New Roman" w:hAnsi="Times New Roman" w:cs="Times New Roman"/>
          <w:sz w:val="24"/>
          <w:szCs w:val="24"/>
        </w:rPr>
        <w:t xml:space="preserve"> la espora en estudio representa el 0.48% de los tipos </w:t>
      </w:r>
      <w:r w:rsidR="006B2F7D" w:rsidRPr="00F378C9">
        <w:rPr>
          <w:rFonts w:ascii="Times New Roman" w:hAnsi="Times New Roman" w:cs="Times New Roman"/>
          <w:sz w:val="24"/>
          <w:szCs w:val="24"/>
        </w:rPr>
        <w:t>esporales incluidos en la clase “baja abundancia”</w:t>
      </w:r>
      <w:r w:rsidR="002038FF" w:rsidRPr="00F378C9">
        <w:rPr>
          <w:rFonts w:ascii="Times New Roman" w:hAnsi="Times New Roman" w:cs="Times New Roman"/>
          <w:sz w:val="24"/>
          <w:szCs w:val="24"/>
        </w:rPr>
        <w:t xml:space="preserve">, con InAES </w:t>
      </w:r>
      <w:r w:rsidR="00C70423" w:rsidRPr="00F378C9">
        <w:rPr>
          <w:rFonts w:ascii="Times New Roman" w:hAnsi="Times New Roman" w:cs="Times New Roman"/>
          <w:sz w:val="24"/>
          <w:szCs w:val="24"/>
        </w:rPr>
        <w:t xml:space="preserve">145 </w:t>
      </w:r>
      <w:r w:rsidR="00123B0E" w:rsidRPr="00F378C9">
        <w:rPr>
          <w:rFonts w:ascii="Times New Roman" w:hAnsi="Times New Roman" w:cs="Times New Roman"/>
          <w:sz w:val="24"/>
          <w:szCs w:val="24"/>
        </w:rPr>
        <w:t>esporas/m</w:t>
      </w:r>
      <w:r w:rsidR="00123B0E" w:rsidRPr="000F453C">
        <w:rPr>
          <w:rFonts w:ascii="Times New Roman" w:hAnsi="Times New Roman" w:cs="Times New Roman"/>
          <w:sz w:val="24"/>
          <w:szCs w:val="24"/>
          <w:vertAlign w:val="superscript"/>
        </w:rPr>
        <w:t>3</w:t>
      </w:r>
      <w:r w:rsidR="000F453C">
        <w:rPr>
          <w:rFonts w:ascii="Times New Roman" w:hAnsi="Times New Roman" w:cs="Times New Roman"/>
          <w:sz w:val="24"/>
          <w:szCs w:val="24"/>
          <w:vertAlign w:val="superscript"/>
        </w:rPr>
        <w:t xml:space="preserve"> </w:t>
      </w:r>
      <w:r w:rsidR="002038FF" w:rsidRPr="00F378C9">
        <w:rPr>
          <w:rFonts w:ascii="Times New Roman" w:hAnsi="Times New Roman" w:cs="Times New Roman"/>
          <w:sz w:val="24"/>
          <w:szCs w:val="24"/>
        </w:rPr>
        <w:t xml:space="preserve">frente a tipos más </w:t>
      </w:r>
      <w:r w:rsidR="002038FF" w:rsidRPr="00F378C9">
        <w:rPr>
          <w:rFonts w:ascii="Times New Roman" w:hAnsi="Times New Roman" w:cs="Times New Roman"/>
          <w:sz w:val="24"/>
          <w:szCs w:val="24"/>
        </w:rPr>
        <w:t xml:space="preserve">abundantes como </w:t>
      </w:r>
      <w:r w:rsidR="002038FF" w:rsidRPr="00F378C9">
        <w:rPr>
          <w:rFonts w:ascii="Times New Roman" w:hAnsi="Times New Roman" w:cs="Times New Roman"/>
          <w:i/>
          <w:sz w:val="24"/>
          <w:szCs w:val="24"/>
        </w:rPr>
        <w:t xml:space="preserve">Alternaria </w:t>
      </w:r>
      <w:r w:rsidR="002038FF" w:rsidRPr="00F378C9">
        <w:rPr>
          <w:rFonts w:ascii="Times New Roman" w:hAnsi="Times New Roman" w:cs="Times New Roman"/>
          <w:sz w:val="24"/>
          <w:szCs w:val="24"/>
        </w:rPr>
        <w:t>(InAEs = 42707 esporas/m</w:t>
      </w:r>
      <w:r w:rsidR="002038FF" w:rsidRPr="00F378C9">
        <w:rPr>
          <w:rFonts w:ascii="Times New Roman" w:hAnsi="Times New Roman" w:cs="Times New Roman"/>
          <w:sz w:val="24"/>
          <w:szCs w:val="24"/>
          <w:vertAlign w:val="superscript"/>
        </w:rPr>
        <w:t>3</w:t>
      </w:r>
      <w:r w:rsidR="002038FF" w:rsidRPr="00F378C9">
        <w:rPr>
          <w:rFonts w:ascii="Times New Roman" w:hAnsi="Times New Roman" w:cs="Times New Roman"/>
          <w:sz w:val="24"/>
          <w:szCs w:val="24"/>
        </w:rPr>
        <w:t xml:space="preserve">) y </w:t>
      </w:r>
      <w:r w:rsidR="002038FF" w:rsidRPr="00F378C9">
        <w:rPr>
          <w:rFonts w:ascii="Times New Roman" w:hAnsi="Times New Roman" w:cs="Times New Roman"/>
          <w:i/>
          <w:sz w:val="24"/>
          <w:szCs w:val="24"/>
        </w:rPr>
        <w:t>Cladosporium</w:t>
      </w:r>
      <w:r w:rsidR="002038FF" w:rsidRPr="00F378C9">
        <w:rPr>
          <w:rFonts w:ascii="Times New Roman" w:hAnsi="Times New Roman" w:cs="Times New Roman"/>
          <w:sz w:val="24"/>
          <w:szCs w:val="24"/>
        </w:rPr>
        <w:t xml:space="preserve"> (InAEs = 385556 esporas/m</w:t>
      </w:r>
      <w:r w:rsidR="002038FF" w:rsidRPr="00F378C9">
        <w:rPr>
          <w:rFonts w:ascii="Times New Roman" w:hAnsi="Times New Roman" w:cs="Times New Roman"/>
          <w:sz w:val="24"/>
          <w:szCs w:val="24"/>
          <w:vertAlign w:val="superscript"/>
        </w:rPr>
        <w:t>3</w:t>
      </w:r>
      <w:r w:rsidR="002038FF" w:rsidRPr="00F378C9">
        <w:rPr>
          <w:rFonts w:ascii="Times New Roman" w:hAnsi="Times New Roman" w:cs="Times New Roman"/>
          <w:sz w:val="24"/>
          <w:szCs w:val="24"/>
        </w:rPr>
        <w:t>).</w:t>
      </w:r>
    </w:p>
    <w:p w14:paraId="67B2838E" w14:textId="77777777" w:rsidR="00422380" w:rsidRDefault="001630E2" w:rsidP="009E4EAF">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lastRenderedPageBreak/>
        <w:t xml:space="preserve">La variación de las ascosporas en el aire exterior </w:t>
      </w:r>
      <w:r w:rsidR="007E697F" w:rsidRPr="00F378C9">
        <w:rPr>
          <w:rFonts w:ascii="Times New Roman" w:hAnsi="Times New Roman" w:cs="Times New Roman"/>
          <w:sz w:val="24"/>
          <w:szCs w:val="24"/>
        </w:rPr>
        <w:t xml:space="preserve">es </w:t>
      </w:r>
      <w:r w:rsidRPr="00F378C9">
        <w:rPr>
          <w:rFonts w:ascii="Times New Roman" w:hAnsi="Times New Roman" w:cs="Times New Roman"/>
          <w:sz w:val="24"/>
          <w:szCs w:val="24"/>
        </w:rPr>
        <w:t>influenciada por la presencia de</w:t>
      </w:r>
      <w:r w:rsidR="00347E5D" w:rsidRPr="00F378C9">
        <w:rPr>
          <w:rFonts w:ascii="Times New Roman" w:hAnsi="Times New Roman" w:cs="Times New Roman"/>
          <w:sz w:val="24"/>
          <w:szCs w:val="24"/>
        </w:rPr>
        <w:t xml:space="preserve"> </w:t>
      </w:r>
      <w:r w:rsidR="007E697F" w:rsidRPr="00F378C9">
        <w:rPr>
          <w:rFonts w:ascii="Times New Roman" w:hAnsi="Times New Roman" w:cs="Times New Roman"/>
          <w:sz w:val="24"/>
          <w:szCs w:val="24"/>
        </w:rPr>
        <w:t>l</w:t>
      </w:r>
      <w:r w:rsidR="00347E5D" w:rsidRPr="00F378C9">
        <w:rPr>
          <w:rFonts w:ascii="Times New Roman" w:hAnsi="Times New Roman" w:cs="Times New Roman"/>
          <w:sz w:val="24"/>
          <w:szCs w:val="24"/>
        </w:rPr>
        <w:t>as</w:t>
      </w:r>
      <w:r w:rsidR="007E697F" w:rsidRPr="00F378C9">
        <w:rPr>
          <w:rFonts w:ascii="Times New Roman" w:hAnsi="Times New Roman" w:cs="Times New Roman"/>
          <w:sz w:val="24"/>
          <w:szCs w:val="24"/>
        </w:rPr>
        <w:t xml:space="preserve"> </w:t>
      </w:r>
      <w:r w:rsidR="00347E5D" w:rsidRPr="00F378C9">
        <w:rPr>
          <w:rFonts w:ascii="Times New Roman" w:hAnsi="Times New Roman" w:cs="Times New Roman"/>
          <w:sz w:val="24"/>
          <w:szCs w:val="24"/>
        </w:rPr>
        <w:t>estructuras</w:t>
      </w:r>
      <w:r w:rsidR="007E697F" w:rsidRPr="00F378C9">
        <w:rPr>
          <w:rFonts w:ascii="Times New Roman" w:hAnsi="Times New Roman" w:cs="Times New Roman"/>
          <w:sz w:val="24"/>
          <w:szCs w:val="24"/>
        </w:rPr>
        <w:t xml:space="preserve"> reproductiv</w:t>
      </w:r>
      <w:r w:rsidR="00347E5D" w:rsidRPr="00F378C9">
        <w:rPr>
          <w:rFonts w:ascii="Times New Roman" w:hAnsi="Times New Roman" w:cs="Times New Roman"/>
          <w:sz w:val="24"/>
          <w:szCs w:val="24"/>
        </w:rPr>
        <w:t>as</w:t>
      </w:r>
      <w:r w:rsidR="007E697F" w:rsidRPr="00F378C9">
        <w:rPr>
          <w:rFonts w:ascii="Times New Roman" w:hAnsi="Times New Roman" w:cs="Times New Roman"/>
          <w:sz w:val="24"/>
          <w:szCs w:val="24"/>
        </w:rPr>
        <w:t xml:space="preserve"> </w:t>
      </w:r>
      <w:r w:rsidRPr="00F378C9">
        <w:rPr>
          <w:rFonts w:ascii="Times New Roman" w:hAnsi="Times New Roman" w:cs="Times New Roman"/>
          <w:sz w:val="24"/>
          <w:szCs w:val="24"/>
        </w:rPr>
        <w:t xml:space="preserve">(fuente de aporte de esporas) y por </w:t>
      </w:r>
      <w:r w:rsidR="007E697F" w:rsidRPr="00F378C9">
        <w:rPr>
          <w:rFonts w:ascii="Times New Roman" w:hAnsi="Times New Roman" w:cs="Times New Roman"/>
          <w:sz w:val="24"/>
          <w:szCs w:val="24"/>
        </w:rPr>
        <w:t>los</w:t>
      </w:r>
      <w:r w:rsidRPr="00F378C9">
        <w:rPr>
          <w:rFonts w:ascii="Times New Roman" w:hAnsi="Times New Roman" w:cs="Times New Roman"/>
          <w:sz w:val="24"/>
          <w:szCs w:val="24"/>
        </w:rPr>
        <w:t xml:space="preserve"> </w:t>
      </w:r>
      <w:r w:rsidR="00B655D3" w:rsidRPr="00F378C9">
        <w:rPr>
          <w:rFonts w:ascii="Times New Roman" w:hAnsi="Times New Roman" w:cs="Times New Roman"/>
          <w:sz w:val="24"/>
          <w:szCs w:val="24"/>
        </w:rPr>
        <w:t xml:space="preserve">factores </w:t>
      </w:r>
      <w:r w:rsidRPr="00F378C9">
        <w:rPr>
          <w:rFonts w:ascii="Times New Roman" w:hAnsi="Times New Roman" w:cs="Times New Roman"/>
          <w:sz w:val="24"/>
          <w:szCs w:val="24"/>
        </w:rPr>
        <w:t>meteorológicos que contribuyen a la dispersión de partículas en la atmósfera (humedad, viento, temperatura, etc.).</w:t>
      </w:r>
      <w:r w:rsidR="0065731B">
        <w:rPr>
          <w:rFonts w:ascii="Times New Roman" w:hAnsi="Times New Roman" w:cs="Times New Roman"/>
          <w:sz w:val="24"/>
          <w:szCs w:val="24"/>
        </w:rPr>
        <w:t xml:space="preserve"> </w:t>
      </w:r>
    </w:p>
    <w:p w14:paraId="3B78A8FE" w14:textId="2C3E7DE8" w:rsidR="0006375F" w:rsidRDefault="001630E2" w:rsidP="000A1F0D">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 xml:space="preserve">Las ascosporas son generalmente liberadas por un mecanismo activo, asociado con la lluvia y la humedad, cuando la presión osmótica en el interior del asco aumenta </w:t>
      </w:r>
      <w:r w:rsidR="007A760B" w:rsidRPr="00F378C9">
        <w:rPr>
          <w:rFonts w:ascii="Times New Roman" w:hAnsi="Times New Roman" w:cs="Times New Roman"/>
          <w:sz w:val="24"/>
          <w:szCs w:val="24"/>
        </w:rPr>
        <w:fldChar w:fldCharType="begin" w:fldLock="1"/>
      </w:r>
      <w:r w:rsidR="00797B96">
        <w:rPr>
          <w:rFonts w:ascii="Times New Roman" w:hAnsi="Times New Roman" w:cs="Times New Roman"/>
          <w:sz w:val="24"/>
          <w:szCs w:val="24"/>
        </w:rPr>
        <w:instrText>ADDIN CSL_CITATION {"citationItems":[{"id":"ITEM-1","itemData":{"DOI":"10.1007/s10453-011-9234-y","author":[{"dropping-particle":"","family":"Rivera-Mariani, F. E. y Bolaños-Rosero","given":"B.","non-dropping-particle":"","parse-names":false,"suffix":""}],"container-title":"Aerobiologia","id":"ITEM-1","issue":"2","issued":{"date-parts":[["2012"]]},"page":"83-97","title":"Allergenicity of airborne basidiospores and ascospores: need for further studies","type":"article-journal","volume":"28"},"uris":["http://www.mendeley.com/documents/?uuid=32d85e34-c9fb-404a-b416-71141042ed92","http://www.mendeley.com/documents/?uuid=676a5b60-f94a-4c56-bda9-4c21ec05bc93"]}],"mendeley":{"formattedCitation":"(Rivera-Mariani, F. E. y Bolaños-Rosero, 2012)","manualFormatting":"(Rivera-Mariani y Bolaños-Rosero, 2012)","plainTextFormattedCitation":"(Rivera-Mariani, F. E. y Bolaños-Rosero, 2012)","previouslyFormattedCitation":"(Rivera-Mariani, F. E. y Bolaños-Rosero, 2012)"},"properties":{"noteIndex":0},"schema":"https://github.com/citation-style-language/schema/raw/master/csl-citation.json"}</w:instrText>
      </w:r>
      <w:r w:rsidR="007A760B" w:rsidRPr="00F378C9">
        <w:rPr>
          <w:rFonts w:ascii="Times New Roman" w:hAnsi="Times New Roman" w:cs="Times New Roman"/>
          <w:sz w:val="24"/>
          <w:szCs w:val="24"/>
        </w:rPr>
        <w:fldChar w:fldCharType="separate"/>
      </w:r>
      <w:r w:rsidR="00EC7C03" w:rsidRPr="00F378C9">
        <w:rPr>
          <w:rFonts w:ascii="Times New Roman" w:hAnsi="Times New Roman" w:cs="Times New Roman"/>
          <w:noProof/>
          <w:sz w:val="24"/>
          <w:szCs w:val="24"/>
        </w:rPr>
        <w:t xml:space="preserve">(Rivera-Mariani </w:t>
      </w:r>
      <w:r w:rsidR="00CC1B5D" w:rsidRPr="00F378C9">
        <w:rPr>
          <w:rFonts w:ascii="Times New Roman" w:hAnsi="Times New Roman" w:cs="Times New Roman"/>
          <w:noProof/>
          <w:sz w:val="24"/>
          <w:szCs w:val="24"/>
        </w:rPr>
        <w:t>y</w:t>
      </w:r>
      <w:r w:rsidR="00EC7C03" w:rsidRPr="00F378C9">
        <w:rPr>
          <w:rFonts w:ascii="Times New Roman" w:hAnsi="Times New Roman" w:cs="Times New Roman"/>
          <w:noProof/>
          <w:sz w:val="24"/>
          <w:szCs w:val="24"/>
        </w:rPr>
        <w:t xml:space="preserve"> Bolaños-Rosero, 2012)</w:t>
      </w:r>
      <w:r w:rsidR="007A760B" w:rsidRPr="00F378C9">
        <w:rPr>
          <w:rFonts w:ascii="Times New Roman" w:hAnsi="Times New Roman" w:cs="Times New Roman"/>
          <w:sz w:val="24"/>
          <w:szCs w:val="24"/>
        </w:rPr>
        <w:fldChar w:fldCharType="end"/>
      </w:r>
      <w:r w:rsidR="007A760B" w:rsidRPr="00F378C9">
        <w:rPr>
          <w:rFonts w:ascii="Times New Roman" w:hAnsi="Times New Roman" w:cs="Times New Roman"/>
          <w:sz w:val="24"/>
          <w:szCs w:val="24"/>
        </w:rPr>
        <w:t>.</w:t>
      </w:r>
      <w:r w:rsidRPr="00F378C9">
        <w:rPr>
          <w:rFonts w:ascii="Times New Roman" w:hAnsi="Times New Roman" w:cs="Times New Roman"/>
          <w:sz w:val="24"/>
          <w:szCs w:val="24"/>
        </w:rPr>
        <w:t xml:space="preserve"> </w:t>
      </w:r>
      <w:r w:rsidR="00422380" w:rsidRPr="00F378C9">
        <w:rPr>
          <w:rFonts w:ascii="Times New Roman" w:hAnsi="Times New Roman" w:cs="Times New Roman"/>
          <w:sz w:val="24"/>
          <w:szCs w:val="24"/>
        </w:rPr>
        <w:fldChar w:fldCharType="begin" w:fldLock="1"/>
      </w:r>
      <w:r w:rsidR="00797B96">
        <w:rPr>
          <w:rFonts w:ascii="Times New Roman" w:hAnsi="Times New Roman" w:cs="Times New Roman"/>
          <w:sz w:val="24"/>
          <w:szCs w:val="24"/>
        </w:rPr>
        <w:instrText>ADDIN CSL_CITATION {"citationItems":[{"id":"ITEM-1","itemData":{"DOI":"10.1007/s00484-013-0748-6","ISBN":"0048401307","ISSN":"14321254","abstract":"The aim of this paper was to determine for first time the influence of the main meteorological parameters on the atmospheric fungal spore concentration in Havana (Cuba). This city is characterized by a subtropical climate with two different marked annual rainfall seasons during the year: a \"dry season\" and a \"rainy season\". A nonviable volumetric methodology (Lanzoni VPPS-2000 sampler) was used to sample airborne spores. The total number of spores counted during the 2 years of study was 293,594, belonging to 30 different genera and five spore types. Relative humidity was the meteorological parameter most influencing the atmospheric concentration of the spores, mainly during the rainy season of the year. Winds coming from the SW direction also increased the spore concentration in the air. In terms of spore intradiurnal variation we found three different patterns: morning maximum values for Cladosporium, night peaks for Coprinus and Leptosphaeria, and uniform behavior throughout the whole day for Aspergillus/Penicillium.\"","author":[{"dropping-particle":"","family":"Almaguer, M., Aira, M., Rodríguez-Rajo, F. y Rojas","given":"T.","non-dropping-particle":"","parse-names":false,"suffix":""}],"container-title":"International journal of biometeorology","id":"ITEM-1","issue":"7","issued":{"date-parts":[["2014"]]},"page":"1459-1470","title":"Temporal dynamics of airborne fungi in Havana (Cuba) during dry and rainy seasons: influence of meteorological parameters","type":"article-journal","volume":"58"},"uris":["http://www.mendeley.com/documents/?uuid=3f8b1925-c5e2-4496-9db5-644d27ea4223","http://www.mendeley.com/documents/?uuid=9048d727-94d8-4b06-8ce9-7bff24599da2"]},{"id":"ITEM-2","itemData":{"DOI":"10.1007/s10453-016-9440-8","ISSN":"0393-5965","author":[{"dropping-particle":"","family":"Haskouri, F., Bouziane, H., Trigo, M., Kadiri, M. y Kazzaz","given":"M.","non-dropping-particle":"","parse-names":false,"suffix":""}],"container-title":"Aerobiologia","id":"ITEM-2","issue":"4","issued":{"date-parts":[["2016"]]},"page":"669-681","publisher":"Springer Netherlands","title":"Airborne ascospores in Tetouan (NW Morocco) and meteorological parameters","type":"article-journal","volume":"32"},"uris":["http://www.mendeley.com/documents/?uuid=fb0ef7b9-b581-4acf-9ad5-ff6b265928f0","http://www.mendeley.com/documents/?uuid=c99566ab-aeaf-44f5-8881-ff7b0358e92a"]},{"id":"ITEM-3","itemData":{"ISBN":"0871-9721 UL - http://www.scielo.mec.pt/scielo.php?script=sci_arttext&amp;pid=S0871-97212018000100003&amp;nrm=iso","author":[{"dropping-particle":"","family":"Ferro, R., Nunes, C., Caeiro, E., Camacho, I., Paiva, M. y Morais-Almeida","given":"M.","non-dropping-particle":"","parse-names":false,"suffix":""}],"container-title":"Revista Portuguesa de Imunoalergologia","id":"ITEM-3","issued":{"date-parts":[["2018"]]},"page":"21-33","title":"Aeromicologia de Lisboa e a sua relação com os fatores meteorológicos","type":"article-journal","volume":"26"},"uris":["http://www.mendeley.com/documents/?uuid=4454f2de-8a53-4e1c-ba74-e589a2cea9e1","http://www.mendeley.com/documents/?uuid=de52e6c6-63e9-4b2a-a0ff-1c6bff3ccb92"]}],"mendeley":{"formattedCitation":"(Almaguer, M., Aira, M., Rodríguez-Rajo, F. y Rojas, 2014; Ferro, R., Nunes, C., Caeiro, E., Camacho, I., Paiva, M. y Morais-Almeida, 2018; Haskouri, F., Bouziane, H., Trigo, M., Kadiri, M. y Kazzaz, 2016)","manualFormatting":"Almaguer et al. (2014), Haskouri et al. (2016) y Ferro et al. (2018)","plainTextFormattedCitation":"(Almaguer, M., Aira, M., Rodríguez-Rajo, F. y Rojas, 2014; Ferro, R., Nunes, C., Caeiro, E., Camacho, I., Paiva, M. y Morais-Almeida, 2018; Haskouri, F., Bouziane, H., Trigo, M., Kadiri, M. y Kazzaz, 2016)","previouslyFormattedCitation":"(Almaguer, M., Aira, M., Rodríguez-Rajo, F. y Rojas, 2014; Ferro, R., Nunes, C., Caeiro, E., Camacho, I., Paiva, M. y Morais-Almeida, 2018; Haskouri, F., Bouziane, H., Trigo, M., Kadiri, M. y Kazzaz, 2016)"},"properties":{"noteIndex":0},"schema":"https://github.com/citation-style-language/schema/raw/master/csl-citation.json"}</w:instrText>
      </w:r>
      <w:r w:rsidR="00422380" w:rsidRPr="00F378C9">
        <w:rPr>
          <w:rFonts w:ascii="Times New Roman" w:hAnsi="Times New Roman" w:cs="Times New Roman"/>
          <w:sz w:val="24"/>
          <w:szCs w:val="24"/>
        </w:rPr>
        <w:fldChar w:fldCharType="separate"/>
      </w:r>
      <w:r w:rsidR="00422380" w:rsidRPr="00F378C9">
        <w:rPr>
          <w:rFonts w:ascii="Times New Roman" w:hAnsi="Times New Roman" w:cs="Times New Roman"/>
          <w:noProof/>
          <w:sz w:val="24"/>
          <w:szCs w:val="24"/>
        </w:rPr>
        <w:t xml:space="preserve">Almaguer </w:t>
      </w:r>
      <w:r w:rsidR="00422380" w:rsidRPr="00F378C9">
        <w:rPr>
          <w:rFonts w:ascii="Times New Roman" w:hAnsi="Times New Roman" w:cs="Times New Roman"/>
          <w:i/>
          <w:noProof/>
          <w:sz w:val="24"/>
          <w:szCs w:val="24"/>
        </w:rPr>
        <w:t>et al</w:t>
      </w:r>
      <w:r w:rsidR="00422380" w:rsidRPr="00F378C9">
        <w:rPr>
          <w:rFonts w:ascii="Times New Roman" w:hAnsi="Times New Roman" w:cs="Times New Roman"/>
          <w:noProof/>
          <w:sz w:val="24"/>
          <w:szCs w:val="24"/>
        </w:rPr>
        <w:t>. (2014)</w:t>
      </w:r>
      <w:r w:rsidR="00422380">
        <w:rPr>
          <w:rFonts w:ascii="Times New Roman" w:hAnsi="Times New Roman" w:cs="Times New Roman"/>
          <w:noProof/>
          <w:sz w:val="24"/>
          <w:szCs w:val="24"/>
        </w:rPr>
        <w:t>,</w:t>
      </w:r>
      <w:r w:rsidR="00422380" w:rsidRPr="00F378C9">
        <w:rPr>
          <w:rFonts w:ascii="Times New Roman" w:hAnsi="Times New Roman" w:cs="Times New Roman"/>
          <w:noProof/>
          <w:sz w:val="24"/>
          <w:szCs w:val="24"/>
        </w:rPr>
        <w:t xml:space="preserve"> Haskouri </w:t>
      </w:r>
      <w:r w:rsidR="00422380" w:rsidRPr="00F378C9">
        <w:rPr>
          <w:rFonts w:ascii="Times New Roman" w:hAnsi="Times New Roman" w:cs="Times New Roman"/>
          <w:i/>
          <w:noProof/>
          <w:sz w:val="24"/>
          <w:szCs w:val="24"/>
        </w:rPr>
        <w:t>et al</w:t>
      </w:r>
      <w:r w:rsidR="00422380" w:rsidRPr="00F378C9">
        <w:rPr>
          <w:rFonts w:ascii="Times New Roman" w:hAnsi="Times New Roman" w:cs="Times New Roman"/>
          <w:noProof/>
          <w:sz w:val="24"/>
          <w:szCs w:val="24"/>
        </w:rPr>
        <w:t xml:space="preserve">. (2016) y Ferro </w:t>
      </w:r>
      <w:r w:rsidR="00422380" w:rsidRPr="00F378C9">
        <w:rPr>
          <w:rFonts w:ascii="Times New Roman" w:hAnsi="Times New Roman" w:cs="Times New Roman"/>
          <w:i/>
          <w:noProof/>
          <w:sz w:val="24"/>
          <w:szCs w:val="24"/>
        </w:rPr>
        <w:t>et al</w:t>
      </w:r>
      <w:r w:rsidR="00422380" w:rsidRPr="00F378C9">
        <w:rPr>
          <w:rFonts w:ascii="Times New Roman" w:hAnsi="Times New Roman" w:cs="Times New Roman"/>
          <w:noProof/>
          <w:sz w:val="24"/>
          <w:szCs w:val="24"/>
        </w:rPr>
        <w:t>. (2018)</w:t>
      </w:r>
      <w:r w:rsidR="00422380" w:rsidRPr="00F378C9">
        <w:rPr>
          <w:rFonts w:ascii="Times New Roman" w:hAnsi="Times New Roman" w:cs="Times New Roman"/>
          <w:sz w:val="24"/>
          <w:szCs w:val="24"/>
        </w:rPr>
        <w:fldChar w:fldCharType="end"/>
      </w:r>
      <w:r w:rsidR="00422380" w:rsidRPr="00F378C9">
        <w:rPr>
          <w:rFonts w:ascii="Times New Roman" w:hAnsi="Times New Roman" w:cs="Times New Roman"/>
          <w:sz w:val="24"/>
          <w:szCs w:val="24"/>
        </w:rPr>
        <w:t>, encontraron que las precipitaciones y la humedad relativa fueron las variables más influyentes en la aparición de esporas fúngicas en la atmósfera.</w:t>
      </w:r>
      <w:r w:rsidR="00422380">
        <w:rPr>
          <w:rFonts w:ascii="Times New Roman" w:hAnsi="Times New Roman" w:cs="Times New Roman"/>
          <w:sz w:val="24"/>
          <w:szCs w:val="24"/>
        </w:rPr>
        <w:t xml:space="preserve"> </w:t>
      </w:r>
      <w:r w:rsidRPr="00F378C9">
        <w:rPr>
          <w:rFonts w:ascii="Times New Roman" w:hAnsi="Times New Roman" w:cs="Times New Roman"/>
          <w:sz w:val="24"/>
          <w:szCs w:val="24"/>
        </w:rPr>
        <w:t xml:space="preserve">Esto es consistente con </w:t>
      </w:r>
      <w:r w:rsidR="00955C09" w:rsidRPr="00F378C9">
        <w:rPr>
          <w:rFonts w:ascii="Times New Roman" w:hAnsi="Times New Roman" w:cs="Times New Roman"/>
          <w:sz w:val="24"/>
          <w:szCs w:val="24"/>
        </w:rPr>
        <w:t>los hallazgos del presente estudio en lo que respecta a la relación de los factores m</w:t>
      </w:r>
      <w:r w:rsidR="00DD11A7" w:rsidRPr="00F378C9">
        <w:rPr>
          <w:rFonts w:ascii="Times New Roman" w:hAnsi="Times New Roman" w:cs="Times New Roman"/>
          <w:sz w:val="24"/>
          <w:szCs w:val="24"/>
        </w:rPr>
        <w:t>e</w:t>
      </w:r>
      <w:r w:rsidR="00955C09" w:rsidRPr="00F378C9">
        <w:rPr>
          <w:rFonts w:ascii="Times New Roman" w:hAnsi="Times New Roman" w:cs="Times New Roman"/>
          <w:sz w:val="24"/>
          <w:szCs w:val="24"/>
        </w:rPr>
        <w:t xml:space="preserve">teorológicos y el contenido de esporas. </w:t>
      </w:r>
    </w:p>
    <w:p w14:paraId="3ADF5FD0" w14:textId="3755B219" w:rsidR="00422380" w:rsidRDefault="00422380" w:rsidP="00422380">
      <w:pPr>
        <w:pStyle w:val="Sinespaciado"/>
        <w:tabs>
          <w:tab w:val="left" w:pos="9781"/>
        </w:tabs>
        <w:spacing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La correlación positiva con la humedad relativa y la correlación negativa con la temperatura máxima observadas en este estudio son consistentes con lo observado por </w:t>
      </w:r>
      <w:r w:rsidR="00797B96">
        <w:rPr>
          <w:rFonts w:ascii="Times New Roman" w:hAnsi="Times New Roman" w:cs="Times New Roman"/>
          <w:sz w:val="24"/>
          <w:szCs w:val="24"/>
        </w:rPr>
        <w:fldChar w:fldCharType="begin" w:fldLock="1"/>
      </w:r>
      <w:r w:rsidR="00797B96">
        <w:rPr>
          <w:rFonts w:ascii="Times New Roman" w:hAnsi="Times New Roman" w:cs="Times New Roman"/>
          <w:sz w:val="24"/>
          <w:szCs w:val="24"/>
        </w:rPr>
        <w:instrText>ADDIN CSL_CITATION {"citationItems":[{"id":"ITEM-1","itemData":{"DOI":"10.1007/s10453-011-9207-1","ISSN":"03935965","abstract":"Airborne ascospores have been reported to be allergenic or plant pathogens, and their presence has traditionally been associated with rainfall events. The aim of the present study was to analyze the presence of airborne ascospores in relation to weather parameters in a town in SW Spain. A seven-day recording spore trap (Burkard) was used to sample the air over 2 years at 15 m above ground level on the terrace roof of the hospital in Mérida (SW Spain). Fungal spores were identified and counted by means of two longitudinal scans over the slides under ×1000 microscopy. A correlation analysis was made of the daily meteorological data and the airborne ascospore concentrations, and t-tests were used to compare data between the 2 years. Nineteen ascospore types were defined, including one-cell ascospores (Chaetomium, Diatrype, Helvella, Xylaria), tow-cell ascospores (Diaporthe, Mycosphaerella, Nectria, Venturia), transversally septate ascospores (Melanomma, Leptosphaeria, Paraphaeosphaeria, Sporormiella, Massaria), transversally and longitudinally septate ascospores (Pleospora), and ascospores within asci (Sordaria). Leptosphaeria consisted of a group of four types described according to the number of cells, hyaline grade, wall thickness, and ornamentation, and other ascospores comprised one last additional type. The average airborne ascospore concentration was 153 ascospores/m³. One-third each of this total were from the Leptosphaeria group, with an average 54 ascospores/m³, and the two-cell ascospores or Venturia-like group (Diaporthe, Mycosphaerella, Nectria, Venturia) with 51 ascospores/m³ on average. In third position was Pleospora with 27 ascospores/m³ on average. The month with highest concentration was September, with 238 ascospores/m³, and the lowest March, with 56 ascospores/m³. By seasons, autumn had the highest concentrations, followed by winter, spring, and summer. The maximum daily concentration reached was 3,371 ascospores/m³. Daily rainfall was significantly correlated with the ascospore types Diatrype, Mycosphaerella, Nectria, two subtypes of Leptosphaeria, and Pleospora. Relative humidity was positively correlated with those ascospore types and also with Diaporthe and Paraphaeosphaeria, and negatively with Chaetomium and Melanomma. The concentration was higher on rainy days than on days without rain for Pleospora, Leptosphaeria (3 subtypes), Diatrype, Diaporthe, Nectria, Mycosphaerella, and Paraphaeosphaeria. The daily temperatures were in ge…","author":[{"dropping-particle":"","family":"Hernández Trejo","given":"Fernando","non-dropping-particle":"","parse-names":false,"suffix":""},{"dropping-particle":"","family":"Muñoz Rodríguez","given":"Adolfo F.","non-dropping-particle":"","parse-names":false,"suffix":""},{"dropping-particle":"","family":"Tormo Molina","given":"Rafael","non-dropping-particle":"","parse-names":false,"suffix":""},{"dropping-particle":"","family":"Silva Palacios","given":"Inmaculada","non-dropping-particle":"","parse-names":false,"suffix":""}],"container-title":"Aerobiologia","id":"ITEM-1","issue":"1","issued":{"date-parts":[["2012"]]},"page":"13-26","title":"Airborne ascospores in Mérida (SW Spain) and the effect of rain and other meteorological parameters on their concentration","type":"article-journal","volume":"28"},"uris":["http://www.mendeley.com/documents/?uuid=17883a74-0864-4b42-b8d0-9bacec5b42a1"]}],"mendeley":{"formattedCitation":"(Hernández Trejo, Muñoz Rodríguez, Tormo Molina, &amp; Silva Palacios, 2012)","manualFormatting":"Hernández-Trejo et al. (2012)","plainTextFormattedCitation":"(Hernández Trejo, Muñoz Rodríguez, Tormo Molina, &amp; Silva Palacios, 2012)","previouslyFormattedCitation":"(Hernández Trejo, Muñoz Rodríguez, Tormo Molina, &amp; Silva Palacios, 2012)"},"properties":{"noteIndex":0},"schema":"https://github.com/citation-style-language/schema/raw/master/csl-citation.json"}</w:instrText>
      </w:r>
      <w:r w:rsidR="00797B96">
        <w:rPr>
          <w:rFonts w:ascii="Times New Roman" w:hAnsi="Times New Roman" w:cs="Times New Roman"/>
          <w:sz w:val="24"/>
          <w:szCs w:val="24"/>
        </w:rPr>
        <w:fldChar w:fldCharType="separate"/>
      </w:r>
      <w:r w:rsidR="00797B96">
        <w:rPr>
          <w:rFonts w:ascii="Times New Roman" w:hAnsi="Times New Roman" w:cs="Times New Roman"/>
          <w:noProof/>
          <w:sz w:val="24"/>
          <w:szCs w:val="24"/>
        </w:rPr>
        <w:t>Hernández-</w:t>
      </w:r>
      <w:r w:rsidR="00797B96" w:rsidRPr="00797B96">
        <w:rPr>
          <w:rFonts w:ascii="Times New Roman" w:hAnsi="Times New Roman" w:cs="Times New Roman"/>
          <w:noProof/>
          <w:sz w:val="24"/>
          <w:szCs w:val="24"/>
        </w:rPr>
        <w:t>Trejo</w:t>
      </w:r>
      <w:r w:rsidR="00797B96">
        <w:rPr>
          <w:rFonts w:ascii="Times New Roman" w:hAnsi="Times New Roman" w:cs="Times New Roman"/>
          <w:noProof/>
          <w:sz w:val="24"/>
          <w:szCs w:val="24"/>
        </w:rPr>
        <w:t xml:space="preserve"> </w:t>
      </w:r>
      <w:r w:rsidR="00797B96" w:rsidRPr="00797B96">
        <w:rPr>
          <w:rFonts w:ascii="Times New Roman" w:hAnsi="Times New Roman" w:cs="Times New Roman"/>
          <w:i/>
          <w:noProof/>
          <w:sz w:val="24"/>
          <w:szCs w:val="24"/>
        </w:rPr>
        <w:t>et al</w:t>
      </w:r>
      <w:r w:rsidR="00797B96">
        <w:rPr>
          <w:rFonts w:ascii="Times New Roman" w:hAnsi="Times New Roman" w:cs="Times New Roman"/>
          <w:noProof/>
          <w:sz w:val="24"/>
          <w:szCs w:val="24"/>
        </w:rPr>
        <w:t>. (</w:t>
      </w:r>
      <w:r w:rsidR="00797B96" w:rsidRPr="00797B96">
        <w:rPr>
          <w:rFonts w:ascii="Times New Roman" w:hAnsi="Times New Roman" w:cs="Times New Roman"/>
          <w:noProof/>
          <w:sz w:val="24"/>
          <w:szCs w:val="24"/>
        </w:rPr>
        <w:t>2012)</w:t>
      </w:r>
      <w:r w:rsidR="00797B96">
        <w:rPr>
          <w:rFonts w:ascii="Times New Roman" w:hAnsi="Times New Roman" w:cs="Times New Roman"/>
          <w:sz w:val="24"/>
          <w:szCs w:val="24"/>
        </w:rPr>
        <w:fldChar w:fldCharType="end"/>
      </w:r>
      <w:r>
        <w:rPr>
          <w:rFonts w:ascii="Times New Roman" w:hAnsi="Times New Roman" w:cs="Times New Roman"/>
          <w:sz w:val="24"/>
          <w:szCs w:val="24"/>
        </w:rPr>
        <w:t xml:space="preserve"> al estudiar la relación entre las variables y la concentración de ascosporas en el aire de una ciudad del sudoeste de España.</w:t>
      </w:r>
    </w:p>
    <w:p w14:paraId="13294CC7" w14:textId="31BDDD2C" w:rsidR="005F35D3" w:rsidRPr="00F378C9" w:rsidRDefault="00EB17F9" w:rsidP="000A1F0D">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color w:val="131413"/>
          <w:sz w:val="24"/>
          <w:szCs w:val="24"/>
        </w:rPr>
        <w:t xml:space="preserve">El </w:t>
      </w:r>
      <w:r w:rsidR="00C17FCB" w:rsidRPr="00F378C9">
        <w:rPr>
          <w:rFonts w:ascii="Times New Roman" w:hAnsi="Times New Roman" w:cs="Times New Roman"/>
          <w:color w:val="131413"/>
          <w:sz w:val="24"/>
          <w:szCs w:val="24"/>
        </w:rPr>
        <w:t xml:space="preserve">presente </w:t>
      </w:r>
      <w:r w:rsidRPr="00F378C9">
        <w:rPr>
          <w:rFonts w:ascii="Times New Roman" w:hAnsi="Times New Roman" w:cs="Times New Roman"/>
          <w:color w:val="131413"/>
          <w:sz w:val="24"/>
          <w:szCs w:val="24"/>
        </w:rPr>
        <w:t xml:space="preserve">trabajo </w:t>
      </w:r>
      <w:r w:rsidR="00C17FCB" w:rsidRPr="00F378C9">
        <w:rPr>
          <w:rFonts w:ascii="Times New Roman" w:hAnsi="Times New Roman" w:cs="Times New Roman"/>
          <w:color w:val="131413"/>
          <w:sz w:val="24"/>
          <w:szCs w:val="24"/>
        </w:rPr>
        <w:t xml:space="preserve">de investigación </w:t>
      </w:r>
      <w:r w:rsidR="00FE605F" w:rsidRPr="00F378C9">
        <w:rPr>
          <w:rFonts w:ascii="Times New Roman" w:hAnsi="Times New Roman" w:cs="Times New Roman"/>
          <w:color w:val="131413"/>
          <w:sz w:val="24"/>
          <w:szCs w:val="24"/>
        </w:rPr>
        <w:t>constituye un</w:t>
      </w:r>
      <w:r w:rsidR="00FE605F" w:rsidRPr="00F378C9">
        <w:rPr>
          <w:rFonts w:ascii="Times New Roman" w:hAnsi="Times New Roman" w:cs="Times New Roman"/>
          <w:sz w:val="24"/>
          <w:szCs w:val="24"/>
        </w:rPr>
        <w:t xml:space="preserve"> a</w:t>
      </w:r>
      <w:r w:rsidR="0029484D" w:rsidRPr="00F378C9">
        <w:rPr>
          <w:rFonts w:ascii="Times New Roman" w:hAnsi="Times New Roman" w:cs="Times New Roman"/>
          <w:sz w:val="24"/>
          <w:szCs w:val="24"/>
        </w:rPr>
        <w:t xml:space="preserve">porte que complementa los escasos estudios realizados </w:t>
      </w:r>
      <w:r w:rsidR="00C17FCB" w:rsidRPr="00F378C9">
        <w:rPr>
          <w:rFonts w:ascii="Times New Roman" w:hAnsi="Times New Roman" w:cs="Times New Roman"/>
          <w:sz w:val="24"/>
          <w:szCs w:val="24"/>
        </w:rPr>
        <w:t xml:space="preserve">en Argentina </w:t>
      </w:r>
      <w:r w:rsidR="0029484D" w:rsidRPr="00F378C9">
        <w:rPr>
          <w:rFonts w:ascii="Times New Roman" w:hAnsi="Times New Roman" w:cs="Times New Roman"/>
          <w:sz w:val="24"/>
          <w:szCs w:val="24"/>
        </w:rPr>
        <w:t xml:space="preserve">sobre la dispersión de </w:t>
      </w:r>
      <w:r w:rsidR="00C17FCB" w:rsidRPr="00F378C9">
        <w:rPr>
          <w:rFonts w:ascii="Times New Roman" w:hAnsi="Times New Roman" w:cs="Times New Roman"/>
          <w:sz w:val="24"/>
          <w:szCs w:val="24"/>
        </w:rPr>
        <w:t xml:space="preserve">ascosporas </w:t>
      </w:r>
      <w:r w:rsidR="0029484D" w:rsidRPr="00F378C9">
        <w:rPr>
          <w:rFonts w:ascii="Times New Roman" w:hAnsi="Times New Roman" w:cs="Times New Roman"/>
          <w:sz w:val="24"/>
          <w:szCs w:val="24"/>
        </w:rPr>
        <w:t xml:space="preserve">en el aire. Como </w:t>
      </w:r>
      <w:r w:rsidR="00C17FCB" w:rsidRPr="00F378C9">
        <w:rPr>
          <w:rFonts w:ascii="Times New Roman" w:hAnsi="Times New Roman" w:cs="Times New Roman"/>
          <w:sz w:val="24"/>
          <w:szCs w:val="24"/>
        </w:rPr>
        <w:t xml:space="preserve">señalaron </w:t>
      </w:r>
      <w:r w:rsidR="00E20C40">
        <w:rPr>
          <w:rFonts w:ascii="Times New Roman" w:hAnsi="Times New Roman" w:cs="Times New Roman"/>
          <w:noProof/>
          <w:sz w:val="24"/>
          <w:szCs w:val="24"/>
        </w:rPr>
        <w:t>Hjelmroos</w:t>
      </w:r>
      <w:r w:rsidR="00AC33CE" w:rsidRPr="00F378C9">
        <w:rPr>
          <w:rFonts w:ascii="Times New Roman" w:hAnsi="Times New Roman" w:cs="Times New Roman"/>
          <w:noProof/>
          <w:sz w:val="24"/>
          <w:szCs w:val="24"/>
        </w:rPr>
        <w:t xml:space="preserve"> (1993)</w:t>
      </w:r>
      <w:r w:rsidR="00E20C40">
        <w:rPr>
          <w:rFonts w:ascii="Times New Roman" w:hAnsi="Times New Roman" w:cs="Times New Roman"/>
          <w:noProof/>
          <w:sz w:val="24"/>
          <w:szCs w:val="24"/>
        </w:rPr>
        <w:t>,</w:t>
      </w:r>
      <w:r w:rsidR="00AC33CE" w:rsidRPr="00F378C9">
        <w:rPr>
          <w:rFonts w:ascii="Times New Roman" w:hAnsi="Times New Roman" w:cs="Times New Roman"/>
          <w:noProof/>
          <w:sz w:val="24"/>
          <w:szCs w:val="24"/>
        </w:rPr>
        <w:t xml:space="preserve"> </w:t>
      </w:r>
      <w:r w:rsidR="009640E8" w:rsidRPr="00F378C9">
        <w:rPr>
          <w:rFonts w:ascii="Times New Roman" w:hAnsi="Times New Roman" w:cs="Times New Roman"/>
          <w:sz w:val="24"/>
          <w:szCs w:val="24"/>
        </w:rPr>
        <w:fldChar w:fldCharType="begin" w:fldLock="1"/>
      </w:r>
      <w:r w:rsidR="00797B96">
        <w:rPr>
          <w:rFonts w:ascii="Times New Roman" w:hAnsi="Times New Roman" w:cs="Times New Roman"/>
          <w:sz w:val="24"/>
          <w:szCs w:val="24"/>
        </w:rPr>
        <w:instrText>ADDIN CSL_CITATION {"citationItems":[{"id":"ITEM-1","itemData":{"DOI":"10.1080/00173139309436418","ISBN":"0000000000","ISSN":"16512049","PMID":"29112599","abstract":"By means of regression analysis the Cladosporium and Alternaria spore counts for 1980-98 for Stockholm are explored and modelled at 6-hour intervals in order to find the relationship between spore presence and climate for the same time periods. Six different weather parameters are used. For Cladosporium daily mean temperature and daily precipitation seem to be consistently significant. The presence of Alternaria appears to be more complex. There is a tendency for Alternaria spore concentrations to increase with the daily precipitation, wind velocity and total cloud cover. The models are evaluated statistically. On the basis of 10 years of data from roof level in Stockholm (Sweden) the natural background load of Cladosporium and Alternaria as the most prevalent fungal aeroallergens is presented and discussed.","author":[{"dropping-particle":"","family":"Hjelmroos","given":"M.","non-dropping-particle":"","parse-names":false,"suffix":""}],"container-title":"Grana","id":"ITEM-1","issue":"1","issued":{"date-parts":[["1993"]]},"page":"40-47","title":"Relationship between airborne fungal spore presence and weather variables: Cladosporium and alternarla","type":"article-journal","volume":"32"},"uris":["http://www.mendeley.com/documents/?uuid=1b31b2d7-2f64-4c9f-9519-0f0fe0cdfc20","http://www.mendeley.com/documents/?uuid=b981d6f0-0291-4eac-b440-23529604a708"]},{"id":"ITEM-2","itemData":{"DOI":"10.1007/s10453-006-9022-2","ISBN":"1045300690222","ISSN":"03935965","abstract":"Abstract This study was carried out over a 2-year period (2001 and 2002) with the aim of identifying the fungal population in the aerosol of the Southern city of Caxias do Sul, RS, Brazil. Sampling was performed using Hirstȁ9s non-viable volumetric method. Our results show the presence of a large number of fungal spore types, a total of 41. Three groups were predominant: Deuteromycotina, Ascomycotina and Basidiomycotina. In 2001, Deuteromycotina taxa represented 44.61% of the total annual spore counts, with the largest concentration occurring in the fall (58,637 spores); in 2002, it represented 40.03% of the total annual spore counts, and the largest concentration was obtained in the summer (68,317 spores). Ascomycotina was present at the same level (24.5%) in both years of sampling, and the highest concentrations were found out in the summer (2001: 42,183 spores; 2002: 29,461 spores). Basidiomycotina represented 22.37% of the total annual spore counts in 2001, and 20.41% in 2002, with the largest concentrations found in the summer (2001: 35,988 spores; 2002: 30,212 spores). The most frequent fungi found during the study period were Cladosporium, Coprinus, Leptosphaeria, Aspergillus/Penicillium and Ganoderma. Permanent aerobiological monitoring would be necessary to detect associated environmental variations.","author":[{"dropping-particle":"","family":"De-Antoni, Z. B., Valencia-Barrera, R., Vergamini-Duso, S. y Fernández-González","given":"D.","non-dropping-particle":"","parse-names":false,"suffix":""}],"container-title":"Aerobiologia","id":"ITEM-2","issue":"2","issued":{"date-parts":[["2006"]]},"page":"119-126","title":"Fungal spores prevalent in the aerosol of the city of Caxias do Sul, Rio Grande do Sul, Brazil, over a 2-year period (2001-2002)","type":"article-journal","volume":"22"},"uris":["http://www.mendeley.com/documents/?uuid=8a9a736c-37fe-4a22-9a3d-2ce0c9ca4cb2","http://www.mendeley.com/documents/?uuid=bf8bd1af-55a9-48fe-a4da-ee9bb8b644b1"]},{"id":"ITEM-3","itemData":{"DOI":"10.1007/s10453-014-9347-1","ISBN":"1045301493471","ISSN":"15733025","PMID":"25750477","abstract":"The aim of the study was to determine functional relationships between composition of air spora and meteorological factors, using multivariate statistical technique: canonical correspondence analysis (CCA). Analyses were conducted for the data collected during the 4 year (2007-2010) and, in order to show the dynamics of such relationships, for each year separately. The CCA results indicated that all statistically significant variables accounted for 15.3 % of the total variance in the spore data in the 4 years. The largest amount of the total variance was explained in this period by the mean air temperature (9.2 %). The meteorological factors impacted spore composition differently in different years, when analysis was done for each year separately. The highest values of the total variance in the spore data, explained by the statistically significant variables, were found in 2010 (32.3 %), with the highest contribution of mean air temperature (23.8 %). In that year, the above-mentioned parameter had the lowest value in comparison to other years. Canonical correspondence analysis provides not only a comprehensive assessment of the impact of meteorological factors on specific spore combinations in the air, but also informative graphical presentations of the results, illustrating the correlation between the occurrence of particular spore taxa and meteorological variables.","author":[{"dropping-particle":"","family":"Grinn-Gofroń, A. &amp; Bosiacka","given":"B.","non-dropping-particle":"","parse-names":false,"suffix":""}],"container-title":"Aerobiologia","id":"ITEM-3","issue":"1","issued":{"date-parts":[["2015"]]},"page":"63-72","title":"Effects of meteorological factors on the composition of selected fungal spores in the air","type":"article-journal","volume":"31"},"uris":["http://www.mendeley.com/documents/?uuid=2bfaf15f-a671-439b-93dc-6992db718fa0","http://www.mendeley.com/documents/?uuid=087b4f7a-7a11-47a4-865f-83b8bfb3321a"]}],"mendeley":{"formattedCitation":"(De-Antoni, Z. B., Valencia-Barrera, R., Vergamini-Duso, S. y Fernández-González, 2006; Grinn-Gofroń, A. &amp; Bosiacka, 2015; Hjelmroos, 1993)","manualFormatting":"De-Antoni et al. (2006) y Grinn-Gofroń y Bosiacka (2015), ","plainTextFormattedCitation":"(De-Antoni, Z. B., Valencia-Barrera, R., Vergamini-Duso, S. y Fernández-González, 2006; Grinn-Gofroń, A. &amp; Bosiacka, 2015; Hjelmroos, 1993)","previouslyFormattedCitation":"(De-Antoni, Z. B., Valencia-Barrera, R., Vergamini-Duso, S. y Fernández-González, 2006; Grinn-Gofroń, A. &amp; Bosiacka, 2015; Hjelmroos, 1993)"},"properties":{"noteIndex":0},"schema":"https://github.com/citation-style-language/schema/raw/master/csl-citation.json"}</w:instrText>
      </w:r>
      <w:r w:rsidR="009640E8" w:rsidRPr="00F378C9">
        <w:rPr>
          <w:rFonts w:ascii="Times New Roman" w:hAnsi="Times New Roman" w:cs="Times New Roman"/>
          <w:sz w:val="24"/>
          <w:szCs w:val="24"/>
        </w:rPr>
        <w:fldChar w:fldCharType="separate"/>
      </w:r>
      <w:r w:rsidR="009640E8" w:rsidRPr="00F378C9">
        <w:rPr>
          <w:rFonts w:ascii="Times New Roman" w:hAnsi="Times New Roman" w:cs="Times New Roman"/>
          <w:noProof/>
          <w:sz w:val="24"/>
          <w:szCs w:val="24"/>
        </w:rPr>
        <w:t xml:space="preserve">De-Antoni </w:t>
      </w:r>
      <w:r w:rsidR="009640E8" w:rsidRPr="00F378C9">
        <w:rPr>
          <w:rFonts w:ascii="Times New Roman" w:hAnsi="Times New Roman" w:cs="Times New Roman"/>
          <w:i/>
          <w:noProof/>
          <w:sz w:val="24"/>
          <w:szCs w:val="24"/>
        </w:rPr>
        <w:t>et</w:t>
      </w:r>
      <w:r w:rsidR="009640E8" w:rsidRPr="00F378C9">
        <w:rPr>
          <w:rFonts w:ascii="Times New Roman" w:hAnsi="Times New Roman" w:cs="Times New Roman"/>
          <w:noProof/>
          <w:sz w:val="24"/>
          <w:szCs w:val="24"/>
        </w:rPr>
        <w:t xml:space="preserve"> </w:t>
      </w:r>
      <w:r w:rsidR="009640E8" w:rsidRPr="00F378C9">
        <w:rPr>
          <w:rFonts w:ascii="Times New Roman" w:hAnsi="Times New Roman" w:cs="Times New Roman"/>
          <w:i/>
          <w:noProof/>
          <w:sz w:val="24"/>
          <w:szCs w:val="24"/>
        </w:rPr>
        <w:t>al</w:t>
      </w:r>
      <w:r w:rsidR="00E20C40">
        <w:rPr>
          <w:rFonts w:ascii="Times New Roman" w:hAnsi="Times New Roman" w:cs="Times New Roman"/>
          <w:noProof/>
          <w:sz w:val="24"/>
          <w:szCs w:val="24"/>
        </w:rPr>
        <w:t>.</w:t>
      </w:r>
      <w:r w:rsidR="009640E8" w:rsidRPr="00F378C9">
        <w:rPr>
          <w:rFonts w:ascii="Times New Roman" w:hAnsi="Times New Roman" w:cs="Times New Roman"/>
          <w:noProof/>
          <w:sz w:val="24"/>
          <w:szCs w:val="24"/>
        </w:rPr>
        <w:t xml:space="preserve"> (2006)</w:t>
      </w:r>
      <w:r w:rsidR="00AC33CE" w:rsidRPr="00F378C9">
        <w:rPr>
          <w:rFonts w:ascii="Times New Roman" w:hAnsi="Times New Roman" w:cs="Times New Roman"/>
          <w:noProof/>
          <w:sz w:val="24"/>
          <w:szCs w:val="24"/>
        </w:rPr>
        <w:t xml:space="preserve"> y</w:t>
      </w:r>
      <w:r w:rsidR="009640E8" w:rsidRPr="00F378C9">
        <w:rPr>
          <w:rFonts w:ascii="Times New Roman" w:hAnsi="Times New Roman" w:cs="Times New Roman"/>
          <w:noProof/>
          <w:sz w:val="24"/>
          <w:szCs w:val="24"/>
        </w:rPr>
        <w:t xml:space="preserve"> Grinn-Gofroń </w:t>
      </w:r>
      <w:r w:rsidR="00123B0E" w:rsidRPr="00F378C9">
        <w:rPr>
          <w:rFonts w:ascii="Times New Roman" w:hAnsi="Times New Roman" w:cs="Times New Roman"/>
          <w:noProof/>
          <w:sz w:val="24"/>
          <w:szCs w:val="24"/>
        </w:rPr>
        <w:t>y Bosiacka</w:t>
      </w:r>
      <w:r w:rsidR="009640E8" w:rsidRPr="00F378C9">
        <w:rPr>
          <w:rFonts w:ascii="Times New Roman" w:hAnsi="Times New Roman" w:cs="Times New Roman"/>
          <w:noProof/>
          <w:sz w:val="24"/>
          <w:szCs w:val="24"/>
        </w:rPr>
        <w:t xml:space="preserve"> (2015),</w:t>
      </w:r>
      <w:r w:rsidR="009640E8" w:rsidRPr="00F378C9" w:rsidDel="009640E8">
        <w:rPr>
          <w:rFonts w:ascii="Times New Roman" w:hAnsi="Times New Roman" w:cs="Times New Roman"/>
          <w:noProof/>
          <w:sz w:val="24"/>
          <w:szCs w:val="24"/>
        </w:rPr>
        <w:t xml:space="preserve"> </w:t>
      </w:r>
      <w:r w:rsidR="009640E8" w:rsidRPr="00F378C9">
        <w:rPr>
          <w:rFonts w:ascii="Times New Roman" w:hAnsi="Times New Roman" w:cs="Times New Roman"/>
          <w:sz w:val="24"/>
          <w:szCs w:val="24"/>
        </w:rPr>
        <w:fldChar w:fldCharType="end"/>
      </w:r>
      <w:r w:rsidR="0093233A" w:rsidRPr="00F378C9">
        <w:rPr>
          <w:rFonts w:ascii="Times New Roman" w:hAnsi="Times New Roman" w:cs="Times New Roman"/>
          <w:sz w:val="24"/>
          <w:szCs w:val="24"/>
        </w:rPr>
        <w:t>resulta necesario efectuar</w:t>
      </w:r>
      <w:r w:rsidR="0029484D" w:rsidRPr="00F378C9">
        <w:rPr>
          <w:rFonts w:ascii="Times New Roman" w:hAnsi="Times New Roman" w:cs="Times New Roman"/>
          <w:sz w:val="24"/>
          <w:szCs w:val="24"/>
        </w:rPr>
        <w:t xml:space="preserve"> más investigaciones para establecer parámetros generales</w:t>
      </w:r>
      <w:r w:rsidR="0093233A" w:rsidRPr="00F378C9">
        <w:rPr>
          <w:rFonts w:ascii="Times New Roman" w:hAnsi="Times New Roman" w:cs="Times New Roman"/>
          <w:sz w:val="24"/>
          <w:szCs w:val="24"/>
        </w:rPr>
        <w:t xml:space="preserve"> que permitan dilucidar con mayor claridad los fenómenos de dispersión de la</w:t>
      </w:r>
      <w:r w:rsidR="001A5AF5" w:rsidRPr="00F378C9">
        <w:rPr>
          <w:rFonts w:ascii="Times New Roman" w:hAnsi="Times New Roman" w:cs="Times New Roman"/>
          <w:sz w:val="24"/>
          <w:szCs w:val="24"/>
        </w:rPr>
        <w:t>s</w:t>
      </w:r>
      <w:r w:rsidR="0093233A" w:rsidRPr="00F378C9">
        <w:rPr>
          <w:rFonts w:ascii="Times New Roman" w:hAnsi="Times New Roman" w:cs="Times New Roman"/>
          <w:sz w:val="24"/>
          <w:szCs w:val="24"/>
        </w:rPr>
        <w:t xml:space="preserve"> ascospora</w:t>
      </w:r>
      <w:r w:rsidR="001A5AF5" w:rsidRPr="00F378C9">
        <w:rPr>
          <w:rFonts w:ascii="Times New Roman" w:hAnsi="Times New Roman" w:cs="Times New Roman"/>
          <w:sz w:val="24"/>
          <w:szCs w:val="24"/>
        </w:rPr>
        <w:t>s</w:t>
      </w:r>
      <w:r w:rsidR="0093233A" w:rsidRPr="00F378C9">
        <w:rPr>
          <w:rFonts w:ascii="Times New Roman" w:hAnsi="Times New Roman" w:cs="Times New Roman"/>
          <w:sz w:val="24"/>
          <w:szCs w:val="24"/>
        </w:rPr>
        <w:t xml:space="preserve"> en la atmósfera.</w:t>
      </w:r>
      <w:r w:rsidR="00E20C40">
        <w:rPr>
          <w:rFonts w:ascii="Times New Roman" w:hAnsi="Times New Roman" w:cs="Times New Roman"/>
          <w:sz w:val="24"/>
          <w:szCs w:val="24"/>
        </w:rPr>
        <w:t xml:space="preserve"> En base a lo observado en e</w:t>
      </w:r>
      <w:r w:rsidR="00544130" w:rsidRPr="00F378C9">
        <w:rPr>
          <w:rFonts w:ascii="Times New Roman" w:hAnsi="Times New Roman" w:cs="Times New Roman"/>
          <w:sz w:val="24"/>
          <w:szCs w:val="24"/>
        </w:rPr>
        <w:t xml:space="preserve">ste estudio, se propone continuar con un monitoreo a largo plazo para determinar la relación con </w:t>
      </w:r>
      <w:r w:rsidR="007565A5" w:rsidRPr="00F378C9">
        <w:rPr>
          <w:rFonts w:ascii="Times New Roman" w:hAnsi="Times New Roman" w:cs="Times New Roman"/>
          <w:sz w:val="24"/>
          <w:szCs w:val="24"/>
        </w:rPr>
        <w:t xml:space="preserve">las </w:t>
      </w:r>
      <w:r w:rsidR="00544130" w:rsidRPr="00F378C9">
        <w:rPr>
          <w:rFonts w:ascii="Times New Roman" w:hAnsi="Times New Roman" w:cs="Times New Roman"/>
          <w:sz w:val="24"/>
          <w:szCs w:val="24"/>
        </w:rPr>
        <w:t>variables meteorológicas que, ante la escasez de los datos, no han mostrado un resultado significativo desde el punto de vista estadístico.</w:t>
      </w:r>
    </w:p>
    <w:p w14:paraId="744BCA80" w14:textId="10BC5A5D" w:rsidR="00B35978" w:rsidRPr="00F378C9" w:rsidRDefault="00B35978" w:rsidP="00B35978">
      <w:pPr>
        <w:pStyle w:val="Sinespaciado"/>
        <w:tabs>
          <w:tab w:val="left" w:pos="9781"/>
        </w:tabs>
        <w:spacing w:after="120" w:line="360" w:lineRule="auto"/>
        <w:ind w:right="142"/>
        <w:jc w:val="center"/>
        <w:rPr>
          <w:rFonts w:ascii="Times New Roman" w:hAnsi="Times New Roman" w:cs="Times New Roman"/>
          <w:b/>
          <w:color w:val="131413"/>
          <w:sz w:val="24"/>
          <w:szCs w:val="24"/>
        </w:rPr>
      </w:pPr>
      <w:r w:rsidRPr="00F378C9">
        <w:rPr>
          <w:rFonts w:ascii="Times New Roman" w:hAnsi="Times New Roman" w:cs="Times New Roman"/>
          <w:b/>
          <w:color w:val="131413"/>
          <w:sz w:val="24"/>
          <w:szCs w:val="24"/>
        </w:rPr>
        <w:t>Conclusión</w:t>
      </w:r>
    </w:p>
    <w:p w14:paraId="2D2A1579" w14:textId="2ABCBC96" w:rsidR="00D40567" w:rsidRPr="00F378C9" w:rsidRDefault="001A4E3B" w:rsidP="00544130">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rPr>
        <w:t xml:space="preserve">El tipo esporal </w:t>
      </w:r>
      <w:r w:rsidRPr="00F378C9">
        <w:rPr>
          <w:rFonts w:ascii="Times New Roman" w:hAnsi="Times New Roman" w:cs="Times New Roman"/>
          <w:i/>
          <w:sz w:val="24"/>
          <w:szCs w:val="24"/>
        </w:rPr>
        <w:t>Helicogermslita</w:t>
      </w:r>
      <w:r w:rsidRPr="00F378C9">
        <w:rPr>
          <w:rFonts w:ascii="Times New Roman" w:hAnsi="Times New Roman" w:cs="Times New Roman"/>
          <w:sz w:val="24"/>
          <w:szCs w:val="24"/>
        </w:rPr>
        <w:t xml:space="preserve"> hallado e</w:t>
      </w:r>
      <w:r w:rsidR="00544130" w:rsidRPr="00F378C9">
        <w:rPr>
          <w:rFonts w:ascii="Times New Roman" w:hAnsi="Times New Roman" w:cs="Times New Roman"/>
          <w:sz w:val="24"/>
          <w:szCs w:val="24"/>
        </w:rPr>
        <w:t xml:space="preserve">n </w:t>
      </w:r>
      <w:r w:rsidRPr="00F378C9">
        <w:rPr>
          <w:rFonts w:ascii="Times New Roman" w:hAnsi="Times New Roman" w:cs="Times New Roman"/>
          <w:sz w:val="24"/>
          <w:szCs w:val="24"/>
        </w:rPr>
        <w:t xml:space="preserve">el aire de </w:t>
      </w:r>
      <w:r w:rsidR="00544130" w:rsidRPr="00F378C9">
        <w:rPr>
          <w:rFonts w:ascii="Times New Roman" w:hAnsi="Times New Roman" w:cs="Times New Roman"/>
          <w:sz w:val="24"/>
          <w:szCs w:val="24"/>
        </w:rPr>
        <w:t xml:space="preserve">la ciudad de Bahía Blanca </w:t>
      </w:r>
      <w:r w:rsidRPr="00F378C9">
        <w:rPr>
          <w:rFonts w:ascii="Times New Roman" w:hAnsi="Times New Roman" w:cs="Times New Roman"/>
          <w:sz w:val="24"/>
          <w:szCs w:val="24"/>
        </w:rPr>
        <w:t>fue identificado</w:t>
      </w:r>
      <w:r w:rsidR="00544130" w:rsidRPr="00F378C9">
        <w:rPr>
          <w:rFonts w:ascii="Times New Roman" w:hAnsi="Times New Roman" w:cs="Times New Roman"/>
          <w:sz w:val="24"/>
          <w:szCs w:val="24"/>
        </w:rPr>
        <w:t xml:space="preserve"> como </w:t>
      </w:r>
      <w:r w:rsidR="00544130" w:rsidRPr="00F378C9">
        <w:rPr>
          <w:rFonts w:ascii="Times New Roman" w:hAnsi="Times New Roman" w:cs="Times New Roman"/>
          <w:i/>
          <w:sz w:val="24"/>
          <w:szCs w:val="24"/>
        </w:rPr>
        <w:t>Helicogermslita</w:t>
      </w:r>
      <w:r w:rsidR="00BB1E80">
        <w:rPr>
          <w:rFonts w:ascii="Times New Roman" w:hAnsi="Times New Roman" w:cs="Times New Roman"/>
          <w:sz w:val="24"/>
          <w:szCs w:val="24"/>
        </w:rPr>
        <w:t xml:space="preserve"> cf</w:t>
      </w:r>
      <w:r w:rsidR="00544130" w:rsidRPr="00F378C9">
        <w:rPr>
          <w:rFonts w:ascii="Times New Roman" w:hAnsi="Times New Roman" w:cs="Times New Roman"/>
          <w:sz w:val="24"/>
          <w:szCs w:val="24"/>
        </w:rPr>
        <w:t xml:space="preserve">. </w:t>
      </w:r>
      <w:r w:rsidR="00C13766" w:rsidRPr="00F378C9">
        <w:rPr>
          <w:rFonts w:ascii="Times New Roman" w:hAnsi="Times New Roman" w:cs="Times New Roman"/>
          <w:i/>
          <w:sz w:val="24"/>
          <w:szCs w:val="24"/>
        </w:rPr>
        <w:t>c</w:t>
      </w:r>
      <w:r w:rsidR="00544130" w:rsidRPr="00F378C9">
        <w:rPr>
          <w:rFonts w:ascii="Times New Roman" w:hAnsi="Times New Roman" w:cs="Times New Roman"/>
          <w:i/>
          <w:sz w:val="24"/>
          <w:szCs w:val="24"/>
        </w:rPr>
        <w:t>elastri</w:t>
      </w:r>
      <w:r w:rsidR="00CC1B5D" w:rsidRPr="00F378C9">
        <w:rPr>
          <w:rFonts w:ascii="Times New Roman" w:hAnsi="Times New Roman" w:cs="Times New Roman"/>
          <w:i/>
          <w:sz w:val="24"/>
          <w:szCs w:val="24"/>
        </w:rPr>
        <w:t>.</w:t>
      </w:r>
      <w:r w:rsidR="00544130" w:rsidRPr="00F378C9">
        <w:rPr>
          <w:rFonts w:ascii="Times New Roman" w:hAnsi="Times New Roman" w:cs="Times New Roman"/>
          <w:sz w:val="24"/>
          <w:szCs w:val="24"/>
        </w:rPr>
        <w:t xml:space="preserve"> Esta ascospora se </w:t>
      </w:r>
      <w:r w:rsidRPr="00F378C9">
        <w:rPr>
          <w:rFonts w:ascii="Times New Roman" w:hAnsi="Times New Roman" w:cs="Times New Roman"/>
          <w:sz w:val="24"/>
          <w:szCs w:val="24"/>
        </w:rPr>
        <w:t xml:space="preserve">encontró </w:t>
      </w:r>
      <w:r w:rsidR="00544130" w:rsidRPr="00F378C9">
        <w:rPr>
          <w:rFonts w:ascii="Times New Roman" w:hAnsi="Times New Roman" w:cs="Times New Roman"/>
          <w:sz w:val="24"/>
          <w:szCs w:val="24"/>
        </w:rPr>
        <w:t>presente en mayor abundancia dura</w:t>
      </w:r>
      <w:r w:rsidR="00F5314A" w:rsidRPr="00F378C9">
        <w:rPr>
          <w:rFonts w:ascii="Times New Roman" w:hAnsi="Times New Roman" w:cs="Times New Roman"/>
          <w:sz w:val="24"/>
          <w:szCs w:val="24"/>
        </w:rPr>
        <w:t>nte los meses de verano y otoño</w:t>
      </w:r>
      <w:r w:rsidR="00544130" w:rsidRPr="00F378C9">
        <w:rPr>
          <w:rFonts w:ascii="Times New Roman" w:hAnsi="Times New Roman" w:cs="Times New Roman"/>
          <w:sz w:val="24"/>
          <w:szCs w:val="24"/>
        </w:rPr>
        <w:t xml:space="preserve">. Su dispersión </w:t>
      </w:r>
      <w:r w:rsidRPr="00F378C9">
        <w:rPr>
          <w:rFonts w:ascii="Times New Roman" w:hAnsi="Times New Roman" w:cs="Times New Roman"/>
          <w:sz w:val="24"/>
          <w:szCs w:val="24"/>
        </w:rPr>
        <w:t>fue</w:t>
      </w:r>
      <w:r w:rsidR="00544130" w:rsidRPr="00F378C9">
        <w:rPr>
          <w:rFonts w:ascii="Times New Roman" w:hAnsi="Times New Roman" w:cs="Times New Roman"/>
          <w:sz w:val="24"/>
          <w:szCs w:val="24"/>
        </w:rPr>
        <w:t xml:space="preserve"> influenciada por la precipitación y la humedad, </w:t>
      </w:r>
      <w:r w:rsidR="00BB1E80">
        <w:rPr>
          <w:rFonts w:ascii="Times New Roman" w:hAnsi="Times New Roman" w:cs="Times New Roman"/>
          <w:sz w:val="24"/>
          <w:szCs w:val="24"/>
        </w:rPr>
        <w:t xml:space="preserve">factores meteorológicos que </w:t>
      </w:r>
      <w:r w:rsidR="00544130" w:rsidRPr="00F378C9">
        <w:rPr>
          <w:rFonts w:ascii="Times New Roman" w:hAnsi="Times New Roman" w:cs="Times New Roman"/>
          <w:sz w:val="24"/>
          <w:szCs w:val="24"/>
        </w:rPr>
        <w:t xml:space="preserve">favorecen la liberación de las esporas al aire. </w:t>
      </w:r>
    </w:p>
    <w:p w14:paraId="3A41557C" w14:textId="77777777" w:rsidR="00544130" w:rsidRPr="00F378C9" w:rsidRDefault="00544130" w:rsidP="00AA0A01">
      <w:pPr>
        <w:pStyle w:val="Sinespaciado"/>
        <w:tabs>
          <w:tab w:val="left" w:pos="9781"/>
        </w:tabs>
        <w:spacing w:after="120" w:line="360" w:lineRule="auto"/>
        <w:ind w:right="142"/>
        <w:jc w:val="both"/>
        <w:rPr>
          <w:rFonts w:ascii="Times New Roman" w:hAnsi="Times New Roman" w:cs="Times New Roman"/>
          <w:sz w:val="24"/>
          <w:szCs w:val="24"/>
        </w:rPr>
      </w:pPr>
    </w:p>
    <w:p w14:paraId="6D5A602D" w14:textId="364C1126" w:rsidR="00AA0A01" w:rsidRPr="00F378C9" w:rsidRDefault="00F113B8" w:rsidP="00955C09">
      <w:pPr>
        <w:pStyle w:val="Sinespaciado"/>
        <w:tabs>
          <w:tab w:val="left" w:pos="9781"/>
        </w:tabs>
        <w:spacing w:after="120" w:line="360" w:lineRule="auto"/>
        <w:ind w:right="142"/>
        <w:jc w:val="center"/>
        <w:rPr>
          <w:rFonts w:ascii="Times New Roman" w:hAnsi="Times New Roman" w:cs="Times New Roman"/>
          <w:b/>
          <w:color w:val="131413"/>
          <w:sz w:val="24"/>
          <w:szCs w:val="24"/>
        </w:rPr>
      </w:pPr>
      <w:r w:rsidRPr="00F378C9">
        <w:rPr>
          <w:rFonts w:ascii="Times New Roman" w:hAnsi="Times New Roman" w:cs="Times New Roman"/>
          <w:b/>
          <w:color w:val="131413"/>
          <w:sz w:val="24"/>
          <w:szCs w:val="24"/>
        </w:rPr>
        <w:t>Agradecimientos</w:t>
      </w:r>
    </w:p>
    <w:p w14:paraId="5D24C4D9" w14:textId="63C8C1BC" w:rsidR="00544130" w:rsidRPr="00F378C9" w:rsidRDefault="00544130" w:rsidP="00544130">
      <w:pPr>
        <w:pStyle w:val="Sinespaciado"/>
        <w:tabs>
          <w:tab w:val="left" w:pos="9781"/>
        </w:tabs>
        <w:spacing w:after="120" w:line="360" w:lineRule="auto"/>
        <w:ind w:right="142"/>
        <w:jc w:val="both"/>
        <w:rPr>
          <w:rFonts w:ascii="Times New Roman" w:hAnsi="Times New Roman" w:cs="Times New Roman"/>
          <w:color w:val="131413"/>
          <w:sz w:val="24"/>
          <w:szCs w:val="24"/>
        </w:rPr>
      </w:pPr>
      <w:r w:rsidRPr="00F378C9">
        <w:rPr>
          <w:rFonts w:ascii="Times New Roman" w:hAnsi="Times New Roman" w:cs="Times New Roman"/>
          <w:color w:val="131413"/>
          <w:sz w:val="24"/>
          <w:szCs w:val="24"/>
        </w:rPr>
        <w:lastRenderedPageBreak/>
        <w:t>Este estudio fue financiado por el Consejo Nacional de Investigaciones Científicas y Técnicas (CONICET, Argentina) y la Universidad Nacional del Sur. Los autores agradecen la colaboración de la Dra. Melina Calfuán y Santino Frapiccini en la edición de las imágenes.</w:t>
      </w:r>
    </w:p>
    <w:p w14:paraId="2E5D0409" w14:textId="26F88311" w:rsidR="009640E8" w:rsidRPr="00241BBD" w:rsidRDefault="009640E8" w:rsidP="00955C09">
      <w:pPr>
        <w:pStyle w:val="Sinespaciado"/>
        <w:tabs>
          <w:tab w:val="left" w:pos="9781"/>
        </w:tabs>
        <w:spacing w:after="120" w:line="360" w:lineRule="auto"/>
        <w:ind w:right="142"/>
        <w:jc w:val="center"/>
        <w:rPr>
          <w:rFonts w:ascii="Times New Roman" w:hAnsi="Times New Roman" w:cs="Times New Roman"/>
          <w:b/>
          <w:color w:val="131413"/>
          <w:sz w:val="24"/>
          <w:szCs w:val="24"/>
        </w:rPr>
      </w:pPr>
    </w:p>
    <w:p w14:paraId="007B6257" w14:textId="77777777" w:rsidR="00F04F09" w:rsidRPr="00241BBD" w:rsidRDefault="00AE1F2F" w:rsidP="00F04F09">
      <w:pPr>
        <w:widowControl w:val="0"/>
        <w:autoSpaceDE w:val="0"/>
        <w:autoSpaceDN w:val="0"/>
        <w:adjustRightInd w:val="0"/>
        <w:spacing w:after="120" w:line="360" w:lineRule="auto"/>
        <w:ind w:left="480" w:hanging="480"/>
        <w:jc w:val="center"/>
        <w:rPr>
          <w:rFonts w:ascii="Times New Roman" w:hAnsi="Times New Roman" w:cs="Times New Roman"/>
          <w:b/>
          <w:color w:val="131413"/>
          <w:lang w:val="es-AR"/>
        </w:rPr>
      </w:pPr>
      <w:r w:rsidRPr="00241BBD">
        <w:rPr>
          <w:rFonts w:ascii="Times New Roman" w:hAnsi="Times New Roman" w:cs="Times New Roman"/>
          <w:b/>
          <w:color w:val="131413"/>
          <w:lang w:val="es-AR"/>
        </w:rPr>
        <w:t>Bibliografía</w:t>
      </w:r>
    </w:p>
    <w:p w14:paraId="667955F4" w14:textId="78ACA859" w:rsidR="00797B96" w:rsidRPr="00797B96" w:rsidRDefault="00AB15CD" w:rsidP="00797B96">
      <w:pPr>
        <w:widowControl w:val="0"/>
        <w:autoSpaceDE w:val="0"/>
        <w:autoSpaceDN w:val="0"/>
        <w:adjustRightInd w:val="0"/>
        <w:spacing w:after="120" w:line="360" w:lineRule="auto"/>
        <w:ind w:left="480" w:hanging="480"/>
        <w:rPr>
          <w:rFonts w:ascii="Times New Roman" w:hAnsi="Times New Roman" w:cs="Times New Roman"/>
          <w:noProof/>
        </w:rPr>
      </w:pPr>
      <w:r w:rsidRPr="00F378C9">
        <w:rPr>
          <w:rFonts w:ascii="Times New Roman" w:hAnsi="Times New Roman" w:cs="Times New Roman"/>
          <w:b/>
          <w:color w:val="131413"/>
        </w:rPr>
        <w:fldChar w:fldCharType="begin" w:fldLock="1"/>
      </w:r>
      <w:r w:rsidRPr="00241BBD">
        <w:rPr>
          <w:rFonts w:ascii="Times New Roman" w:hAnsi="Times New Roman" w:cs="Times New Roman"/>
          <w:b/>
          <w:color w:val="131413"/>
          <w:lang w:val="es-AR"/>
        </w:rPr>
        <w:instrText xml:space="preserve">ADDIN Mendeley Bibliography CSL_BIBLIOGRAPHY </w:instrText>
      </w:r>
      <w:r w:rsidRPr="00F378C9">
        <w:rPr>
          <w:rFonts w:ascii="Times New Roman" w:hAnsi="Times New Roman" w:cs="Times New Roman"/>
          <w:b/>
          <w:color w:val="131413"/>
        </w:rPr>
        <w:fldChar w:fldCharType="separate"/>
      </w:r>
      <w:r w:rsidR="00797B96" w:rsidRPr="00797B96">
        <w:rPr>
          <w:rFonts w:ascii="Times New Roman" w:hAnsi="Times New Roman" w:cs="Times New Roman"/>
          <w:noProof/>
        </w:rPr>
        <w:t xml:space="preserve">Almaguer, M., Aira, M., Rodríguez-Rajo, F. y Rojas, T. (2014). Temporal dynamics of airborne fungi in Havana (Cuba) during dry and rainy seasons: influence of meteorological parameters. </w:t>
      </w:r>
      <w:r w:rsidR="00797B96" w:rsidRPr="00797B96">
        <w:rPr>
          <w:rFonts w:ascii="Times New Roman" w:hAnsi="Times New Roman" w:cs="Times New Roman"/>
          <w:i/>
          <w:iCs/>
          <w:noProof/>
        </w:rPr>
        <w:t>International Journal of Biometeorology</w:t>
      </w:r>
      <w:r w:rsidR="00797B96" w:rsidRPr="00797B96">
        <w:rPr>
          <w:rFonts w:ascii="Times New Roman" w:hAnsi="Times New Roman" w:cs="Times New Roman"/>
          <w:noProof/>
        </w:rPr>
        <w:t xml:space="preserve">, </w:t>
      </w:r>
      <w:r w:rsidR="00797B96" w:rsidRPr="00797B96">
        <w:rPr>
          <w:rFonts w:ascii="Times New Roman" w:hAnsi="Times New Roman" w:cs="Times New Roman"/>
          <w:i/>
          <w:iCs/>
          <w:noProof/>
        </w:rPr>
        <w:t>58</w:t>
      </w:r>
      <w:r w:rsidR="00797B96" w:rsidRPr="00797B96">
        <w:rPr>
          <w:rFonts w:ascii="Times New Roman" w:hAnsi="Times New Roman" w:cs="Times New Roman"/>
          <w:noProof/>
        </w:rPr>
        <w:t>(7), 1459–1470. https://doi.org/10.1007/s00484-013-0748-6</w:t>
      </w:r>
    </w:p>
    <w:p w14:paraId="57E35FB6"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Castillo, L. A., Murray, M. G. y Bianchinotti, M. V. (2014). </w:t>
      </w:r>
      <w:r w:rsidRPr="00797B96">
        <w:rPr>
          <w:rFonts w:ascii="Times New Roman" w:hAnsi="Times New Roman" w:cs="Times New Roman"/>
          <w:i/>
          <w:iCs/>
          <w:noProof/>
        </w:rPr>
        <w:t>Aeróspora fúngica: Diversidad y abundancia en el aire de la ciudad de Bahía Blanca durante marzo de 2013</w:t>
      </w:r>
      <w:r w:rsidRPr="00797B96">
        <w:rPr>
          <w:rFonts w:ascii="Times New Roman" w:hAnsi="Times New Roman" w:cs="Times New Roman"/>
          <w:noProof/>
        </w:rPr>
        <w:t>. XIII Congreso Argentino de Micología y 1ra Reunión de la Asociación Micológica Carlos Spegazzini. Buenos Aires, Argentina.</w:t>
      </w:r>
    </w:p>
    <w:p w14:paraId="48DB9C70"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Daranagama, D. A., Camporesi, E., Jeewon, R., Liu, X., Stadler, M., Lumyong, S. y Hyde, K. D. (2016). Taxonomic Rearrangement of Anthostomella (Xylariaceae) Based on a Multigene Phylogeny and Morphology. </w:t>
      </w:r>
      <w:r w:rsidRPr="00797B96">
        <w:rPr>
          <w:rFonts w:ascii="Times New Roman" w:hAnsi="Times New Roman" w:cs="Times New Roman"/>
          <w:i/>
          <w:iCs/>
          <w:noProof/>
        </w:rPr>
        <w:t>Cryptogamie Mycologie</w:t>
      </w:r>
      <w:r w:rsidRPr="00797B96">
        <w:rPr>
          <w:rFonts w:ascii="Times New Roman" w:hAnsi="Times New Roman" w:cs="Times New Roman"/>
          <w:noProof/>
        </w:rPr>
        <w:t xml:space="preserve">, </w:t>
      </w:r>
      <w:r w:rsidRPr="00797B96">
        <w:rPr>
          <w:rFonts w:ascii="Times New Roman" w:hAnsi="Times New Roman" w:cs="Times New Roman"/>
          <w:i/>
          <w:iCs/>
          <w:noProof/>
        </w:rPr>
        <w:t>37</w:t>
      </w:r>
      <w:r w:rsidRPr="00797B96">
        <w:rPr>
          <w:rFonts w:ascii="Times New Roman" w:hAnsi="Times New Roman" w:cs="Times New Roman"/>
          <w:noProof/>
        </w:rPr>
        <w:t>(4), 509–538.</w:t>
      </w:r>
    </w:p>
    <w:p w14:paraId="2C0D4DEE"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De-Antoni, Z. B., Valencia-Barrera, R., Vergamini-Duso, S. y Fernández-González, D. (2006). Fungal spores prevalent in the aerosol of the city of Caxias do Sul, Rio Grande do Sul, Brazil, over a 2-year period (2001-2002). </w:t>
      </w:r>
      <w:r w:rsidRPr="00797B96">
        <w:rPr>
          <w:rFonts w:ascii="Times New Roman" w:hAnsi="Times New Roman" w:cs="Times New Roman"/>
          <w:i/>
          <w:iCs/>
          <w:noProof/>
        </w:rPr>
        <w:t>Aerobiologia</w:t>
      </w:r>
      <w:r w:rsidRPr="00797B96">
        <w:rPr>
          <w:rFonts w:ascii="Times New Roman" w:hAnsi="Times New Roman" w:cs="Times New Roman"/>
          <w:noProof/>
        </w:rPr>
        <w:t xml:space="preserve">, </w:t>
      </w:r>
      <w:r w:rsidRPr="00797B96">
        <w:rPr>
          <w:rFonts w:ascii="Times New Roman" w:hAnsi="Times New Roman" w:cs="Times New Roman"/>
          <w:i/>
          <w:iCs/>
          <w:noProof/>
        </w:rPr>
        <w:t>22</w:t>
      </w:r>
      <w:r w:rsidRPr="00797B96">
        <w:rPr>
          <w:rFonts w:ascii="Times New Roman" w:hAnsi="Times New Roman" w:cs="Times New Roman"/>
          <w:noProof/>
        </w:rPr>
        <w:t>(2), 119–126. https://doi.org/10.1007/s10453-006-9022-2</w:t>
      </w:r>
    </w:p>
    <w:p w14:paraId="157363C1"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Díez-Herrero, A., Sabariego-Ruiz, S., Gutiérrez-Bustillo, M. y Cervigón-Morales, P. (2006). Study of airborne fungal spores in Madrid, Spain. </w:t>
      </w:r>
      <w:r w:rsidRPr="00797B96">
        <w:rPr>
          <w:rFonts w:ascii="Times New Roman" w:hAnsi="Times New Roman" w:cs="Times New Roman"/>
          <w:i/>
          <w:iCs/>
          <w:noProof/>
        </w:rPr>
        <w:t>Aerobiologia</w:t>
      </w:r>
      <w:r w:rsidRPr="00797B96">
        <w:rPr>
          <w:rFonts w:ascii="Times New Roman" w:hAnsi="Times New Roman" w:cs="Times New Roman"/>
          <w:noProof/>
        </w:rPr>
        <w:t xml:space="preserve">, </w:t>
      </w:r>
      <w:r w:rsidRPr="00797B96">
        <w:rPr>
          <w:rFonts w:ascii="Times New Roman" w:hAnsi="Times New Roman" w:cs="Times New Roman"/>
          <w:i/>
          <w:iCs/>
          <w:noProof/>
        </w:rPr>
        <w:t>22</w:t>
      </w:r>
      <w:r w:rsidRPr="00797B96">
        <w:rPr>
          <w:rFonts w:ascii="Times New Roman" w:hAnsi="Times New Roman" w:cs="Times New Roman"/>
          <w:noProof/>
        </w:rPr>
        <w:t>(2), 135–142. https://doi.org/10.1007/s10453-006-9025-z</w:t>
      </w:r>
    </w:p>
    <w:p w14:paraId="06C690C0"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Docampo, S., Trigo, M., Recio, M., Melgar, M., García-Sánchez, J. y Cabezudo, B. (2011). Fungal spore content of the atmosphere of the Cave of Nerja (southern Spain): Diversity and origin. </w:t>
      </w:r>
      <w:r w:rsidRPr="00797B96">
        <w:rPr>
          <w:rFonts w:ascii="Times New Roman" w:hAnsi="Times New Roman" w:cs="Times New Roman"/>
          <w:i/>
          <w:iCs/>
          <w:noProof/>
        </w:rPr>
        <w:t>Science of the Total Environment</w:t>
      </w:r>
      <w:r w:rsidRPr="00797B96">
        <w:rPr>
          <w:rFonts w:ascii="Times New Roman" w:hAnsi="Times New Roman" w:cs="Times New Roman"/>
          <w:noProof/>
        </w:rPr>
        <w:t xml:space="preserve">, </w:t>
      </w:r>
      <w:r w:rsidRPr="00797B96">
        <w:rPr>
          <w:rFonts w:ascii="Times New Roman" w:hAnsi="Times New Roman" w:cs="Times New Roman"/>
          <w:i/>
          <w:iCs/>
          <w:noProof/>
        </w:rPr>
        <w:t>409</w:t>
      </w:r>
      <w:r w:rsidRPr="00797B96">
        <w:rPr>
          <w:rFonts w:ascii="Times New Roman" w:hAnsi="Times New Roman" w:cs="Times New Roman"/>
          <w:noProof/>
        </w:rPr>
        <w:t>(4), 835–843. https://doi.org/10.1016/j.scitotenv.2010.10.048</w:t>
      </w:r>
    </w:p>
    <w:p w14:paraId="0AABBA9E"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Elvira-Rendueles, B., Moreno, J., Garcia-Sanchez, A., Vergara, N., Martinez-Garcia, M. J. y Moreno-Grau, S. (2013). Air-spore in Cartagena, Spain: Viable and non-viable sampling methods. </w:t>
      </w:r>
      <w:r w:rsidRPr="00797B96">
        <w:rPr>
          <w:rFonts w:ascii="Times New Roman" w:hAnsi="Times New Roman" w:cs="Times New Roman"/>
          <w:i/>
          <w:iCs/>
          <w:noProof/>
        </w:rPr>
        <w:t>Annals of Agricultural and Environmental Medicine</w:t>
      </w:r>
      <w:r w:rsidRPr="00797B96">
        <w:rPr>
          <w:rFonts w:ascii="Times New Roman" w:hAnsi="Times New Roman" w:cs="Times New Roman"/>
          <w:noProof/>
        </w:rPr>
        <w:t xml:space="preserve">, </w:t>
      </w:r>
      <w:r w:rsidRPr="00797B96">
        <w:rPr>
          <w:rFonts w:ascii="Times New Roman" w:hAnsi="Times New Roman" w:cs="Times New Roman"/>
          <w:i/>
          <w:iCs/>
          <w:noProof/>
        </w:rPr>
        <w:t>20</w:t>
      </w:r>
      <w:r w:rsidRPr="00797B96">
        <w:rPr>
          <w:rFonts w:ascii="Times New Roman" w:hAnsi="Times New Roman" w:cs="Times New Roman"/>
          <w:noProof/>
        </w:rPr>
        <w:t>(4), 664–671.</w:t>
      </w:r>
    </w:p>
    <w:p w14:paraId="792300F5"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lastRenderedPageBreak/>
        <w:t xml:space="preserve">Ferro, R., Nunes, C., Caeiro, E., Camacho, I., Paiva, M. y Morais-Almeida, M. (2018). Aeromicologia de Lisboa e a sua relação com os fatores meteorológicos. </w:t>
      </w:r>
      <w:r w:rsidRPr="00797B96">
        <w:rPr>
          <w:rFonts w:ascii="Times New Roman" w:hAnsi="Times New Roman" w:cs="Times New Roman"/>
          <w:i/>
          <w:iCs/>
          <w:noProof/>
        </w:rPr>
        <w:t>Revista Portuguesa de Imunoalergologia</w:t>
      </w:r>
      <w:r w:rsidRPr="00797B96">
        <w:rPr>
          <w:rFonts w:ascii="Times New Roman" w:hAnsi="Times New Roman" w:cs="Times New Roman"/>
          <w:noProof/>
        </w:rPr>
        <w:t xml:space="preserve">, </w:t>
      </w:r>
      <w:r w:rsidRPr="00797B96">
        <w:rPr>
          <w:rFonts w:ascii="Times New Roman" w:hAnsi="Times New Roman" w:cs="Times New Roman"/>
          <w:i/>
          <w:iCs/>
          <w:noProof/>
        </w:rPr>
        <w:t>26</w:t>
      </w:r>
      <w:r w:rsidRPr="00797B96">
        <w:rPr>
          <w:rFonts w:ascii="Times New Roman" w:hAnsi="Times New Roman" w:cs="Times New Roman"/>
          <w:noProof/>
        </w:rPr>
        <w:t>, 21–33.</w:t>
      </w:r>
    </w:p>
    <w:p w14:paraId="4EE8B4BC"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Galán-Soldevilla, C., Alcázar-Teno, P., Cariñanos-González, P. y Domínguez-Vilches, E. (2007). </w:t>
      </w:r>
      <w:r w:rsidRPr="00797B96">
        <w:rPr>
          <w:rFonts w:ascii="Times New Roman" w:hAnsi="Times New Roman" w:cs="Times New Roman"/>
          <w:i/>
          <w:iCs/>
          <w:noProof/>
        </w:rPr>
        <w:t>Manual de calidad y gestion de la red española de aerobiologia</w:t>
      </w:r>
      <w:r w:rsidRPr="00797B96">
        <w:rPr>
          <w:rFonts w:ascii="Times New Roman" w:hAnsi="Times New Roman" w:cs="Times New Roman"/>
          <w:noProof/>
        </w:rPr>
        <w:t>. Universidad de Córdoba, España.</w:t>
      </w:r>
    </w:p>
    <w:p w14:paraId="506A6258" w14:textId="2590D6E2"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Galán, C., Ariatti, A., Bonini, M., Clot, B., Crouzy, B., Dahl, A., Fernandez-González, D., Frenguelli, G., Gehrig, R., Isard, S., Levetin, E., Li, D. W., Mandrioli, P., Rogers, C. A</w:t>
      </w:r>
      <w:r w:rsidR="00455B91">
        <w:rPr>
          <w:rFonts w:ascii="Times New Roman" w:hAnsi="Times New Roman" w:cs="Times New Roman"/>
          <w:noProof/>
        </w:rPr>
        <w:t>., Thibaudon, M., Sauliene, I. y</w:t>
      </w:r>
      <w:r w:rsidRPr="00797B96">
        <w:rPr>
          <w:rFonts w:ascii="Times New Roman" w:hAnsi="Times New Roman" w:cs="Times New Roman"/>
          <w:noProof/>
        </w:rPr>
        <w:t xml:space="preserve"> Skjoth, C., Smith, M. y Sofiev, M. (2017). Recommended terminology for aerobiological studies. </w:t>
      </w:r>
      <w:r w:rsidRPr="00797B96">
        <w:rPr>
          <w:rFonts w:ascii="Times New Roman" w:hAnsi="Times New Roman" w:cs="Times New Roman"/>
          <w:i/>
          <w:iCs/>
          <w:noProof/>
        </w:rPr>
        <w:t>Aerobiologia</w:t>
      </w:r>
      <w:r w:rsidRPr="00797B96">
        <w:rPr>
          <w:rFonts w:ascii="Times New Roman" w:hAnsi="Times New Roman" w:cs="Times New Roman"/>
          <w:noProof/>
        </w:rPr>
        <w:t xml:space="preserve">, </w:t>
      </w:r>
      <w:r w:rsidRPr="00797B96">
        <w:rPr>
          <w:rFonts w:ascii="Times New Roman" w:hAnsi="Times New Roman" w:cs="Times New Roman"/>
          <w:i/>
          <w:iCs/>
          <w:noProof/>
        </w:rPr>
        <w:t>33</w:t>
      </w:r>
      <w:r w:rsidRPr="00797B96">
        <w:rPr>
          <w:rFonts w:ascii="Times New Roman" w:hAnsi="Times New Roman" w:cs="Times New Roman"/>
          <w:noProof/>
        </w:rPr>
        <w:t>(3), 293–295. https://doi.org/10.1007/s10453-017-9496-0</w:t>
      </w:r>
    </w:p>
    <w:p w14:paraId="1C4B9FD7"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Grant-Smith, E. (1990). </w:t>
      </w:r>
      <w:r w:rsidRPr="00797B96">
        <w:rPr>
          <w:rFonts w:ascii="Times New Roman" w:hAnsi="Times New Roman" w:cs="Times New Roman"/>
          <w:i/>
          <w:iCs/>
          <w:noProof/>
        </w:rPr>
        <w:t>Sampling and Identifying allergenic pollens and molds</w:t>
      </w:r>
      <w:r w:rsidRPr="00797B96">
        <w:rPr>
          <w:rFonts w:ascii="Times New Roman" w:hAnsi="Times New Roman" w:cs="Times New Roman"/>
          <w:noProof/>
        </w:rPr>
        <w:t>. San Antonio, Texas: Blewstone Press.</w:t>
      </w:r>
    </w:p>
    <w:p w14:paraId="1C3FB4BA" w14:textId="00DB724C"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Grinn-Gofroń, A. </w:t>
      </w:r>
      <w:r w:rsidR="00455B91">
        <w:rPr>
          <w:rFonts w:ascii="Times New Roman" w:hAnsi="Times New Roman" w:cs="Times New Roman"/>
          <w:noProof/>
        </w:rPr>
        <w:t>y</w:t>
      </w:r>
      <w:r w:rsidRPr="00797B96">
        <w:rPr>
          <w:rFonts w:ascii="Times New Roman" w:hAnsi="Times New Roman" w:cs="Times New Roman"/>
          <w:noProof/>
        </w:rPr>
        <w:t xml:space="preserve"> Bosiacka, B. (2015). Effects of meteorological factors on the composition of selected fungal spores in the air. </w:t>
      </w:r>
      <w:r w:rsidRPr="00797B96">
        <w:rPr>
          <w:rFonts w:ascii="Times New Roman" w:hAnsi="Times New Roman" w:cs="Times New Roman"/>
          <w:i/>
          <w:iCs/>
          <w:noProof/>
        </w:rPr>
        <w:t>Aerobiologia</w:t>
      </w:r>
      <w:r w:rsidRPr="00797B96">
        <w:rPr>
          <w:rFonts w:ascii="Times New Roman" w:hAnsi="Times New Roman" w:cs="Times New Roman"/>
          <w:noProof/>
        </w:rPr>
        <w:t xml:space="preserve">, </w:t>
      </w:r>
      <w:r w:rsidRPr="00797B96">
        <w:rPr>
          <w:rFonts w:ascii="Times New Roman" w:hAnsi="Times New Roman" w:cs="Times New Roman"/>
          <w:i/>
          <w:iCs/>
          <w:noProof/>
        </w:rPr>
        <w:t>31</w:t>
      </w:r>
      <w:r w:rsidRPr="00797B96">
        <w:rPr>
          <w:rFonts w:ascii="Times New Roman" w:hAnsi="Times New Roman" w:cs="Times New Roman"/>
          <w:noProof/>
        </w:rPr>
        <w:t>(1), 63–72. https://doi.org/10.1007/s10453-014-9347-1</w:t>
      </w:r>
    </w:p>
    <w:p w14:paraId="53051132"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Haskouri, F., Bouziane, H., Trigo, M., Kadiri, M. y Kazzaz, M. (2016). Airborne ascospores in Tetouan (NW Morocco) and meteorological parameters. </w:t>
      </w:r>
      <w:r w:rsidRPr="00797B96">
        <w:rPr>
          <w:rFonts w:ascii="Times New Roman" w:hAnsi="Times New Roman" w:cs="Times New Roman"/>
          <w:i/>
          <w:iCs/>
          <w:noProof/>
        </w:rPr>
        <w:t>Aerobiologia</w:t>
      </w:r>
      <w:r w:rsidRPr="00797B96">
        <w:rPr>
          <w:rFonts w:ascii="Times New Roman" w:hAnsi="Times New Roman" w:cs="Times New Roman"/>
          <w:noProof/>
        </w:rPr>
        <w:t xml:space="preserve">, </w:t>
      </w:r>
      <w:r w:rsidRPr="00797B96">
        <w:rPr>
          <w:rFonts w:ascii="Times New Roman" w:hAnsi="Times New Roman" w:cs="Times New Roman"/>
          <w:i/>
          <w:iCs/>
          <w:noProof/>
        </w:rPr>
        <w:t>32</w:t>
      </w:r>
      <w:r w:rsidRPr="00797B96">
        <w:rPr>
          <w:rFonts w:ascii="Times New Roman" w:hAnsi="Times New Roman" w:cs="Times New Roman"/>
          <w:noProof/>
        </w:rPr>
        <w:t>(4), 669–681. https://doi.org/10.1007/s10453-016-9440-8</w:t>
      </w:r>
    </w:p>
    <w:p w14:paraId="04718BE7"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Hawksworth, D. L. y Lodha, B. C. (1983). Helicogermslita, a new stromatic xylariaceous genus with a spiral germ slit from India. </w:t>
      </w:r>
      <w:r w:rsidRPr="00797B96">
        <w:rPr>
          <w:rFonts w:ascii="Times New Roman" w:hAnsi="Times New Roman" w:cs="Times New Roman"/>
          <w:i/>
          <w:iCs/>
          <w:noProof/>
        </w:rPr>
        <w:t>Transactions of the British Mycological Society</w:t>
      </w:r>
      <w:r w:rsidRPr="00797B96">
        <w:rPr>
          <w:rFonts w:ascii="Times New Roman" w:hAnsi="Times New Roman" w:cs="Times New Roman"/>
          <w:noProof/>
        </w:rPr>
        <w:t xml:space="preserve">, </w:t>
      </w:r>
      <w:r w:rsidRPr="00797B96">
        <w:rPr>
          <w:rFonts w:ascii="Times New Roman" w:hAnsi="Times New Roman" w:cs="Times New Roman"/>
          <w:i/>
          <w:iCs/>
          <w:noProof/>
        </w:rPr>
        <w:t>81</w:t>
      </w:r>
      <w:r w:rsidRPr="00797B96">
        <w:rPr>
          <w:rFonts w:ascii="Times New Roman" w:hAnsi="Times New Roman" w:cs="Times New Roman"/>
          <w:noProof/>
        </w:rPr>
        <w:t>(1), 91–96. https://doi.org/10.1016/S0007-1536(83)80208-3</w:t>
      </w:r>
    </w:p>
    <w:p w14:paraId="1310BD24" w14:textId="33990958"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Hernández Trejo, F., Muñoz Rodrí</w:t>
      </w:r>
      <w:r w:rsidR="003F12C0">
        <w:rPr>
          <w:rFonts w:ascii="Times New Roman" w:hAnsi="Times New Roman" w:cs="Times New Roman"/>
          <w:noProof/>
        </w:rPr>
        <w:t>guez, A. F., Tormo Molina, R. y</w:t>
      </w:r>
      <w:r w:rsidRPr="00797B96">
        <w:rPr>
          <w:rFonts w:ascii="Times New Roman" w:hAnsi="Times New Roman" w:cs="Times New Roman"/>
          <w:noProof/>
        </w:rPr>
        <w:t xml:space="preserve"> Silva Palacios, I. (2012). Airborne ascospores in Mérida (SW Spain) and the effect of rain and other meteorological parameters on their concentration. </w:t>
      </w:r>
      <w:r w:rsidRPr="00797B96">
        <w:rPr>
          <w:rFonts w:ascii="Times New Roman" w:hAnsi="Times New Roman" w:cs="Times New Roman"/>
          <w:i/>
          <w:iCs/>
          <w:noProof/>
        </w:rPr>
        <w:t>Aerobiologia</w:t>
      </w:r>
      <w:r w:rsidRPr="00797B96">
        <w:rPr>
          <w:rFonts w:ascii="Times New Roman" w:hAnsi="Times New Roman" w:cs="Times New Roman"/>
          <w:noProof/>
        </w:rPr>
        <w:t xml:space="preserve">, </w:t>
      </w:r>
      <w:r w:rsidRPr="00797B96">
        <w:rPr>
          <w:rFonts w:ascii="Times New Roman" w:hAnsi="Times New Roman" w:cs="Times New Roman"/>
          <w:i/>
          <w:iCs/>
          <w:noProof/>
        </w:rPr>
        <w:t>28</w:t>
      </w:r>
      <w:r w:rsidRPr="00797B96">
        <w:rPr>
          <w:rFonts w:ascii="Times New Roman" w:hAnsi="Times New Roman" w:cs="Times New Roman"/>
          <w:noProof/>
        </w:rPr>
        <w:t>(1), 13–26. https://doi.org/10.1007/s10453-011-9207-1</w:t>
      </w:r>
    </w:p>
    <w:p w14:paraId="0434C59B"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Hjelmroos, M. (1993). Relationship between airborne fungal spore presence and weather variables: Cladosporium and alternarla. </w:t>
      </w:r>
      <w:r w:rsidRPr="00797B96">
        <w:rPr>
          <w:rFonts w:ascii="Times New Roman" w:hAnsi="Times New Roman" w:cs="Times New Roman"/>
          <w:i/>
          <w:iCs/>
          <w:noProof/>
        </w:rPr>
        <w:t>Grana</w:t>
      </w:r>
      <w:r w:rsidRPr="00797B96">
        <w:rPr>
          <w:rFonts w:ascii="Times New Roman" w:hAnsi="Times New Roman" w:cs="Times New Roman"/>
          <w:noProof/>
        </w:rPr>
        <w:t xml:space="preserve">, </w:t>
      </w:r>
      <w:r w:rsidRPr="00797B96">
        <w:rPr>
          <w:rFonts w:ascii="Times New Roman" w:hAnsi="Times New Roman" w:cs="Times New Roman"/>
          <w:i/>
          <w:iCs/>
          <w:noProof/>
        </w:rPr>
        <w:t>32</w:t>
      </w:r>
      <w:r w:rsidRPr="00797B96">
        <w:rPr>
          <w:rFonts w:ascii="Times New Roman" w:hAnsi="Times New Roman" w:cs="Times New Roman"/>
          <w:noProof/>
        </w:rPr>
        <w:t>(1), 40–47. https://doi.org/10.1080/00173139309436418</w:t>
      </w:r>
    </w:p>
    <w:p w14:paraId="778D6F45"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Kottek, M., Grieser, J., Beck, C., Rudolf, B. y Rubel, F. (2006). World Map of the Köppen-Geiger climate classification updated. </w:t>
      </w:r>
      <w:r w:rsidRPr="00797B96">
        <w:rPr>
          <w:rFonts w:ascii="Times New Roman" w:hAnsi="Times New Roman" w:cs="Times New Roman"/>
          <w:i/>
          <w:iCs/>
          <w:noProof/>
        </w:rPr>
        <w:t>Meteorologische Zeitschrift</w:t>
      </w:r>
      <w:r w:rsidRPr="00797B96">
        <w:rPr>
          <w:rFonts w:ascii="Times New Roman" w:hAnsi="Times New Roman" w:cs="Times New Roman"/>
          <w:noProof/>
        </w:rPr>
        <w:t xml:space="preserve">, </w:t>
      </w:r>
      <w:r w:rsidRPr="00797B96">
        <w:rPr>
          <w:rFonts w:ascii="Times New Roman" w:hAnsi="Times New Roman" w:cs="Times New Roman"/>
          <w:i/>
          <w:iCs/>
          <w:noProof/>
        </w:rPr>
        <w:t>15</w:t>
      </w:r>
      <w:r w:rsidRPr="00797B96">
        <w:rPr>
          <w:rFonts w:ascii="Times New Roman" w:hAnsi="Times New Roman" w:cs="Times New Roman"/>
          <w:noProof/>
        </w:rPr>
        <w:t>(3), 259–263. https://doi.org/10.1127/0941-2948/2006/0130</w:t>
      </w:r>
    </w:p>
    <w:p w14:paraId="07F2B177"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Laessoe, T. y Spooner, B. M. (1993). Rosellinia &amp; Astrocystis ( Xylariaceae ): new species and generic </w:t>
      </w:r>
      <w:r w:rsidRPr="00797B96">
        <w:rPr>
          <w:rFonts w:ascii="Times New Roman" w:hAnsi="Times New Roman" w:cs="Times New Roman"/>
          <w:noProof/>
        </w:rPr>
        <w:lastRenderedPageBreak/>
        <w:t xml:space="preserve">concepts. </w:t>
      </w:r>
      <w:r w:rsidRPr="00797B96">
        <w:rPr>
          <w:rFonts w:ascii="Times New Roman" w:hAnsi="Times New Roman" w:cs="Times New Roman"/>
          <w:i/>
          <w:iCs/>
          <w:noProof/>
        </w:rPr>
        <w:t>Kew Bulletin</w:t>
      </w:r>
      <w:r w:rsidRPr="00797B96">
        <w:rPr>
          <w:rFonts w:ascii="Times New Roman" w:hAnsi="Times New Roman" w:cs="Times New Roman"/>
          <w:noProof/>
        </w:rPr>
        <w:t xml:space="preserve">, </w:t>
      </w:r>
      <w:r w:rsidRPr="00797B96">
        <w:rPr>
          <w:rFonts w:ascii="Times New Roman" w:hAnsi="Times New Roman" w:cs="Times New Roman"/>
          <w:i/>
          <w:iCs/>
          <w:noProof/>
        </w:rPr>
        <w:t>49</w:t>
      </w:r>
      <w:r w:rsidRPr="00797B96">
        <w:rPr>
          <w:rFonts w:ascii="Times New Roman" w:hAnsi="Times New Roman" w:cs="Times New Roman"/>
          <w:noProof/>
        </w:rPr>
        <w:t>(1), 1–70.</w:t>
      </w:r>
    </w:p>
    <w:p w14:paraId="048EDE67"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Lee, S. y Crous, P. W. (2003). A new species of Helicogermslita from South Africa.pdf. </w:t>
      </w:r>
      <w:r w:rsidRPr="00797B96">
        <w:rPr>
          <w:rFonts w:ascii="Times New Roman" w:hAnsi="Times New Roman" w:cs="Times New Roman"/>
          <w:i/>
          <w:iCs/>
          <w:noProof/>
        </w:rPr>
        <w:t>Sydowia</w:t>
      </w:r>
      <w:r w:rsidRPr="00797B96">
        <w:rPr>
          <w:rFonts w:ascii="Times New Roman" w:hAnsi="Times New Roman" w:cs="Times New Roman"/>
          <w:noProof/>
        </w:rPr>
        <w:t xml:space="preserve">, </w:t>
      </w:r>
      <w:r w:rsidRPr="00797B96">
        <w:rPr>
          <w:rFonts w:ascii="Times New Roman" w:hAnsi="Times New Roman" w:cs="Times New Roman"/>
          <w:i/>
          <w:iCs/>
          <w:noProof/>
        </w:rPr>
        <w:t>55</w:t>
      </w:r>
      <w:r w:rsidRPr="00797B96">
        <w:rPr>
          <w:rFonts w:ascii="Times New Roman" w:hAnsi="Times New Roman" w:cs="Times New Roman"/>
          <w:noProof/>
        </w:rPr>
        <w:t>(1), 109–114.</w:t>
      </w:r>
    </w:p>
    <w:p w14:paraId="77F6C36C"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Magyar, D., Mura-Mészáros, A. y Grillenzoni, F. (2016). Fungal diversity in floral and honeydew honeys. </w:t>
      </w:r>
      <w:r w:rsidRPr="00797B96">
        <w:rPr>
          <w:rFonts w:ascii="Times New Roman" w:hAnsi="Times New Roman" w:cs="Times New Roman"/>
          <w:i/>
          <w:iCs/>
          <w:noProof/>
        </w:rPr>
        <w:t>Acta Botanica Hungarica</w:t>
      </w:r>
      <w:r w:rsidRPr="00797B96">
        <w:rPr>
          <w:rFonts w:ascii="Times New Roman" w:hAnsi="Times New Roman" w:cs="Times New Roman"/>
          <w:noProof/>
        </w:rPr>
        <w:t xml:space="preserve">, </w:t>
      </w:r>
      <w:r w:rsidRPr="00797B96">
        <w:rPr>
          <w:rFonts w:ascii="Times New Roman" w:hAnsi="Times New Roman" w:cs="Times New Roman"/>
          <w:i/>
          <w:iCs/>
          <w:noProof/>
        </w:rPr>
        <w:t>58</w:t>
      </w:r>
      <w:r w:rsidRPr="00797B96">
        <w:rPr>
          <w:rFonts w:ascii="Times New Roman" w:hAnsi="Times New Roman" w:cs="Times New Roman"/>
          <w:noProof/>
        </w:rPr>
        <w:t>(1–2), 145–166. https://doi.org/10.1556/034.58.2016.1</w:t>
      </w:r>
    </w:p>
    <w:p w14:paraId="50B3F44E"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Mallo, A. C., Nitiu, D. S. y Gardella-Sambeth, M. C. (2011). Airborne fungal spore content in the atmosphere of the city of la Plata, Argentina. </w:t>
      </w:r>
      <w:r w:rsidRPr="00797B96">
        <w:rPr>
          <w:rFonts w:ascii="Times New Roman" w:hAnsi="Times New Roman" w:cs="Times New Roman"/>
          <w:i/>
          <w:iCs/>
          <w:noProof/>
        </w:rPr>
        <w:t>Aerobiologia</w:t>
      </w:r>
      <w:r w:rsidRPr="00797B96">
        <w:rPr>
          <w:rFonts w:ascii="Times New Roman" w:hAnsi="Times New Roman" w:cs="Times New Roman"/>
          <w:noProof/>
        </w:rPr>
        <w:t xml:space="preserve">, </w:t>
      </w:r>
      <w:r w:rsidRPr="00797B96">
        <w:rPr>
          <w:rFonts w:ascii="Times New Roman" w:hAnsi="Times New Roman" w:cs="Times New Roman"/>
          <w:i/>
          <w:iCs/>
          <w:noProof/>
        </w:rPr>
        <w:t>27</w:t>
      </w:r>
      <w:r w:rsidRPr="00797B96">
        <w:rPr>
          <w:rFonts w:ascii="Times New Roman" w:hAnsi="Times New Roman" w:cs="Times New Roman"/>
          <w:noProof/>
        </w:rPr>
        <w:t>(1), 77–84. https://doi.org/10.1007/s10453-010-9172-0</w:t>
      </w:r>
    </w:p>
    <w:p w14:paraId="22B027BC"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Martínez-Blanco, X., Tejera, L. y Beri, Á. (2016). First volumetric record of fungal spores in the atmosphere of Montevideo City, Uruguay: a 2-year survey. </w:t>
      </w:r>
      <w:r w:rsidRPr="00797B96">
        <w:rPr>
          <w:rFonts w:ascii="Times New Roman" w:hAnsi="Times New Roman" w:cs="Times New Roman"/>
          <w:i/>
          <w:iCs/>
          <w:noProof/>
        </w:rPr>
        <w:t>Aerobiologia</w:t>
      </w:r>
      <w:r w:rsidRPr="00797B96">
        <w:rPr>
          <w:rFonts w:ascii="Times New Roman" w:hAnsi="Times New Roman" w:cs="Times New Roman"/>
          <w:noProof/>
        </w:rPr>
        <w:t xml:space="preserve">, </w:t>
      </w:r>
      <w:r w:rsidRPr="00797B96">
        <w:rPr>
          <w:rFonts w:ascii="Times New Roman" w:hAnsi="Times New Roman" w:cs="Times New Roman"/>
          <w:i/>
          <w:iCs/>
          <w:noProof/>
        </w:rPr>
        <w:t>32</w:t>
      </w:r>
      <w:r w:rsidRPr="00797B96">
        <w:rPr>
          <w:rFonts w:ascii="Times New Roman" w:hAnsi="Times New Roman" w:cs="Times New Roman"/>
          <w:noProof/>
        </w:rPr>
        <w:t>(2), 317–333. https://doi.org/10.1007/s10453-015-9403-5</w:t>
      </w:r>
    </w:p>
    <w:p w14:paraId="5AF11124"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Medeanic, S., García, M. J. y Steveaux, J. C. (2004). The importance of fungal and algal palynomorphs for paleoenvironment reconstructions using sediments obtained in the upper Parana river. </w:t>
      </w:r>
      <w:r w:rsidRPr="00797B96">
        <w:rPr>
          <w:rFonts w:ascii="Times New Roman" w:hAnsi="Times New Roman" w:cs="Times New Roman"/>
          <w:i/>
          <w:iCs/>
          <w:noProof/>
        </w:rPr>
        <w:t>Geociencias</w:t>
      </w:r>
      <w:r w:rsidRPr="00797B96">
        <w:rPr>
          <w:rFonts w:ascii="Times New Roman" w:hAnsi="Times New Roman" w:cs="Times New Roman"/>
          <w:noProof/>
        </w:rPr>
        <w:t xml:space="preserve">, </w:t>
      </w:r>
      <w:r w:rsidRPr="00797B96">
        <w:rPr>
          <w:rFonts w:ascii="Times New Roman" w:hAnsi="Times New Roman" w:cs="Times New Roman"/>
          <w:i/>
          <w:iCs/>
          <w:noProof/>
        </w:rPr>
        <w:t>9</w:t>
      </w:r>
      <w:r w:rsidRPr="00797B96">
        <w:rPr>
          <w:rFonts w:ascii="Times New Roman" w:hAnsi="Times New Roman" w:cs="Times New Roman"/>
          <w:noProof/>
        </w:rPr>
        <w:t>(6), 19–37.</w:t>
      </w:r>
    </w:p>
    <w:p w14:paraId="6D2B749B"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Medeanic, S. y Silva, M. B. (2010). Indicative value of nonpollen palynomorphs (NPPs) and palynofacies for palaeoreconstructions. </w:t>
      </w:r>
      <w:r w:rsidRPr="00797B96">
        <w:rPr>
          <w:rFonts w:ascii="Times New Roman" w:hAnsi="Times New Roman" w:cs="Times New Roman"/>
          <w:i/>
          <w:iCs/>
          <w:noProof/>
        </w:rPr>
        <w:t>International Journal of Coal Geology</w:t>
      </w:r>
      <w:r w:rsidRPr="00797B96">
        <w:rPr>
          <w:rFonts w:ascii="Times New Roman" w:hAnsi="Times New Roman" w:cs="Times New Roman"/>
          <w:noProof/>
        </w:rPr>
        <w:t xml:space="preserve">, </w:t>
      </w:r>
      <w:r w:rsidRPr="00797B96">
        <w:rPr>
          <w:rFonts w:ascii="Times New Roman" w:hAnsi="Times New Roman" w:cs="Times New Roman"/>
          <w:i/>
          <w:iCs/>
          <w:noProof/>
        </w:rPr>
        <w:t>84</w:t>
      </w:r>
      <w:r w:rsidRPr="00797B96">
        <w:rPr>
          <w:rFonts w:ascii="Times New Roman" w:hAnsi="Times New Roman" w:cs="Times New Roman"/>
          <w:noProof/>
        </w:rPr>
        <w:t>, 248–257.</w:t>
      </w:r>
    </w:p>
    <w:p w14:paraId="3725590B"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Nieto-Lugilde, D. (2008). </w:t>
      </w:r>
      <w:r w:rsidRPr="00797B96">
        <w:rPr>
          <w:rFonts w:ascii="Times New Roman" w:hAnsi="Times New Roman" w:cs="Times New Roman"/>
          <w:i/>
          <w:iCs/>
          <w:noProof/>
        </w:rPr>
        <w:t>Estudio aerobiológico de la zona costera de la provincia de Granada (Motril): evolución de las concentraciones de polen y esporas</w:t>
      </w:r>
      <w:r w:rsidRPr="00797B96">
        <w:rPr>
          <w:rFonts w:ascii="Times New Roman" w:hAnsi="Times New Roman" w:cs="Times New Roman"/>
          <w:noProof/>
        </w:rPr>
        <w:t>. Universidad de Granada, España.</w:t>
      </w:r>
    </w:p>
    <w:p w14:paraId="2ED5C2DB"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Nuñez-Otaño, N., di-Pasquo, M. y Muñoz, N. (2015). Airborne fungal richness: proxies for floral composition and local climate in three sites at the El Palmar National Park (Colón, Entre Ríos, Argentina). </w:t>
      </w:r>
      <w:r w:rsidRPr="00797B96">
        <w:rPr>
          <w:rFonts w:ascii="Times New Roman" w:hAnsi="Times New Roman" w:cs="Times New Roman"/>
          <w:i/>
          <w:iCs/>
          <w:noProof/>
        </w:rPr>
        <w:t>Aerobiologia</w:t>
      </w:r>
      <w:r w:rsidRPr="00797B96">
        <w:rPr>
          <w:rFonts w:ascii="Times New Roman" w:hAnsi="Times New Roman" w:cs="Times New Roman"/>
          <w:noProof/>
        </w:rPr>
        <w:t xml:space="preserve">, </w:t>
      </w:r>
      <w:r w:rsidRPr="00797B96">
        <w:rPr>
          <w:rFonts w:ascii="Times New Roman" w:hAnsi="Times New Roman" w:cs="Times New Roman"/>
          <w:i/>
          <w:iCs/>
          <w:noProof/>
        </w:rPr>
        <w:t>31</w:t>
      </w:r>
      <w:r w:rsidRPr="00797B96">
        <w:rPr>
          <w:rFonts w:ascii="Times New Roman" w:hAnsi="Times New Roman" w:cs="Times New Roman"/>
          <w:noProof/>
        </w:rPr>
        <w:t>(4), 537–547. https://doi.org/10.1007/s10453-015-9382-6</w:t>
      </w:r>
    </w:p>
    <w:p w14:paraId="59A10673"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Petrini, L. E., Petrini, O. y Fisher, P. J. (1987). Anthostomella calligoni, an endophyte of Suaeda fruticosa in Dorset. </w:t>
      </w:r>
      <w:r w:rsidRPr="00797B96">
        <w:rPr>
          <w:rFonts w:ascii="Times New Roman" w:hAnsi="Times New Roman" w:cs="Times New Roman"/>
          <w:i/>
          <w:iCs/>
          <w:noProof/>
        </w:rPr>
        <w:t>Transactions of the British Mycological Society</w:t>
      </w:r>
      <w:r w:rsidRPr="00797B96">
        <w:rPr>
          <w:rFonts w:ascii="Times New Roman" w:hAnsi="Times New Roman" w:cs="Times New Roman"/>
          <w:noProof/>
        </w:rPr>
        <w:t xml:space="preserve">, </w:t>
      </w:r>
      <w:r w:rsidRPr="00797B96">
        <w:rPr>
          <w:rFonts w:ascii="Times New Roman" w:hAnsi="Times New Roman" w:cs="Times New Roman"/>
          <w:i/>
          <w:iCs/>
          <w:noProof/>
        </w:rPr>
        <w:t>89</w:t>
      </w:r>
      <w:r w:rsidRPr="00797B96">
        <w:rPr>
          <w:rFonts w:ascii="Times New Roman" w:hAnsi="Times New Roman" w:cs="Times New Roman"/>
          <w:noProof/>
        </w:rPr>
        <w:t>(3), 387–389. https://doi.org/10.1016/s0007-1536(87)80124-9</w:t>
      </w:r>
    </w:p>
    <w:p w14:paraId="11816124"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Petrini, L. E. (1992). Rosellinia species of the temperate zones. </w:t>
      </w:r>
      <w:r w:rsidRPr="00797B96">
        <w:rPr>
          <w:rFonts w:ascii="Times New Roman" w:hAnsi="Times New Roman" w:cs="Times New Roman"/>
          <w:i/>
          <w:iCs/>
          <w:noProof/>
        </w:rPr>
        <w:t>Sydowia</w:t>
      </w:r>
      <w:r w:rsidRPr="00797B96">
        <w:rPr>
          <w:rFonts w:ascii="Times New Roman" w:hAnsi="Times New Roman" w:cs="Times New Roman"/>
          <w:noProof/>
        </w:rPr>
        <w:t xml:space="preserve">, </w:t>
      </w:r>
      <w:r w:rsidRPr="00797B96">
        <w:rPr>
          <w:rFonts w:ascii="Times New Roman" w:hAnsi="Times New Roman" w:cs="Times New Roman"/>
          <w:i/>
          <w:iCs/>
          <w:noProof/>
        </w:rPr>
        <w:t>44</w:t>
      </w:r>
      <w:r w:rsidRPr="00797B96">
        <w:rPr>
          <w:rFonts w:ascii="Times New Roman" w:hAnsi="Times New Roman" w:cs="Times New Roman"/>
          <w:noProof/>
        </w:rPr>
        <w:t>(2), 169–281.</w:t>
      </w:r>
    </w:p>
    <w:p w14:paraId="2B78631E"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Petrini, L. E. (2003). Rosellinia and related genera in New Zealand. </w:t>
      </w:r>
      <w:r w:rsidRPr="00797B96">
        <w:rPr>
          <w:rFonts w:ascii="Times New Roman" w:hAnsi="Times New Roman" w:cs="Times New Roman"/>
          <w:i/>
          <w:iCs/>
          <w:noProof/>
        </w:rPr>
        <w:t>New Zealand Journal of Botany</w:t>
      </w:r>
      <w:r w:rsidRPr="00797B96">
        <w:rPr>
          <w:rFonts w:ascii="Times New Roman" w:hAnsi="Times New Roman" w:cs="Times New Roman"/>
          <w:noProof/>
        </w:rPr>
        <w:t xml:space="preserve">, </w:t>
      </w:r>
      <w:r w:rsidRPr="00797B96">
        <w:rPr>
          <w:rFonts w:ascii="Times New Roman" w:hAnsi="Times New Roman" w:cs="Times New Roman"/>
          <w:i/>
          <w:iCs/>
          <w:noProof/>
        </w:rPr>
        <w:t>41</w:t>
      </w:r>
      <w:r w:rsidRPr="00797B96">
        <w:rPr>
          <w:rFonts w:ascii="Times New Roman" w:hAnsi="Times New Roman" w:cs="Times New Roman"/>
          <w:noProof/>
        </w:rPr>
        <w:t>, 71–138. https://doi.org/10.1080/0028825X.2003.9512833</w:t>
      </w:r>
    </w:p>
    <w:p w14:paraId="447F42DA"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Prager, A., Theuerkauf, M., Couwenberg, J., Barthelmes, A., Aptroot, A. y Joosten, H. (2012). Pollen and non-pollen palynomorphs as tools for identifying alder carr deposits: A surface sample study </w:t>
      </w:r>
      <w:r w:rsidRPr="00797B96">
        <w:rPr>
          <w:rFonts w:ascii="Times New Roman" w:hAnsi="Times New Roman" w:cs="Times New Roman"/>
          <w:noProof/>
        </w:rPr>
        <w:lastRenderedPageBreak/>
        <w:t xml:space="preserve">from NE-Germany. </w:t>
      </w:r>
      <w:r w:rsidRPr="00797B96">
        <w:rPr>
          <w:rFonts w:ascii="Times New Roman" w:hAnsi="Times New Roman" w:cs="Times New Roman"/>
          <w:i/>
          <w:iCs/>
          <w:noProof/>
        </w:rPr>
        <w:t>Review of Palaeobotany and Palynology</w:t>
      </w:r>
      <w:r w:rsidRPr="00797B96">
        <w:rPr>
          <w:rFonts w:ascii="Times New Roman" w:hAnsi="Times New Roman" w:cs="Times New Roman"/>
          <w:noProof/>
        </w:rPr>
        <w:t xml:space="preserve">, </w:t>
      </w:r>
      <w:r w:rsidRPr="00797B96">
        <w:rPr>
          <w:rFonts w:ascii="Times New Roman" w:hAnsi="Times New Roman" w:cs="Times New Roman"/>
          <w:i/>
          <w:iCs/>
          <w:noProof/>
        </w:rPr>
        <w:t>186</w:t>
      </w:r>
      <w:r w:rsidRPr="00797B96">
        <w:rPr>
          <w:rFonts w:ascii="Times New Roman" w:hAnsi="Times New Roman" w:cs="Times New Roman"/>
          <w:noProof/>
        </w:rPr>
        <w:t>, 38–57. https://doi.org/10.1016/j.revpalbo.2012.07.006</w:t>
      </w:r>
    </w:p>
    <w:p w14:paraId="61346D93"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Rappaz, F. (1995). Anthostomella and related Xylariaceous fungi on hard wood from Europe and North America. </w:t>
      </w:r>
      <w:r w:rsidRPr="00797B96">
        <w:rPr>
          <w:rFonts w:ascii="Times New Roman" w:hAnsi="Times New Roman" w:cs="Times New Roman"/>
          <w:i/>
          <w:iCs/>
          <w:noProof/>
        </w:rPr>
        <w:t>Mycologia Helvetica</w:t>
      </w:r>
      <w:r w:rsidRPr="00797B96">
        <w:rPr>
          <w:rFonts w:ascii="Times New Roman" w:hAnsi="Times New Roman" w:cs="Times New Roman"/>
          <w:noProof/>
        </w:rPr>
        <w:t xml:space="preserve">, </w:t>
      </w:r>
      <w:r w:rsidRPr="00797B96">
        <w:rPr>
          <w:rFonts w:ascii="Times New Roman" w:hAnsi="Times New Roman" w:cs="Times New Roman"/>
          <w:i/>
          <w:iCs/>
          <w:noProof/>
        </w:rPr>
        <w:t>7</w:t>
      </w:r>
      <w:r w:rsidRPr="00797B96">
        <w:rPr>
          <w:rFonts w:ascii="Times New Roman" w:hAnsi="Times New Roman" w:cs="Times New Roman"/>
          <w:noProof/>
        </w:rPr>
        <w:t>, 99–168.</w:t>
      </w:r>
    </w:p>
    <w:p w14:paraId="335C8C13"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Rivera-Mariani, F. E. y Bolaños-Rosero, B. (2012). Allergenicity of airborne basidiospores and ascospores: need for further studies. </w:t>
      </w:r>
      <w:r w:rsidRPr="00797B96">
        <w:rPr>
          <w:rFonts w:ascii="Times New Roman" w:hAnsi="Times New Roman" w:cs="Times New Roman"/>
          <w:i/>
          <w:iCs/>
          <w:noProof/>
        </w:rPr>
        <w:t>Aerobiologia</w:t>
      </w:r>
      <w:r w:rsidRPr="00797B96">
        <w:rPr>
          <w:rFonts w:ascii="Times New Roman" w:hAnsi="Times New Roman" w:cs="Times New Roman"/>
          <w:noProof/>
        </w:rPr>
        <w:t xml:space="preserve">, </w:t>
      </w:r>
      <w:r w:rsidRPr="00797B96">
        <w:rPr>
          <w:rFonts w:ascii="Times New Roman" w:hAnsi="Times New Roman" w:cs="Times New Roman"/>
          <w:i/>
          <w:iCs/>
          <w:noProof/>
        </w:rPr>
        <w:t>28</w:t>
      </w:r>
      <w:r w:rsidRPr="00797B96">
        <w:rPr>
          <w:rFonts w:ascii="Times New Roman" w:hAnsi="Times New Roman" w:cs="Times New Roman"/>
          <w:noProof/>
        </w:rPr>
        <w:t>(2), 83–97. https://doi.org/10.1007/s10453-011-9234-y</w:t>
      </w:r>
    </w:p>
    <w:p w14:paraId="00768F6C"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Shumilovskikh, L., Ferrer, A. y Schlütz, F. (2017). Non-pollen palynomorphs notes: 2. Holocene record of Megalohypha aqua-dulces, its relation to the fossil form genus Fusiformisporites and association with lignicolous freshwater fungi. </w:t>
      </w:r>
      <w:r w:rsidRPr="00797B96">
        <w:rPr>
          <w:rFonts w:ascii="Times New Roman" w:hAnsi="Times New Roman" w:cs="Times New Roman"/>
          <w:i/>
          <w:iCs/>
          <w:noProof/>
        </w:rPr>
        <w:t>Review of Palaeobotany and Palynology</w:t>
      </w:r>
      <w:r w:rsidRPr="00797B96">
        <w:rPr>
          <w:rFonts w:ascii="Times New Roman" w:hAnsi="Times New Roman" w:cs="Times New Roman"/>
          <w:noProof/>
        </w:rPr>
        <w:t xml:space="preserve">, </w:t>
      </w:r>
      <w:r w:rsidRPr="00797B96">
        <w:rPr>
          <w:rFonts w:ascii="Times New Roman" w:hAnsi="Times New Roman" w:cs="Times New Roman"/>
          <w:i/>
          <w:iCs/>
          <w:noProof/>
        </w:rPr>
        <w:t>246</w:t>
      </w:r>
      <w:r w:rsidRPr="00797B96">
        <w:rPr>
          <w:rFonts w:ascii="Times New Roman" w:hAnsi="Times New Roman" w:cs="Times New Roman"/>
          <w:noProof/>
        </w:rPr>
        <w:t>, 167–176. https://doi.org/10.1016/j.revpalbo.2017.07.002</w:t>
      </w:r>
    </w:p>
    <w:p w14:paraId="5F68BF88"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van-Geel, B., Gelorini, V., Lyaruu, A., Aptroot, A., Rucina, S., Marchant, R., Sinninghe-Damsté, J. S. y Verschuren, D. (2011). Diversity and ecology of tropical African fungal spores from a 25,000-year palaeoenvironmental record in southeastern Kenya. </w:t>
      </w:r>
      <w:r w:rsidRPr="00797B96">
        <w:rPr>
          <w:rFonts w:ascii="Times New Roman" w:hAnsi="Times New Roman" w:cs="Times New Roman"/>
          <w:i/>
          <w:iCs/>
          <w:noProof/>
        </w:rPr>
        <w:t>Review of Palaeobotany and Palynology</w:t>
      </w:r>
      <w:r w:rsidRPr="00797B96">
        <w:rPr>
          <w:rFonts w:ascii="Times New Roman" w:hAnsi="Times New Roman" w:cs="Times New Roman"/>
          <w:noProof/>
        </w:rPr>
        <w:t xml:space="preserve">, </w:t>
      </w:r>
      <w:r w:rsidRPr="00797B96">
        <w:rPr>
          <w:rFonts w:ascii="Times New Roman" w:hAnsi="Times New Roman" w:cs="Times New Roman"/>
          <w:i/>
          <w:iCs/>
          <w:noProof/>
        </w:rPr>
        <w:t>164</w:t>
      </w:r>
      <w:r w:rsidRPr="00797B96">
        <w:rPr>
          <w:rFonts w:ascii="Times New Roman" w:hAnsi="Times New Roman" w:cs="Times New Roman"/>
          <w:noProof/>
        </w:rPr>
        <w:t>(3–4), 174–190. https://doi.org/10.1016/j.revpalbo.2011.01.002</w:t>
      </w:r>
    </w:p>
    <w:p w14:paraId="50889F12"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van-Geel, B. y Aptroot, A. (2006). Fossil ascomycetes in Quaternary deposits. </w:t>
      </w:r>
      <w:r w:rsidRPr="00797B96">
        <w:rPr>
          <w:rFonts w:ascii="Times New Roman" w:hAnsi="Times New Roman" w:cs="Times New Roman"/>
          <w:i/>
          <w:iCs/>
          <w:noProof/>
        </w:rPr>
        <w:t>Nova Hedwigia</w:t>
      </w:r>
      <w:r w:rsidRPr="00797B96">
        <w:rPr>
          <w:rFonts w:ascii="Times New Roman" w:hAnsi="Times New Roman" w:cs="Times New Roman"/>
          <w:noProof/>
        </w:rPr>
        <w:t xml:space="preserve">, </w:t>
      </w:r>
      <w:r w:rsidRPr="00797B96">
        <w:rPr>
          <w:rFonts w:ascii="Times New Roman" w:hAnsi="Times New Roman" w:cs="Times New Roman"/>
          <w:i/>
          <w:iCs/>
          <w:noProof/>
        </w:rPr>
        <w:t>82</w:t>
      </w:r>
      <w:r w:rsidRPr="00797B96">
        <w:rPr>
          <w:rFonts w:ascii="Times New Roman" w:hAnsi="Times New Roman" w:cs="Times New Roman"/>
          <w:noProof/>
        </w:rPr>
        <w:t>(3–4), 313–329. https://doi.org/10.1127/0029-5035/2006/0082-0313</w:t>
      </w:r>
    </w:p>
    <w:p w14:paraId="244B529A" w14:textId="77777777" w:rsidR="00797B96" w:rsidRPr="00797B96" w:rsidRDefault="00797B96" w:rsidP="00797B96">
      <w:pPr>
        <w:widowControl w:val="0"/>
        <w:autoSpaceDE w:val="0"/>
        <w:autoSpaceDN w:val="0"/>
        <w:adjustRightInd w:val="0"/>
        <w:spacing w:after="120" w:line="360" w:lineRule="auto"/>
        <w:ind w:left="480" w:hanging="480"/>
        <w:rPr>
          <w:rFonts w:ascii="Times New Roman" w:hAnsi="Times New Roman" w:cs="Times New Roman"/>
          <w:noProof/>
        </w:rPr>
      </w:pPr>
      <w:r w:rsidRPr="00797B96">
        <w:rPr>
          <w:rFonts w:ascii="Times New Roman" w:hAnsi="Times New Roman" w:cs="Times New Roman"/>
          <w:noProof/>
        </w:rPr>
        <w:t xml:space="preserve">Whalley, A. J. S. (1996). The xylariaceous way of life. </w:t>
      </w:r>
      <w:r w:rsidRPr="00797B96">
        <w:rPr>
          <w:rFonts w:ascii="Times New Roman" w:hAnsi="Times New Roman" w:cs="Times New Roman"/>
          <w:i/>
          <w:iCs/>
          <w:noProof/>
        </w:rPr>
        <w:t>Mycological Research</w:t>
      </w:r>
      <w:r w:rsidRPr="00797B96">
        <w:rPr>
          <w:rFonts w:ascii="Times New Roman" w:hAnsi="Times New Roman" w:cs="Times New Roman"/>
          <w:noProof/>
        </w:rPr>
        <w:t xml:space="preserve">, </w:t>
      </w:r>
      <w:r w:rsidRPr="00797B96">
        <w:rPr>
          <w:rFonts w:ascii="Times New Roman" w:hAnsi="Times New Roman" w:cs="Times New Roman"/>
          <w:i/>
          <w:iCs/>
          <w:noProof/>
        </w:rPr>
        <w:t>100</w:t>
      </w:r>
      <w:r w:rsidRPr="00797B96">
        <w:rPr>
          <w:rFonts w:ascii="Times New Roman" w:hAnsi="Times New Roman" w:cs="Times New Roman"/>
          <w:noProof/>
        </w:rPr>
        <w:t>(8), 897–922. https://doi.org/10.1016/S0953-7562(96)80042-6</w:t>
      </w:r>
    </w:p>
    <w:p w14:paraId="111AD4E5" w14:textId="6561069A" w:rsidR="00624DB6" w:rsidRPr="00F378C9" w:rsidRDefault="00AB15CD" w:rsidP="00387C8B">
      <w:pPr>
        <w:widowControl w:val="0"/>
        <w:autoSpaceDE w:val="0"/>
        <w:autoSpaceDN w:val="0"/>
        <w:adjustRightInd w:val="0"/>
        <w:spacing w:after="120" w:line="360" w:lineRule="auto"/>
        <w:ind w:left="480" w:hanging="480"/>
        <w:rPr>
          <w:rFonts w:ascii="Times New Roman" w:eastAsiaTheme="minorHAnsi" w:hAnsi="Times New Roman" w:cs="Times New Roman"/>
          <w:lang w:val="es-AR" w:eastAsia="en-US"/>
        </w:rPr>
      </w:pPr>
      <w:r w:rsidRPr="00F378C9">
        <w:rPr>
          <w:rFonts w:ascii="Times New Roman" w:hAnsi="Times New Roman" w:cs="Times New Roman"/>
          <w:b/>
          <w:color w:val="131413"/>
        </w:rPr>
        <w:fldChar w:fldCharType="end"/>
      </w:r>
      <w:r w:rsidR="00624DB6" w:rsidRPr="00F378C9">
        <w:rPr>
          <w:rFonts w:ascii="Times New Roman" w:hAnsi="Times New Roman" w:cs="Times New Roman"/>
        </w:rPr>
        <w:br w:type="page"/>
      </w:r>
    </w:p>
    <w:p w14:paraId="29AE0951" w14:textId="1A1A5A8F" w:rsidR="009F4AC9" w:rsidRPr="00F378C9" w:rsidRDefault="00624DB6" w:rsidP="00F4206F">
      <w:pPr>
        <w:pStyle w:val="Sinespaciado"/>
        <w:tabs>
          <w:tab w:val="left" w:pos="9781"/>
        </w:tabs>
        <w:spacing w:after="120" w:line="360" w:lineRule="auto"/>
        <w:ind w:right="142"/>
        <w:jc w:val="both"/>
        <w:rPr>
          <w:rFonts w:ascii="Times New Roman" w:hAnsi="Times New Roman" w:cs="Times New Roman"/>
          <w:sz w:val="24"/>
          <w:szCs w:val="24"/>
          <w:u w:val="single"/>
        </w:rPr>
      </w:pPr>
      <w:r w:rsidRPr="00F378C9">
        <w:rPr>
          <w:rFonts w:ascii="Times New Roman" w:hAnsi="Times New Roman" w:cs="Times New Roman"/>
          <w:sz w:val="24"/>
          <w:szCs w:val="24"/>
          <w:u w:val="single"/>
        </w:rPr>
        <w:lastRenderedPageBreak/>
        <w:t>Leyendas</w:t>
      </w:r>
    </w:p>
    <w:p w14:paraId="2014CFF3" w14:textId="77777777" w:rsidR="00FC46C6" w:rsidRPr="00203398" w:rsidRDefault="00FC46C6" w:rsidP="00FC46C6">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u w:val="single"/>
        </w:rPr>
        <w:t>Tabla 1</w:t>
      </w:r>
      <w:r w:rsidRPr="00F378C9">
        <w:rPr>
          <w:rFonts w:ascii="Times New Roman" w:hAnsi="Times New Roman" w:cs="Times New Roman"/>
          <w:sz w:val="24"/>
          <w:szCs w:val="24"/>
        </w:rPr>
        <w:t>:</w:t>
      </w:r>
      <w:r w:rsidRPr="00F378C9">
        <w:rPr>
          <w:rFonts w:ascii="Times New Roman" w:hAnsi="Times New Roman" w:cs="Times New Roman"/>
          <w:color w:val="131413"/>
          <w:sz w:val="24"/>
          <w:szCs w:val="24"/>
        </w:rPr>
        <w:t xml:space="preserve"> </w:t>
      </w:r>
      <w:r>
        <w:rPr>
          <w:rFonts w:ascii="Times New Roman" w:hAnsi="Times New Roman" w:cs="Times New Roman"/>
          <w:color w:val="131413"/>
          <w:sz w:val="24"/>
          <w:szCs w:val="24"/>
        </w:rPr>
        <w:t xml:space="preserve">Comparación entre la morfología </w:t>
      </w:r>
      <w:r w:rsidRPr="00F378C9">
        <w:rPr>
          <w:rFonts w:ascii="Times New Roman" w:hAnsi="Times New Roman" w:cs="Times New Roman"/>
          <w:color w:val="131413"/>
          <w:sz w:val="24"/>
          <w:szCs w:val="24"/>
        </w:rPr>
        <w:t xml:space="preserve">de las ascosporas y </w:t>
      </w:r>
      <w:r>
        <w:rPr>
          <w:rFonts w:ascii="Times New Roman" w:hAnsi="Times New Roman" w:cs="Times New Roman"/>
          <w:color w:val="131413"/>
          <w:sz w:val="24"/>
          <w:szCs w:val="24"/>
        </w:rPr>
        <w:t>la ecología de las especies aceptadas</w:t>
      </w:r>
      <w:r w:rsidRPr="00F378C9">
        <w:rPr>
          <w:rFonts w:ascii="Times New Roman" w:hAnsi="Times New Roman" w:cs="Times New Roman"/>
          <w:color w:val="131413"/>
          <w:sz w:val="24"/>
          <w:szCs w:val="24"/>
        </w:rPr>
        <w:t xml:space="preserve"> e</w:t>
      </w:r>
      <w:r>
        <w:rPr>
          <w:rFonts w:ascii="Times New Roman" w:hAnsi="Times New Roman" w:cs="Times New Roman"/>
          <w:color w:val="131413"/>
          <w:sz w:val="24"/>
          <w:szCs w:val="24"/>
        </w:rPr>
        <w:t>n</w:t>
      </w:r>
      <w:r w:rsidRPr="00F378C9">
        <w:rPr>
          <w:rFonts w:ascii="Times New Roman" w:hAnsi="Times New Roman" w:cs="Times New Roman"/>
          <w:color w:val="131413"/>
          <w:sz w:val="24"/>
          <w:szCs w:val="24"/>
        </w:rPr>
        <w:t xml:space="preserve"> </w:t>
      </w:r>
      <w:r>
        <w:rPr>
          <w:rFonts w:ascii="Times New Roman" w:hAnsi="Times New Roman" w:cs="Times New Roman"/>
          <w:color w:val="131413"/>
          <w:sz w:val="24"/>
          <w:szCs w:val="24"/>
        </w:rPr>
        <w:t xml:space="preserve">el género </w:t>
      </w:r>
      <w:r>
        <w:rPr>
          <w:rFonts w:ascii="Times New Roman" w:hAnsi="Times New Roman" w:cs="Times New Roman"/>
          <w:i/>
          <w:color w:val="131413"/>
          <w:sz w:val="24"/>
          <w:szCs w:val="24"/>
        </w:rPr>
        <w:t xml:space="preserve">Helicogermslita </w:t>
      </w:r>
      <w:r>
        <w:rPr>
          <w:rFonts w:ascii="Times New Roman" w:hAnsi="Times New Roman" w:cs="Times New Roman"/>
          <w:color w:val="131413"/>
          <w:sz w:val="24"/>
          <w:szCs w:val="24"/>
        </w:rPr>
        <w:t>y las esporas halladas en la atmósfera de la ciudad de Bahía Blanca, Argentina.</w:t>
      </w:r>
    </w:p>
    <w:p w14:paraId="597A71A5" w14:textId="77777777" w:rsidR="00FC46C6" w:rsidRPr="00F378C9" w:rsidRDefault="00FC46C6" w:rsidP="00FC46C6">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u w:val="single"/>
        </w:rPr>
        <w:t>Tabla 2</w:t>
      </w:r>
      <w:r w:rsidRPr="00F378C9">
        <w:rPr>
          <w:rFonts w:ascii="Times New Roman" w:hAnsi="Times New Roman" w:cs="Times New Roman"/>
          <w:sz w:val="24"/>
          <w:szCs w:val="24"/>
        </w:rPr>
        <w:t xml:space="preserve">: Correlación entre </w:t>
      </w:r>
      <w:r>
        <w:rPr>
          <w:rFonts w:ascii="Times New Roman" w:hAnsi="Times New Roman" w:cs="Times New Roman"/>
          <w:sz w:val="24"/>
          <w:szCs w:val="24"/>
        </w:rPr>
        <w:t xml:space="preserve">los </w:t>
      </w:r>
      <w:r w:rsidRPr="00F378C9">
        <w:rPr>
          <w:rFonts w:ascii="Times New Roman" w:hAnsi="Times New Roman" w:cs="Times New Roman"/>
          <w:sz w:val="24"/>
          <w:szCs w:val="24"/>
        </w:rPr>
        <w:t xml:space="preserve">factores meteorológicos y datos diarios de </w:t>
      </w:r>
      <w:r w:rsidRPr="006D6E63">
        <w:rPr>
          <w:rFonts w:ascii="Times New Roman" w:hAnsi="Times New Roman" w:cs="Times New Roman"/>
          <w:i/>
          <w:sz w:val="24"/>
          <w:szCs w:val="24"/>
        </w:rPr>
        <w:t>Helicogermslita</w:t>
      </w:r>
      <w:r>
        <w:rPr>
          <w:rFonts w:ascii="Times New Roman" w:hAnsi="Times New Roman" w:cs="Times New Roman"/>
          <w:i/>
          <w:sz w:val="24"/>
          <w:szCs w:val="24"/>
        </w:rPr>
        <w:t xml:space="preserve"> </w:t>
      </w:r>
      <w:r>
        <w:rPr>
          <w:rFonts w:ascii="Times New Roman" w:hAnsi="Times New Roman" w:cs="Times New Roman"/>
          <w:sz w:val="24"/>
          <w:szCs w:val="24"/>
        </w:rPr>
        <w:t>(esporas/m</w:t>
      </w:r>
      <w:r>
        <w:rPr>
          <w:rFonts w:ascii="Times New Roman" w:hAnsi="Times New Roman" w:cs="Times New Roman"/>
          <w:sz w:val="24"/>
          <w:szCs w:val="24"/>
          <w:vertAlign w:val="superscript"/>
        </w:rPr>
        <w:t>3</w:t>
      </w:r>
      <w:r>
        <w:rPr>
          <w:rFonts w:ascii="Times New Roman" w:hAnsi="Times New Roman" w:cs="Times New Roman"/>
          <w:sz w:val="24"/>
          <w:szCs w:val="24"/>
        </w:rPr>
        <w:t>).</w:t>
      </w:r>
      <w:r w:rsidRPr="00F378C9">
        <w:rPr>
          <w:rFonts w:ascii="Times New Roman" w:hAnsi="Times New Roman" w:cs="Times New Roman"/>
          <w:sz w:val="24"/>
          <w:szCs w:val="24"/>
        </w:rPr>
        <w:t xml:space="preserve"> </w:t>
      </w:r>
      <w:r w:rsidRPr="00F378C9">
        <w:rPr>
          <w:rFonts w:ascii="Times New Roman" w:hAnsi="Times New Roman" w:cs="Times New Roman"/>
          <w:b/>
          <w:sz w:val="24"/>
          <w:szCs w:val="24"/>
        </w:rPr>
        <w:t xml:space="preserve">Tm </w:t>
      </w:r>
      <w:r w:rsidRPr="00F378C9">
        <w:rPr>
          <w:rFonts w:ascii="Times New Roman" w:hAnsi="Times New Roman" w:cs="Times New Roman"/>
          <w:sz w:val="24"/>
          <w:szCs w:val="24"/>
        </w:rPr>
        <w:t xml:space="preserve">temperatura media, </w:t>
      </w:r>
      <w:r w:rsidRPr="00F378C9">
        <w:rPr>
          <w:rFonts w:ascii="Times New Roman" w:hAnsi="Times New Roman" w:cs="Times New Roman"/>
          <w:b/>
          <w:sz w:val="24"/>
          <w:szCs w:val="24"/>
        </w:rPr>
        <w:t>Tmax</w:t>
      </w:r>
      <w:r w:rsidRPr="00F378C9">
        <w:rPr>
          <w:rFonts w:ascii="Times New Roman" w:hAnsi="Times New Roman" w:cs="Times New Roman"/>
          <w:sz w:val="24"/>
          <w:szCs w:val="24"/>
        </w:rPr>
        <w:t xml:space="preserve"> temperatura máxima, </w:t>
      </w:r>
      <w:r w:rsidRPr="00F378C9">
        <w:rPr>
          <w:rFonts w:ascii="Times New Roman" w:hAnsi="Times New Roman" w:cs="Times New Roman"/>
          <w:b/>
          <w:sz w:val="24"/>
          <w:szCs w:val="24"/>
        </w:rPr>
        <w:t>Tmin</w:t>
      </w:r>
      <w:r w:rsidRPr="00F378C9">
        <w:rPr>
          <w:rFonts w:ascii="Times New Roman" w:hAnsi="Times New Roman" w:cs="Times New Roman"/>
          <w:sz w:val="24"/>
          <w:szCs w:val="24"/>
        </w:rPr>
        <w:t xml:space="preserve"> temperatura mínima, </w:t>
      </w:r>
      <w:r w:rsidRPr="00F378C9">
        <w:rPr>
          <w:rFonts w:ascii="Times New Roman" w:hAnsi="Times New Roman" w:cs="Times New Roman"/>
          <w:b/>
          <w:sz w:val="24"/>
          <w:szCs w:val="24"/>
        </w:rPr>
        <w:t>P</w:t>
      </w:r>
      <w:r w:rsidRPr="00F378C9">
        <w:rPr>
          <w:rFonts w:ascii="Times New Roman" w:hAnsi="Times New Roman" w:cs="Times New Roman"/>
          <w:sz w:val="24"/>
          <w:szCs w:val="24"/>
        </w:rPr>
        <w:t xml:space="preserve"> precipitación, </w:t>
      </w:r>
      <w:r w:rsidRPr="00F378C9">
        <w:rPr>
          <w:rFonts w:ascii="Times New Roman" w:hAnsi="Times New Roman" w:cs="Times New Roman"/>
          <w:b/>
          <w:sz w:val="24"/>
          <w:szCs w:val="24"/>
        </w:rPr>
        <w:t>HR</w:t>
      </w:r>
      <w:r w:rsidRPr="00F378C9">
        <w:rPr>
          <w:rFonts w:ascii="Times New Roman" w:hAnsi="Times New Roman" w:cs="Times New Roman"/>
          <w:sz w:val="24"/>
          <w:szCs w:val="24"/>
        </w:rPr>
        <w:t xml:space="preserve"> humedad relativa, </w:t>
      </w:r>
      <w:r w:rsidRPr="00F378C9">
        <w:rPr>
          <w:rFonts w:ascii="Times New Roman" w:hAnsi="Times New Roman" w:cs="Times New Roman"/>
          <w:b/>
          <w:sz w:val="24"/>
          <w:szCs w:val="24"/>
        </w:rPr>
        <w:t>VV</w:t>
      </w:r>
      <w:r w:rsidRPr="00F378C9">
        <w:rPr>
          <w:rFonts w:ascii="Times New Roman" w:hAnsi="Times New Roman" w:cs="Times New Roman"/>
          <w:sz w:val="24"/>
          <w:szCs w:val="24"/>
        </w:rPr>
        <w:t xml:space="preserve"> velocidad de viento, </w:t>
      </w:r>
      <w:r w:rsidRPr="00F378C9">
        <w:rPr>
          <w:rFonts w:ascii="Times New Roman" w:hAnsi="Times New Roman" w:cs="Times New Roman"/>
          <w:b/>
          <w:sz w:val="24"/>
          <w:szCs w:val="24"/>
        </w:rPr>
        <w:t>P-1</w:t>
      </w:r>
      <w:r w:rsidRPr="00F378C9">
        <w:rPr>
          <w:rFonts w:ascii="Times New Roman" w:hAnsi="Times New Roman" w:cs="Times New Roman"/>
          <w:sz w:val="24"/>
          <w:szCs w:val="24"/>
        </w:rPr>
        <w:t xml:space="preserve"> precipitación del día anterior, </w:t>
      </w:r>
      <w:r w:rsidRPr="00F378C9">
        <w:rPr>
          <w:rFonts w:ascii="Times New Roman" w:hAnsi="Times New Roman" w:cs="Times New Roman"/>
          <w:b/>
          <w:sz w:val="24"/>
          <w:szCs w:val="24"/>
        </w:rPr>
        <w:t xml:space="preserve">r </w:t>
      </w:r>
      <w:r w:rsidRPr="00F378C9">
        <w:rPr>
          <w:rFonts w:ascii="Times New Roman" w:hAnsi="Times New Roman" w:cs="Times New Roman"/>
          <w:sz w:val="24"/>
          <w:szCs w:val="24"/>
        </w:rPr>
        <w:t>coeficiente de correlación.</w:t>
      </w:r>
    </w:p>
    <w:p w14:paraId="0010DD8B" w14:textId="46AB5AC5" w:rsidR="000C39DA" w:rsidRPr="00F378C9" w:rsidRDefault="000E2447" w:rsidP="00F4206F">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u w:val="single"/>
        </w:rPr>
        <w:t>Fig</w:t>
      </w:r>
      <w:r w:rsidR="00573692" w:rsidRPr="00F378C9">
        <w:rPr>
          <w:rFonts w:ascii="Times New Roman" w:hAnsi="Times New Roman" w:cs="Times New Roman"/>
          <w:sz w:val="24"/>
          <w:szCs w:val="24"/>
          <w:u w:val="single"/>
        </w:rPr>
        <w:t>.</w:t>
      </w:r>
      <w:r w:rsidRPr="00F378C9">
        <w:rPr>
          <w:rFonts w:ascii="Times New Roman" w:hAnsi="Times New Roman" w:cs="Times New Roman"/>
          <w:sz w:val="24"/>
          <w:szCs w:val="24"/>
          <w:u w:val="single"/>
        </w:rPr>
        <w:t xml:space="preserve"> 1</w:t>
      </w:r>
      <w:r w:rsidRPr="00F378C9">
        <w:rPr>
          <w:rFonts w:ascii="Times New Roman" w:hAnsi="Times New Roman" w:cs="Times New Roman"/>
          <w:sz w:val="24"/>
          <w:szCs w:val="24"/>
        </w:rPr>
        <w:t xml:space="preserve">: </w:t>
      </w:r>
      <w:r w:rsidR="00E04004" w:rsidRPr="00F378C9">
        <w:rPr>
          <w:rFonts w:ascii="Times New Roman" w:hAnsi="Times New Roman" w:cs="Times New Roman"/>
          <w:sz w:val="24"/>
          <w:szCs w:val="24"/>
        </w:rPr>
        <w:t>Ubicación del área de estudio y c</w:t>
      </w:r>
      <w:r w:rsidRPr="00F378C9">
        <w:rPr>
          <w:rFonts w:ascii="Times New Roman" w:hAnsi="Times New Roman" w:cs="Times New Roman"/>
          <w:sz w:val="24"/>
          <w:szCs w:val="24"/>
        </w:rPr>
        <w:t xml:space="preserve">lasificación climática de Köppen-Geiger. C: templado cálido; </w:t>
      </w:r>
      <w:r w:rsidRPr="00F378C9">
        <w:rPr>
          <w:rFonts w:ascii="Times New Roman" w:hAnsi="Times New Roman" w:cs="Times New Roman"/>
          <w:sz w:val="24"/>
          <w:szCs w:val="24"/>
        </w:rPr>
        <w:t>f: precipitaciones constantes a lo largo de todo el año; a: verano caluroso.</w:t>
      </w:r>
      <w:r w:rsidR="00E04004" w:rsidRPr="00F378C9">
        <w:rPr>
          <w:rFonts w:ascii="Times New Roman" w:hAnsi="Times New Roman" w:cs="Times New Roman"/>
          <w:sz w:val="24"/>
          <w:szCs w:val="24"/>
        </w:rPr>
        <w:t xml:space="preserve"> Figura tomada de Kottek </w:t>
      </w:r>
      <w:r w:rsidR="00E04004" w:rsidRPr="00F378C9">
        <w:rPr>
          <w:rFonts w:ascii="Times New Roman" w:hAnsi="Times New Roman" w:cs="Times New Roman"/>
          <w:i/>
          <w:sz w:val="24"/>
          <w:szCs w:val="24"/>
        </w:rPr>
        <w:t>et</w:t>
      </w:r>
      <w:r w:rsidR="00573692" w:rsidRPr="00F378C9">
        <w:rPr>
          <w:rFonts w:ascii="Times New Roman" w:hAnsi="Times New Roman" w:cs="Times New Roman"/>
          <w:i/>
          <w:sz w:val="24"/>
          <w:szCs w:val="24"/>
        </w:rPr>
        <w:t xml:space="preserve"> </w:t>
      </w:r>
      <w:r w:rsidR="00E04004" w:rsidRPr="00F378C9">
        <w:rPr>
          <w:rFonts w:ascii="Times New Roman" w:hAnsi="Times New Roman" w:cs="Times New Roman"/>
          <w:i/>
          <w:sz w:val="24"/>
          <w:szCs w:val="24"/>
        </w:rPr>
        <w:t>al.</w:t>
      </w:r>
      <w:r w:rsidR="00573692" w:rsidRPr="00F378C9">
        <w:rPr>
          <w:rFonts w:ascii="Times New Roman" w:hAnsi="Times New Roman" w:cs="Times New Roman"/>
          <w:i/>
          <w:sz w:val="24"/>
          <w:szCs w:val="24"/>
        </w:rPr>
        <w:t>,</w:t>
      </w:r>
      <w:r w:rsidR="00E04004" w:rsidRPr="00F378C9">
        <w:rPr>
          <w:rFonts w:ascii="Times New Roman" w:hAnsi="Times New Roman" w:cs="Times New Roman"/>
          <w:sz w:val="24"/>
          <w:szCs w:val="24"/>
        </w:rPr>
        <w:t xml:space="preserve"> 2006.</w:t>
      </w:r>
      <w:r w:rsidR="00591768" w:rsidRPr="00F378C9">
        <w:rPr>
          <w:rFonts w:ascii="Times New Roman" w:hAnsi="Times New Roman" w:cs="Times New Roman"/>
          <w:sz w:val="24"/>
          <w:szCs w:val="24"/>
        </w:rPr>
        <w:t xml:space="preserve"> </w:t>
      </w:r>
      <w:r w:rsidR="00591768" w:rsidRPr="00A94A24">
        <w:rPr>
          <w:rFonts w:ascii="Times New Roman" w:hAnsi="Times New Roman" w:cs="Times New Roman"/>
          <w:sz w:val="24"/>
          <w:szCs w:val="24"/>
        </w:rPr>
        <w:t>Barra</w:t>
      </w:r>
      <w:r w:rsidR="009E4EAF" w:rsidRPr="00A94A24">
        <w:rPr>
          <w:rFonts w:ascii="Times New Roman" w:hAnsi="Times New Roman" w:cs="Times New Roman"/>
          <w:sz w:val="24"/>
          <w:szCs w:val="24"/>
        </w:rPr>
        <w:t xml:space="preserve"> =</w:t>
      </w:r>
      <w:r w:rsidR="00591768" w:rsidRPr="00A94A24">
        <w:rPr>
          <w:rFonts w:ascii="Times New Roman" w:hAnsi="Times New Roman" w:cs="Times New Roman"/>
          <w:sz w:val="24"/>
          <w:szCs w:val="24"/>
        </w:rPr>
        <w:t xml:space="preserve"> 500 km.</w:t>
      </w:r>
    </w:p>
    <w:p w14:paraId="05CDC876" w14:textId="1A0848E1" w:rsidR="00FC46C6" w:rsidRPr="00F378C9" w:rsidRDefault="00FC46C6" w:rsidP="00FC46C6">
      <w:pPr>
        <w:pStyle w:val="Sinespaciado"/>
        <w:tabs>
          <w:tab w:val="left" w:pos="9781"/>
        </w:tabs>
        <w:spacing w:after="120" w:line="360" w:lineRule="auto"/>
        <w:ind w:right="142"/>
        <w:jc w:val="both"/>
        <w:rPr>
          <w:rFonts w:ascii="Times New Roman" w:hAnsi="Times New Roman" w:cs="Times New Roman"/>
          <w:sz w:val="24"/>
          <w:szCs w:val="24"/>
          <w:u w:val="single"/>
        </w:rPr>
      </w:pPr>
      <w:r w:rsidRPr="00F378C9">
        <w:rPr>
          <w:rFonts w:ascii="Times New Roman" w:hAnsi="Times New Roman" w:cs="Times New Roman"/>
          <w:sz w:val="24"/>
          <w:szCs w:val="24"/>
          <w:u w:val="single"/>
        </w:rPr>
        <w:t xml:space="preserve">Fig. </w:t>
      </w:r>
      <w:r>
        <w:rPr>
          <w:rFonts w:ascii="Times New Roman" w:hAnsi="Times New Roman" w:cs="Times New Roman"/>
          <w:sz w:val="24"/>
          <w:szCs w:val="24"/>
          <w:u w:val="single"/>
        </w:rPr>
        <w:t>2</w:t>
      </w:r>
      <w:r w:rsidRPr="00F378C9">
        <w:rPr>
          <w:rFonts w:ascii="Times New Roman" w:hAnsi="Times New Roman" w:cs="Times New Roman"/>
          <w:sz w:val="24"/>
          <w:szCs w:val="24"/>
        </w:rPr>
        <w:t xml:space="preserve">: </w:t>
      </w:r>
      <w:r w:rsidR="0064142E">
        <w:rPr>
          <w:rFonts w:ascii="Times New Roman" w:hAnsi="Times New Roman" w:cs="Times New Roman"/>
          <w:sz w:val="24"/>
          <w:szCs w:val="24"/>
        </w:rPr>
        <w:t>A</w:t>
      </w:r>
      <w:r w:rsidRPr="00F378C9">
        <w:rPr>
          <w:rFonts w:ascii="Times New Roman" w:hAnsi="Times New Roman" w:cs="Times New Roman"/>
          <w:sz w:val="24"/>
          <w:szCs w:val="24"/>
        </w:rPr>
        <w:t xml:space="preserve">scosporas de las especies de </w:t>
      </w:r>
      <w:r w:rsidRPr="00F378C9">
        <w:rPr>
          <w:rFonts w:ascii="Times New Roman" w:hAnsi="Times New Roman" w:cs="Times New Roman"/>
          <w:i/>
          <w:sz w:val="24"/>
          <w:szCs w:val="24"/>
        </w:rPr>
        <w:t xml:space="preserve">Helicogermslita </w:t>
      </w:r>
      <w:r w:rsidR="0064142E">
        <w:rPr>
          <w:rFonts w:ascii="Times New Roman" w:hAnsi="Times New Roman" w:cs="Times New Roman"/>
          <w:sz w:val="24"/>
          <w:szCs w:val="24"/>
        </w:rPr>
        <w:t>redibujadas a</w:t>
      </w:r>
      <w:r w:rsidRPr="00F378C9">
        <w:rPr>
          <w:rFonts w:ascii="Times New Roman" w:hAnsi="Times New Roman" w:cs="Times New Roman"/>
          <w:sz w:val="24"/>
          <w:szCs w:val="24"/>
        </w:rPr>
        <w:t xml:space="preserve"> partir de </w:t>
      </w:r>
      <w:r w:rsidR="008D5E56">
        <w:rPr>
          <w:rFonts w:ascii="Times New Roman" w:hAnsi="Times New Roman" w:cs="Times New Roman"/>
          <w:sz w:val="24"/>
          <w:szCs w:val="24"/>
        </w:rPr>
        <w:t xml:space="preserve">las fotos/ilustraciones de la </w:t>
      </w:r>
      <w:bookmarkStart w:id="0" w:name="_GoBack"/>
      <w:bookmarkEnd w:id="0"/>
      <w:r>
        <w:rPr>
          <w:rFonts w:ascii="Times New Roman" w:hAnsi="Times New Roman" w:cs="Times New Roman"/>
          <w:sz w:val="24"/>
          <w:szCs w:val="24"/>
        </w:rPr>
        <w:t>bibliografía</w:t>
      </w:r>
      <w:r w:rsidRPr="00F378C9">
        <w:rPr>
          <w:rFonts w:ascii="Times New Roman" w:hAnsi="Times New Roman" w:cs="Times New Roman"/>
          <w:sz w:val="24"/>
          <w:szCs w:val="24"/>
        </w:rPr>
        <w:t>:</w:t>
      </w:r>
      <w:r>
        <w:rPr>
          <w:rFonts w:ascii="Times New Roman" w:hAnsi="Times New Roman" w:cs="Times New Roman"/>
          <w:sz w:val="24"/>
          <w:szCs w:val="24"/>
        </w:rPr>
        <w:t xml:space="preserve"> </w:t>
      </w:r>
      <w:r w:rsidRPr="00645FED">
        <w:rPr>
          <w:rFonts w:ascii="Times New Roman" w:hAnsi="Times New Roman" w:cs="Times New Roman"/>
          <w:b/>
          <w:sz w:val="24"/>
          <w:szCs w:val="24"/>
        </w:rPr>
        <w:t>A.</w:t>
      </w:r>
      <w:r w:rsidRPr="00F378C9">
        <w:rPr>
          <w:rFonts w:ascii="Times New Roman" w:hAnsi="Times New Roman" w:cs="Times New Roman"/>
          <w:i/>
          <w:sz w:val="24"/>
          <w:szCs w:val="24"/>
        </w:rPr>
        <w:t xml:space="preserve"> H. aucklandica. </w:t>
      </w:r>
      <w:r w:rsidRPr="00F378C9">
        <w:rPr>
          <w:rFonts w:ascii="Times New Roman" w:hAnsi="Times New Roman" w:cs="Times New Roman"/>
          <w:sz w:val="24"/>
          <w:szCs w:val="24"/>
        </w:rPr>
        <w:t>(Petrini, 2003)</w:t>
      </w:r>
      <w:r>
        <w:rPr>
          <w:rFonts w:ascii="Times New Roman" w:hAnsi="Times New Roman" w:cs="Times New Roman"/>
          <w:sz w:val="24"/>
          <w:szCs w:val="24"/>
        </w:rPr>
        <w:t xml:space="preserve">; </w:t>
      </w:r>
      <w:r w:rsidRPr="00645FED">
        <w:rPr>
          <w:rFonts w:ascii="Times New Roman" w:hAnsi="Times New Roman" w:cs="Times New Roman"/>
          <w:b/>
          <w:sz w:val="24"/>
          <w:szCs w:val="24"/>
        </w:rPr>
        <w:t>B.</w:t>
      </w:r>
      <w:r w:rsidRPr="006D6E63">
        <w:rPr>
          <w:rFonts w:ascii="Times New Roman" w:hAnsi="Times New Roman" w:cs="Times New Roman"/>
          <w:i/>
          <w:sz w:val="24"/>
          <w:szCs w:val="24"/>
        </w:rPr>
        <w:t xml:space="preserve"> H. celastri. </w:t>
      </w:r>
      <w:r w:rsidRPr="006D6E63">
        <w:rPr>
          <w:rFonts w:ascii="Times New Roman" w:hAnsi="Times New Roman" w:cs="Times New Roman"/>
          <w:sz w:val="24"/>
          <w:szCs w:val="24"/>
        </w:rPr>
        <w:t>(Hawksworth y Lodha, 1983)</w:t>
      </w:r>
      <w:r>
        <w:rPr>
          <w:rFonts w:ascii="Times New Roman" w:hAnsi="Times New Roman" w:cs="Times New Roman"/>
          <w:sz w:val="24"/>
          <w:szCs w:val="24"/>
        </w:rPr>
        <w:t xml:space="preserve">; </w:t>
      </w:r>
      <w:r w:rsidRPr="00645FED">
        <w:rPr>
          <w:rFonts w:ascii="Times New Roman" w:hAnsi="Times New Roman" w:cs="Times New Roman"/>
          <w:b/>
          <w:sz w:val="24"/>
          <w:szCs w:val="24"/>
        </w:rPr>
        <w:t>C.</w:t>
      </w:r>
      <w:r w:rsidRPr="006D6E63">
        <w:rPr>
          <w:rFonts w:ascii="Times New Roman" w:hAnsi="Times New Roman" w:cs="Times New Roman"/>
          <w:i/>
          <w:sz w:val="24"/>
          <w:szCs w:val="24"/>
        </w:rPr>
        <w:t xml:space="preserve"> H. diversa. </w:t>
      </w:r>
      <w:r w:rsidRPr="006D6E63">
        <w:rPr>
          <w:rFonts w:ascii="Times New Roman" w:hAnsi="Times New Roman" w:cs="Times New Roman"/>
          <w:sz w:val="24"/>
          <w:szCs w:val="24"/>
        </w:rPr>
        <w:t>(Lee S. y Crous, 2003)</w:t>
      </w:r>
      <w:r>
        <w:rPr>
          <w:rFonts w:ascii="Times New Roman" w:hAnsi="Times New Roman" w:cs="Times New Roman"/>
          <w:sz w:val="24"/>
          <w:szCs w:val="24"/>
        </w:rPr>
        <w:t xml:space="preserve">; </w:t>
      </w:r>
      <w:r w:rsidRPr="00645FED">
        <w:rPr>
          <w:rFonts w:ascii="Times New Roman" w:hAnsi="Times New Roman" w:cs="Times New Roman"/>
          <w:b/>
          <w:sz w:val="24"/>
          <w:szCs w:val="24"/>
        </w:rPr>
        <w:t>D.</w:t>
      </w:r>
      <w:r w:rsidRPr="006D6E63">
        <w:rPr>
          <w:rFonts w:ascii="Times New Roman" w:hAnsi="Times New Roman" w:cs="Times New Roman"/>
          <w:i/>
          <w:sz w:val="24"/>
          <w:szCs w:val="24"/>
        </w:rPr>
        <w:t xml:space="preserve"> H. fleischhakii. </w:t>
      </w:r>
      <w:r w:rsidRPr="006D6E63">
        <w:rPr>
          <w:rFonts w:ascii="Times New Roman" w:hAnsi="Times New Roman" w:cs="Times New Roman"/>
          <w:sz w:val="24"/>
          <w:szCs w:val="24"/>
        </w:rPr>
        <w:t>(</w:t>
      </w:r>
      <w:r w:rsidRPr="006D6E63">
        <w:rPr>
          <w:rFonts w:ascii="Times New Roman" w:hAnsi="Times New Roman" w:cs="Times New Roman"/>
          <w:noProof/>
          <w:sz w:val="24"/>
          <w:szCs w:val="24"/>
        </w:rPr>
        <w:t>Rappaz, 1995)</w:t>
      </w:r>
      <w:r>
        <w:rPr>
          <w:rFonts w:ascii="Times New Roman" w:hAnsi="Times New Roman" w:cs="Times New Roman"/>
          <w:noProof/>
          <w:sz w:val="24"/>
          <w:szCs w:val="24"/>
        </w:rPr>
        <w:t xml:space="preserve">; </w:t>
      </w:r>
      <w:r w:rsidRPr="00645FED">
        <w:rPr>
          <w:rFonts w:ascii="Times New Roman" w:hAnsi="Times New Roman" w:cs="Times New Roman"/>
          <w:b/>
          <w:sz w:val="24"/>
          <w:szCs w:val="24"/>
        </w:rPr>
        <w:t>E.</w:t>
      </w:r>
      <w:r w:rsidRPr="00645FED">
        <w:rPr>
          <w:rFonts w:ascii="Times New Roman" w:hAnsi="Times New Roman" w:cs="Times New Roman"/>
          <w:b/>
          <w:i/>
          <w:sz w:val="24"/>
          <w:szCs w:val="24"/>
        </w:rPr>
        <w:t xml:space="preserve"> </w:t>
      </w:r>
      <w:r w:rsidRPr="006D6E63">
        <w:rPr>
          <w:rFonts w:ascii="Times New Roman" w:hAnsi="Times New Roman" w:cs="Times New Roman"/>
          <w:i/>
          <w:sz w:val="24"/>
          <w:szCs w:val="24"/>
        </w:rPr>
        <w:t xml:space="preserve">H. gaudefroyi. </w:t>
      </w:r>
      <w:r w:rsidRPr="006D6E63">
        <w:rPr>
          <w:rFonts w:ascii="Times New Roman" w:hAnsi="Times New Roman" w:cs="Times New Roman"/>
          <w:sz w:val="24"/>
          <w:szCs w:val="24"/>
        </w:rPr>
        <w:t>(Laessoe y Spooner, 1993)</w:t>
      </w:r>
      <w:r>
        <w:rPr>
          <w:rFonts w:ascii="Times New Roman" w:hAnsi="Times New Roman" w:cs="Times New Roman"/>
          <w:sz w:val="24"/>
          <w:szCs w:val="24"/>
        </w:rPr>
        <w:t xml:space="preserve">; </w:t>
      </w:r>
      <w:r w:rsidRPr="00645FED">
        <w:rPr>
          <w:rFonts w:ascii="Times New Roman" w:hAnsi="Times New Roman" w:cs="Times New Roman"/>
          <w:b/>
          <w:sz w:val="24"/>
          <w:szCs w:val="24"/>
        </w:rPr>
        <w:t>F.</w:t>
      </w:r>
      <w:r w:rsidRPr="00F378C9">
        <w:rPr>
          <w:rFonts w:ascii="Times New Roman" w:hAnsi="Times New Roman" w:cs="Times New Roman"/>
          <w:i/>
          <w:sz w:val="24"/>
          <w:szCs w:val="24"/>
        </w:rPr>
        <w:t xml:space="preserve"> H. gisbornia.</w:t>
      </w:r>
      <w:r w:rsidRPr="00F378C9">
        <w:rPr>
          <w:rFonts w:ascii="Times New Roman" w:hAnsi="Times New Roman" w:cs="Times New Roman"/>
          <w:sz w:val="24"/>
          <w:szCs w:val="24"/>
        </w:rPr>
        <w:t xml:space="preserve"> (Petrini, 2003)</w:t>
      </w:r>
      <w:r>
        <w:rPr>
          <w:rFonts w:ascii="Times New Roman" w:hAnsi="Times New Roman" w:cs="Times New Roman"/>
          <w:sz w:val="24"/>
          <w:szCs w:val="24"/>
        </w:rPr>
        <w:t xml:space="preserve">; </w:t>
      </w:r>
      <w:r w:rsidRPr="00645FED">
        <w:rPr>
          <w:rFonts w:ascii="Times New Roman" w:hAnsi="Times New Roman" w:cs="Times New Roman"/>
          <w:b/>
          <w:sz w:val="24"/>
          <w:szCs w:val="24"/>
        </w:rPr>
        <w:t>G.</w:t>
      </w:r>
      <w:r w:rsidRPr="006D6E63">
        <w:rPr>
          <w:rFonts w:ascii="Times New Roman" w:hAnsi="Times New Roman" w:cs="Times New Roman"/>
          <w:sz w:val="24"/>
          <w:szCs w:val="24"/>
        </w:rPr>
        <w:t xml:space="preserve"> </w:t>
      </w:r>
      <w:r w:rsidRPr="006D6E63">
        <w:rPr>
          <w:rFonts w:ascii="Times New Roman" w:hAnsi="Times New Roman" w:cs="Times New Roman"/>
          <w:i/>
          <w:sz w:val="24"/>
          <w:szCs w:val="24"/>
        </w:rPr>
        <w:t xml:space="preserve">H. johnstonii. </w:t>
      </w:r>
      <w:r w:rsidRPr="006D6E63">
        <w:rPr>
          <w:rFonts w:ascii="Times New Roman" w:hAnsi="Times New Roman" w:cs="Times New Roman"/>
          <w:sz w:val="24"/>
          <w:szCs w:val="24"/>
        </w:rPr>
        <w:t>(Petrini, 2003)</w:t>
      </w:r>
      <w:r>
        <w:rPr>
          <w:rFonts w:ascii="Times New Roman" w:hAnsi="Times New Roman" w:cs="Times New Roman"/>
          <w:sz w:val="24"/>
          <w:szCs w:val="24"/>
        </w:rPr>
        <w:t xml:space="preserve">; </w:t>
      </w:r>
      <w:r w:rsidRPr="00645FED">
        <w:rPr>
          <w:rFonts w:ascii="Times New Roman" w:hAnsi="Times New Roman" w:cs="Times New Roman"/>
          <w:b/>
          <w:sz w:val="24"/>
          <w:szCs w:val="24"/>
        </w:rPr>
        <w:t>H.</w:t>
      </w:r>
      <w:r w:rsidRPr="00F378C9">
        <w:rPr>
          <w:rFonts w:ascii="Times New Roman" w:hAnsi="Times New Roman" w:cs="Times New Roman"/>
          <w:i/>
          <w:sz w:val="24"/>
          <w:szCs w:val="24"/>
        </w:rPr>
        <w:t xml:space="preserve"> H. mackenziei. </w:t>
      </w:r>
      <w:r w:rsidRPr="00F378C9">
        <w:rPr>
          <w:rFonts w:ascii="Times New Roman" w:hAnsi="Times New Roman" w:cs="Times New Roman"/>
          <w:sz w:val="24"/>
          <w:szCs w:val="24"/>
        </w:rPr>
        <w:t>(Petrini, 2003)</w:t>
      </w:r>
      <w:r>
        <w:rPr>
          <w:rFonts w:ascii="Times New Roman" w:hAnsi="Times New Roman" w:cs="Times New Roman"/>
          <w:sz w:val="24"/>
          <w:szCs w:val="24"/>
        </w:rPr>
        <w:t xml:space="preserve">; </w:t>
      </w:r>
      <w:r w:rsidRPr="00645FED">
        <w:rPr>
          <w:rFonts w:ascii="Times New Roman" w:hAnsi="Times New Roman" w:cs="Times New Roman"/>
          <w:b/>
          <w:sz w:val="24"/>
          <w:szCs w:val="24"/>
        </w:rPr>
        <w:t>I.</w:t>
      </w:r>
      <w:r w:rsidRPr="00F378C9">
        <w:rPr>
          <w:rFonts w:ascii="Times New Roman" w:hAnsi="Times New Roman" w:cs="Times New Roman"/>
          <w:i/>
          <w:sz w:val="24"/>
          <w:szCs w:val="24"/>
        </w:rPr>
        <w:t xml:space="preserve"> H. valdiviensis. </w:t>
      </w:r>
      <w:r w:rsidRPr="00F378C9">
        <w:rPr>
          <w:rFonts w:ascii="Times New Roman" w:hAnsi="Times New Roman" w:cs="Times New Roman"/>
          <w:sz w:val="24"/>
          <w:szCs w:val="24"/>
        </w:rPr>
        <w:t>(Petrini, 1992)</w:t>
      </w:r>
      <w:r>
        <w:rPr>
          <w:rFonts w:ascii="Times New Roman" w:hAnsi="Times New Roman" w:cs="Times New Roman"/>
          <w:sz w:val="24"/>
          <w:szCs w:val="24"/>
        </w:rPr>
        <w:t xml:space="preserve">; </w:t>
      </w:r>
      <w:r w:rsidRPr="00645FED">
        <w:rPr>
          <w:rFonts w:ascii="Times New Roman" w:hAnsi="Times New Roman" w:cs="Times New Roman"/>
          <w:b/>
          <w:sz w:val="24"/>
          <w:szCs w:val="24"/>
        </w:rPr>
        <w:t>J.</w:t>
      </w:r>
      <w:r w:rsidRPr="00F378C9">
        <w:rPr>
          <w:rFonts w:ascii="Times New Roman" w:hAnsi="Times New Roman" w:cs="Times New Roman"/>
          <w:i/>
          <w:sz w:val="24"/>
          <w:szCs w:val="24"/>
        </w:rPr>
        <w:t xml:space="preserve"> Helicogermslita </w:t>
      </w:r>
      <w:r w:rsidRPr="00666CA4">
        <w:rPr>
          <w:rFonts w:ascii="Times New Roman" w:hAnsi="Times New Roman" w:cs="Times New Roman"/>
          <w:sz w:val="24"/>
          <w:szCs w:val="24"/>
        </w:rPr>
        <w:t>sp.</w:t>
      </w:r>
      <w:r w:rsidRPr="00F378C9">
        <w:rPr>
          <w:rFonts w:ascii="Times New Roman" w:hAnsi="Times New Roman" w:cs="Times New Roman"/>
          <w:sz w:val="24"/>
          <w:szCs w:val="24"/>
        </w:rPr>
        <w:t xml:space="preserve">, espora observada en </w:t>
      </w:r>
      <w:r>
        <w:rPr>
          <w:rFonts w:ascii="Times New Roman" w:hAnsi="Times New Roman" w:cs="Times New Roman"/>
          <w:sz w:val="24"/>
          <w:szCs w:val="24"/>
        </w:rPr>
        <w:t>e</w:t>
      </w:r>
      <w:r w:rsidRPr="00F378C9">
        <w:rPr>
          <w:rFonts w:ascii="Times New Roman" w:hAnsi="Times New Roman" w:cs="Times New Roman"/>
          <w:sz w:val="24"/>
          <w:szCs w:val="24"/>
        </w:rPr>
        <w:t>ste trabajo.</w:t>
      </w:r>
      <w:r w:rsidRPr="00F378C9">
        <w:rPr>
          <w:rFonts w:ascii="Times New Roman" w:hAnsi="Times New Roman" w:cs="Times New Roman"/>
          <w:i/>
          <w:sz w:val="24"/>
          <w:szCs w:val="24"/>
        </w:rPr>
        <w:t xml:space="preserve"> </w:t>
      </w:r>
      <w:r w:rsidRPr="00A94A24">
        <w:rPr>
          <w:rFonts w:ascii="Times New Roman" w:hAnsi="Times New Roman" w:cs="Times New Roman"/>
          <w:sz w:val="24"/>
          <w:szCs w:val="24"/>
        </w:rPr>
        <w:t>Barra = 10 µm</w:t>
      </w:r>
    </w:p>
    <w:p w14:paraId="77D644FA" w14:textId="1D7563FC" w:rsidR="00573692" w:rsidRPr="00F378C9" w:rsidRDefault="000E2447" w:rsidP="00F4206F">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u w:val="single"/>
        </w:rPr>
        <w:t>Fig</w:t>
      </w:r>
      <w:r w:rsidR="00573692" w:rsidRPr="00F378C9">
        <w:rPr>
          <w:rFonts w:ascii="Times New Roman" w:hAnsi="Times New Roman" w:cs="Times New Roman"/>
          <w:sz w:val="24"/>
          <w:szCs w:val="24"/>
          <w:u w:val="single"/>
        </w:rPr>
        <w:t>.</w:t>
      </w:r>
      <w:r w:rsidRPr="00F378C9">
        <w:rPr>
          <w:rFonts w:ascii="Times New Roman" w:hAnsi="Times New Roman" w:cs="Times New Roman"/>
          <w:sz w:val="24"/>
          <w:szCs w:val="24"/>
          <w:u w:val="single"/>
        </w:rPr>
        <w:t xml:space="preserve"> </w:t>
      </w:r>
      <w:r w:rsidR="00FC46C6">
        <w:rPr>
          <w:rFonts w:ascii="Times New Roman" w:hAnsi="Times New Roman" w:cs="Times New Roman"/>
          <w:sz w:val="24"/>
          <w:szCs w:val="24"/>
          <w:u w:val="single"/>
        </w:rPr>
        <w:t>3</w:t>
      </w:r>
      <w:r w:rsidRPr="00F378C9">
        <w:rPr>
          <w:rFonts w:ascii="Times New Roman" w:hAnsi="Times New Roman" w:cs="Times New Roman"/>
          <w:sz w:val="24"/>
          <w:szCs w:val="24"/>
        </w:rPr>
        <w:t>:</w:t>
      </w:r>
      <w:r w:rsidR="00EF114D">
        <w:rPr>
          <w:rFonts w:ascii="Times New Roman" w:hAnsi="Times New Roman" w:cs="Times New Roman"/>
          <w:sz w:val="24"/>
          <w:szCs w:val="24"/>
        </w:rPr>
        <w:t xml:space="preserve"> Representación diaria de</w:t>
      </w:r>
      <w:r w:rsidR="00A6021E">
        <w:rPr>
          <w:rFonts w:ascii="Times New Roman" w:hAnsi="Times New Roman" w:cs="Times New Roman"/>
          <w:sz w:val="24"/>
          <w:szCs w:val="24"/>
        </w:rPr>
        <w:t>l recuento</w:t>
      </w:r>
      <w:r w:rsidR="00EF114D">
        <w:rPr>
          <w:rFonts w:ascii="Times New Roman" w:hAnsi="Times New Roman" w:cs="Times New Roman"/>
          <w:sz w:val="24"/>
          <w:szCs w:val="24"/>
        </w:rPr>
        <w:t xml:space="preserve"> de </w:t>
      </w:r>
      <w:r w:rsidR="00EF114D" w:rsidRPr="00EF114D">
        <w:rPr>
          <w:rFonts w:ascii="Times New Roman" w:hAnsi="Times New Roman" w:cs="Times New Roman"/>
          <w:i/>
          <w:sz w:val="24"/>
          <w:szCs w:val="24"/>
        </w:rPr>
        <w:t>Helicogermslita</w:t>
      </w:r>
      <w:r w:rsidR="00EF114D">
        <w:rPr>
          <w:rFonts w:ascii="Times New Roman" w:hAnsi="Times New Roman" w:cs="Times New Roman"/>
          <w:sz w:val="24"/>
          <w:szCs w:val="24"/>
        </w:rPr>
        <w:t xml:space="preserve"> </w:t>
      </w:r>
      <w:r w:rsidR="00A6021E">
        <w:rPr>
          <w:rFonts w:ascii="Times New Roman" w:hAnsi="Times New Roman" w:cs="Times New Roman"/>
          <w:sz w:val="24"/>
          <w:szCs w:val="24"/>
        </w:rPr>
        <w:t>(esporas/m</w:t>
      </w:r>
      <w:r w:rsidR="00A6021E" w:rsidRPr="00A6021E">
        <w:rPr>
          <w:rFonts w:ascii="Times New Roman" w:hAnsi="Times New Roman" w:cs="Times New Roman"/>
          <w:sz w:val="24"/>
          <w:szCs w:val="24"/>
          <w:vertAlign w:val="superscript"/>
        </w:rPr>
        <w:t>3</w:t>
      </w:r>
      <w:r w:rsidR="00A6021E">
        <w:rPr>
          <w:rFonts w:ascii="Times New Roman" w:hAnsi="Times New Roman" w:cs="Times New Roman"/>
          <w:sz w:val="24"/>
          <w:szCs w:val="24"/>
        </w:rPr>
        <w:t xml:space="preserve">) </w:t>
      </w:r>
      <w:r w:rsidR="00EF114D">
        <w:rPr>
          <w:rFonts w:ascii="Times New Roman" w:hAnsi="Times New Roman" w:cs="Times New Roman"/>
          <w:sz w:val="24"/>
          <w:szCs w:val="24"/>
        </w:rPr>
        <w:t>registr</w:t>
      </w:r>
      <w:r w:rsidR="00E671F1">
        <w:rPr>
          <w:rFonts w:ascii="Times New Roman" w:hAnsi="Times New Roman" w:cs="Times New Roman"/>
          <w:sz w:val="24"/>
          <w:szCs w:val="24"/>
        </w:rPr>
        <w:t>adas durante el año de estudio en la atmósfera de la ciudad de Bahía Blanca, Argentina.</w:t>
      </w:r>
    </w:p>
    <w:p w14:paraId="7B4F2044" w14:textId="254E2B53" w:rsidR="00573692" w:rsidRPr="00A6021E" w:rsidRDefault="00573692" w:rsidP="00A6021E">
      <w:pPr>
        <w:pStyle w:val="Sinespaciado"/>
        <w:tabs>
          <w:tab w:val="left" w:pos="9781"/>
        </w:tabs>
        <w:spacing w:after="120" w:line="360" w:lineRule="auto"/>
        <w:ind w:right="142"/>
        <w:jc w:val="both"/>
        <w:rPr>
          <w:rFonts w:ascii="Times New Roman" w:hAnsi="Times New Roman" w:cs="Times New Roman"/>
          <w:sz w:val="24"/>
          <w:szCs w:val="24"/>
        </w:rPr>
      </w:pPr>
      <w:r w:rsidRPr="00F378C9">
        <w:rPr>
          <w:rFonts w:ascii="Times New Roman" w:hAnsi="Times New Roman" w:cs="Times New Roman"/>
          <w:sz w:val="24"/>
          <w:szCs w:val="24"/>
          <w:u w:val="single"/>
        </w:rPr>
        <w:t xml:space="preserve">Fig. </w:t>
      </w:r>
      <w:r w:rsidR="00FC46C6">
        <w:rPr>
          <w:rFonts w:ascii="Times New Roman" w:hAnsi="Times New Roman" w:cs="Times New Roman"/>
          <w:sz w:val="24"/>
          <w:szCs w:val="24"/>
          <w:u w:val="single"/>
        </w:rPr>
        <w:t>4</w:t>
      </w:r>
      <w:r w:rsidRPr="00F378C9">
        <w:rPr>
          <w:rFonts w:ascii="Times New Roman" w:hAnsi="Times New Roman" w:cs="Times New Roman"/>
          <w:sz w:val="24"/>
          <w:szCs w:val="24"/>
        </w:rPr>
        <w:t>:</w:t>
      </w:r>
      <w:r w:rsidR="00A6021E">
        <w:rPr>
          <w:rFonts w:ascii="Times New Roman" w:hAnsi="Times New Roman" w:cs="Times New Roman"/>
          <w:sz w:val="24"/>
          <w:szCs w:val="24"/>
        </w:rPr>
        <w:t xml:space="preserve"> Representación estacional del recuento</w:t>
      </w:r>
      <w:r w:rsidR="00A6021E">
        <w:rPr>
          <w:rFonts w:ascii="Times New Roman" w:hAnsi="Times New Roman" w:cs="Times New Roman"/>
          <w:sz w:val="24"/>
          <w:szCs w:val="24"/>
        </w:rPr>
        <w:t xml:space="preserve"> de </w:t>
      </w:r>
      <w:r w:rsidR="00A6021E" w:rsidRPr="00EF114D">
        <w:rPr>
          <w:rFonts w:ascii="Times New Roman" w:hAnsi="Times New Roman" w:cs="Times New Roman"/>
          <w:i/>
          <w:sz w:val="24"/>
          <w:szCs w:val="24"/>
        </w:rPr>
        <w:t>Helicogermslita</w:t>
      </w:r>
      <w:r w:rsidR="00A6021E">
        <w:rPr>
          <w:rFonts w:ascii="Times New Roman" w:hAnsi="Times New Roman" w:cs="Times New Roman"/>
          <w:i/>
          <w:sz w:val="24"/>
          <w:szCs w:val="24"/>
        </w:rPr>
        <w:t xml:space="preserve"> (</w:t>
      </w:r>
      <w:r w:rsidR="00A6021E">
        <w:rPr>
          <w:rFonts w:ascii="Times New Roman" w:hAnsi="Times New Roman" w:cs="Times New Roman"/>
          <w:sz w:val="24"/>
          <w:szCs w:val="24"/>
        </w:rPr>
        <w:t>esporas/m</w:t>
      </w:r>
      <w:r w:rsidR="00A6021E" w:rsidRPr="00A6021E">
        <w:rPr>
          <w:rFonts w:ascii="Times New Roman" w:hAnsi="Times New Roman" w:cs="Times New Roman"/>
          <w:sz w:val="24"/>
          <w:szCs w:val="24"/>
          <w:vertAlign w:val="superscript"/>
        </w:rPr>
        <w:t>3</w:t>
      </w:r>
      <w:r w:rsidR="00A6021E">
        <w:rPr>
          <w:rFonts w:ascii="Times New Roman" w:hAnsi="Times New Roman" w:cs="Times New Roman"/>
          <w:sz w:val="24"/>
          <w:szCs w:val="24"/>
        </w:rPr>
        <w:t xml:space="preserve">) </w:t>
      </w:r>
      <w:r w:rsidR="00A6021E">
        <w:rPr>
          <w:rFonts w:ascii="Times New Roman" w:hAnsi="Times New Roman" w:cs="Times New Roman"/>
          <w:sz w:val="24"/>
          <w:szCs w:val="24"/>
        </w:rPr>
        <w:t xml:space="preserve">y variables meteorológicas [temperatura media (°C), precipitación (mm) y humedad relativa (%)] </w:t>
      </w:r>
      <w:r w:rsidR="00E671F1">
        <w:rPr>
          <w:rFonts w:ascii="Times New Roman" w:hAnsi="Times New Roman" w:cs="Times New Roman"/>
          <w:sz w:val="24"/>
          <w:szCs w:val="24"/>
        </w:rPr>
        <w:t>en la atmósfera de la ciudad de Bahía Blanca, Argentina.</w:t>
      </w:r>
    </w:p>
    <w:p w14:paraId="3875E8DF" w14:textId="4BFA1CEC" w:rsidR="000E2447" w:rsidRPr="00F378C9" w:rsidRDefault="000E2447"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259B3301" w14:textId="0C43FD0A" w:rsidR="005223AD" w:rsidRDefault="005223AD">
      <w:pPr>
        <w:rPr>
          <w:rFonts w:ascii="Times New Roman" w:eastAsiaTheme="minorHAnsi" w:hAnsi="Times New Roman" w:cs="Times New Roman"/>
          <w:lang w:val="es-AR" w:eastAsia="en-US"/>
        </w:rPr>
      </w:pPr>
      <w:r>
        <w:rPr>
          <w:rFonts w:ascii="Times New Roman" w:eastAsiaTheme="minorHAnsi" w:hAnsi="Times New Roman" w:cs="Times New Roman"/>
          <w:lang w:val="es-AR" w:eastAsia="en-US"/>
        </w:rPr>
        <w:br w:type="page"/>
      </w:r>
    </w:p>
    <w:tbl>
      <w:tblPr>
        <w:tblStyle w:val="Tablaconcuadrcula"/>
        <w:tblW w:w="9924" w:type="dxa"/>
        <w:tblInd w:w="-318" w:type="dxa"/>
        <w:tblLayout w:type="fixed"/>
        <w:tblLook w:val="04A0" w:firstRow="1" w:lastRow="0" w:firstColumn="1" w:lastColumn="0" w:noHBand="0" w:noVBand="1"/>
      </w:tblPr>
      <w:tblGrid>
        <w:gridCol w:w="1986"/>
        <w:gridCol w:w="1304"/>
        <w:gridCol w:w="1247"/>
        <w:gridCol w:w="1021"/>
        <w:gridCol w:w="1276"/>
        <w:gridCol w:w="1559"/>
        <w:gridCol w:w="1531"/>
      </w:tblGrid>
      <w:tr w:rsidR="009E4EAF" w:rsidRPr="00F378C9" w14:paraId="52440BCC" w14:textId="77777777" w:rsidTr="00C37399">
        <w:trPr>
          <w:trHeight w:val="415"/>
        </w:trPr>
        <w:tc>
          <w:tcPr>
            <w:tcW w:w="1986" w:type="dxa"/>
          </w:tcPr>
          <w:p w14:paraId="26711615" w14:textId="77777777" w:rsidR="009E4EAF" w:rsidRPr="00F378C9" w:rsidRDefault="009E4EAF" w:rsidP="0002307E">
            <w:pPr>
              <w:pStyle w:val="Sinespaciado"/>
              <w:tabs>
                <w:tab w:val="left" w:pos="9781"/>
              </w:tabs>
              <w:jc w:val="center"/>
              <w:rPr>
                <w:rFonts w:ascii="Times New Roman" w:hAnsi="Times New Roman" w:cs="Times New Roman"/>
                <w:b/>
                <w:color w:val="131413"/>
                <w:sz w:val="24"/>
                <w:szCs w:val="24"/>
              </w:rPr>
            </w:pPr>
            <w:r w:rsidRPr="00F378C9">
              <w:rPr>
                <w:rFonts w:ascii="Times New Roman" w:hAnsi="Times New Roman" w:cs="Times New Roman"/>
                <w:b/>
                <w:color w:val="131413"/>
                <w:sz w:val="24"/>
                <w:szCs w:val="24"/>
              </w:rPr>
              <w:lastRenderedPageBreak/>
              <w:t>Especie</w:t>
            </w:r>
          </w:p>
        </w:tc>
        <w:tc>
          <w:tcPr>
            <w:tcW w:w="1304" w:type="dxa"/>
          </w:tcPr>
          <w:p w14:paraId="5B68DFCC" w14:textId="77777777" w:rsidR="009E4EAF" w:rsidRPr="00F378C9" w:rsidRDefault="009E4EAF" w:rsidP="0002307E">
            <w:pPr>
              <w:pStyle w:val="Sinespaciado"/>
              <w:tabs>
                <w:tab w:val="left" w:pos="9781"/>
              </w:tabs>
              <w:ind w:right="-14"/>
              <w:jc w:val="center"/>
              <w:rPr>
                <w:rFonts w:ascii="Times New Roman" w:hAnsi="Times New Roman" w:cs="Times New Roman"/>
                <w:b/>
                <w:color w:val="131413"/>
                <w:sz w:val="24"/>
                <w:szCs w:val="24"/>
              </w:rPr>
            </w:pPr>
            <w:r w:rsidRPr="00F378C9">
              <w:rPr>
                <w:rFonts w:ascii="Times New Roman" w:hAnsi="Times New Roman" w:cs="Times New Roman"/>
                <w:b/>
                <w:color w:val="131413"/>
                <w:sz w:val="24"/>
                <w:szCs w:val="24"/>
              </w:rPr>
              <w:t>Longitud (µm)</w:t>
            </w:r>
          </w:p>
        </w:tc>
        <w:tc>
          <w:tcPr>
            <w:tcW w:w="1247" w:type="dxa"/>
          </w:tcPr>
          <w:p w14:paraId="615E697A" w14:textId="77777777" w:rsidR="009E4EAF" w:rsidRPr="00F378C9" w:rsidRDefault="009E4EAF" w:rsidP="0002307E">
            <w:pPr>
              <w:pStyle w:val="Sinespaciado"/>
              <w:tabs>
                <w:tab w:val="left" w:pos="9781"/>
              </w:tabs>
              <w:jc w:val="center"/>
              <w:rPr>
                <w:rFonts w:ascii="Times New Roman" w:hAnsi="Times New Roman" w:cs="Times New Roman"/>
                <w:b/>
                <w:sz w:val="24"/>
                <w:szCs w:val="24"/>
              </w:rPr>
            </w:pPr>
            <w:r w:rsidRPr="00F378C9">
              <w:rPr>
                <w:rFonts w:ascii="Times New Roman" w:hAnsi="Times New Roman" w:cs="Times New Roman"/>
                <w:b/>
                <w:sz w:val="24"/>
                <w:szCs w:val="24"/>
              </w:rPr>
              <w:t>Diámetro (</w:t>
            </w:r>
            <w:r w:rsidRPr="00F378C9">
              <w:rPr>
                <w:rFonts w:ascii="Times New Roman" w:hAnsi="Times New Roman" w:cs="Times New Roman"/>
                <w:b/>
                <w:color w:val="131413"/>
                <w:sz w:val="24"/>
                <w:szCs w:val="24"/>
              </w:rPr>
              <w:t>µm)</w:t>
            </w:r>
          </w:p>
        </w:tc>
        <w:tc>
          <w:tcPr>
            <w:tcW w:w="1021" w:type="dxa"/>
          </w:tcPr>
          <w:p w14:paraId="7E015B63" w14:textId="77777777" w:rsidR="009E4EAF" w:rsidRPr="00F378C9" w:rsidRDefault="009E4EAF" w:rsidP="0002307E">
            <w:pPr>
              <w:pStyle w:val="Sinespaciado"/>
              <w:tabs>
                <w:tab w:val="left" w:pos="9781"/>
              </w:tabs>
              <w:jc w:val="center"/>
              <w:rPr>
                <w:rFonts w:ascii="Times New Roman" w:hAnsi="Times New Roman" w:cs="Times New Roman"/>
                <w:b/>
                <w:color w:val="131413"/>
                <w:sz w:val="24"/>
                <w:szCs w:val="24"/>
              </w:rPr>
            </w:pPr>
            <w:r w:rsidRPr="00F378C9">
              <w:rPr>
                <w:rFonts w:ascii="Times New Roman" w:hAnsi="Times New Roman" w:cs="Times New Roman"/>
                <w:b/>
                <w:color w:val="131413"/>
                <w:sz w:val="24"/>
                <w:szCs w:val="24"/>
              </w:rPr>
              <w:t>Surcos</w:t>
            </w:r>
          </w:p>
        </w:tc>
        <w:tc>
          <w:tcPr>
            <w:tcW w:w="1276" w:type="dxa"/>
          </w:tcPr>
          <w:p w14:paraId="151BDEA7" w14:textId="77777777" w:rsidR="009E4EAF" w:rsidRPr="00F378C9" w:rsidRDefault="009E4EAF" w:rsidP="0002307E">
            <w:pPr>
              <w:pStyle w:val="Sinespaciado"/>
              <w:tabs>
                <w:tab w:val="left" w:pos="9781"/>
              </w:tabs>
              <w:jc w:val="center"/>
              <w:rPr>
                <w:rFonts w:ascii="Times New Roman" w:hAnsi="Times New Roman" w:cs="Times New Roman"/>
                <w:b/>
                <w:color w:val="131413"/>
                <w:sz w:val="24"/>
                <w:szCs w:val="24"/>
              </w:rPr>
            </w:pPr>
            <w:r w:rsidRPr="00F378C9">
              <w:rPr>
                <w:rFonts w:ascii="Times New Roman" w:hAnsi="Times New Roman" w:cs="Times New Roman"/>
                <w:b/>
                <w:color w:val="131413"/>
                <w:sz w:val="24"/>
                <w:szCs w:val="24"/>
              </w:rPr>
              <w:t>Apéndices</w:t>
            </w:r>
          </w:p>
        </w:tc>
        <w:tc>
          <w:tcPr>
            <w:tcW w:w="1559" w:type="dxa"/>
          </w:tcPr>
          <w:p w14:paraId="69395F8B" w14:textId="77777777" w:rsidR="009E4EAF" w:rsidRPr="00F378C9" w:rsidRDefault="009E4EAF" w:rsidP="0002307E">
            <w:pPr>
              <w:pStyle w:val="Sinespaciado"/>
              <w:tabs>
                <w:tab w:val="left" w:pos="9781"/>
              </w:tabs>
              <w:jc w:val="center"/>
              <w:rPr>
                <w:rFonts w:ascii="Times New Roman" w:hAnsi="Times New Roman" w:cs="Times New Roman"/>
                <w:b/>
                <w:color w:val="131413"/>
                <w:sz w:val="24"/>
                <w:szCs w:val="24"/>
              </w:rPr>
            </w:pPr>
            <w:r w:rsidRPr="00F378C9">
              <w:rPr>
                <w:rFonts w:ascii="Times New Roman" w:hAnsi="Times New Roman" w:cs="Times New Roman"/>
                <w:b/>
                <w:color w:val="131413"/>
                <w:sz w:val="24"/>
                <w:szCs w:val="24"/>
              </w:rPr>
              <w:t>Distribución</w:t>
            </w:r>
          </w:p>
        </w:tc>
        <w:tc>
          <w:tcPr>
            <w:tcW w:w="1531" w:type="dxa"/>
          </w:tcPr>
          <w:p w14:paraId="59133E26" w14:textId="77777777" w:rsidR="009E4EAF" w:rsidRPr="00F378C9" w:rsidRDefault="009E4EAF" w:rsidP="0002307E">
            <w:pPr>
              <w:pStyle w:val="Sinespaciado"/>
              <w:tabs>
                <w:tab w:val="left" w:pos="9781"/>
              </w:tabs>
              <w:ind w:left="-111" w:right="-108"/>
              <w:jc w:val="center"/>
              <w:rPr>
                <w:rFonts w:ascii="Times New Roman" w:hAnsi="Times New Roman" w:cs="Times New Roman"/>
                <w:b/>
                <w:color w:val="131413"/>
                <w:sz w:val="24"/>
                <w:szCs w:val="24"/>
              </w:rPr>
            </w:pPr>
            <w:r w:rsidRPr="00F378C9">
              <w:rPr>
                <w:rFonts w:ascii="Times New Roman" w:hAnsi="Times New Roman" w:cs="Times New Roman"/>
                <w:b/>
                <w:color w:val="131413"/>
                <w:sz w:val="24"/>
                <w:szCs w:val="24"/>
              </w:rPr>
              <w:t>Hospedante</w:t>
            </w:r>
          </w:p>
        </w:tc>
      </w:tr>
      <w:tr w:rsidR="009E4EAF" w:rsidRPr="00F378C9" w14:paraId="32A3E7E8" w14:textId="77777777" w:rsidTr="00C37399">
        <w:trPr>
          <w:trHeight w:val="562"/>
        </w:trPr>
        <w:tc>
          <w:tcPr>
            <w:tcW w:w="1986" w:type="dxa"/>
            <w:vAlign w:val="center"/>
          </w:tcPr>
          <w:p w14:paraId="178582B4" w14:textId="77777777" w:rsidR="009E4EAF" w:rsidRPr="00F378C9" w:rsidRDefault="009E4EAF" w:rsidP="0002307E">
            <w:pPr>
              <w:autoSpaceDE w:val="0"/>
              <w:autoSpaceDN w:val="0"/>
              <w:adjustRightInd w:val="0"/>
              <w:jc w:val="center"/>
              <w:rPr>
                <w:rFonts w:ascii="Times New Roman" w:hAnsi="Times New Roman" w:cs="Times New Roman"/>
                <w:i/>
                <w:color w:val="131413"/>
              </w:rPr>
            </w:pPr>
            <w:r w:rsidRPr="00F378C9">
              <w:rPr>
                <w:rFonts w:ascii="Times New Roman" w:hAnsi="Times New Roman" w:cs="Times New Roman"/>
                <w:i/>
                <w:color w:val="131413"/>
              </w:rPr>
              <w:t xml:space="preserve">H. aucklandica </w:t>
            </w:r>
          </w:p>
          <w:p w14:paraId="77F3F4F3" w14:textId="77777777" w:rsidR="009E4EAF" w:rsidRPr="00F378C9" w:rsidRDefault="009E4EAF" w:rsidP="0002307E">
            <w:pPr>
              <w:autoSpaceDE w:val="0"/>
              <w:autoSpaceDN w:val="0"/>
              <w:adjustRightInd w:val="0"/>
              <w:jc w:val="center"/>
              <w:rPr>
                <w:rFonts w:ascii="Times New Roman" w:hAnsi="Times New Roman" w:cs="Times New Roman"/>
                <w:color w:val="131413"/>
                <w:vertAlign w:val="subscript"/>
              </w:rPr>
            </w:pPr>
            <w:r w:rsidRPr="00F378C9">
              <w:rPr>
                <w:rFonts w:ascii="Times New Roman" w:hAnsi="Times New Roman" w:cs="Times New Roman"/>
                <w:color w:val="131413"/>
              </w:rPr>
              <w:t>(Rabenh) L. E. Petrini</w:t>
            </w:r>
          </w:p>
          <w:p w14:paraId="65090C01" w14:textId="77777777" w:rsidR="009E4EAF" w:rsidRPr="006D6E63" w:rsidRDefault="009E4EAF" w:rsidP="0002307E">
            <w:pPr>
              <w:autoSpaceDE w:val="0"/>
              <w:autoSpaceDN w:val="0"/>
              <w:adjustRightInd w:val="0"/>
              <w:jc w:val="center"/>
              <w:rPr>
                <w:rFonts w:ascii="Times New Roman" w:hAnsi="Times New Roman" w:cs="Times New Roman"/>
                <w:color w:val="131413"/>
                <w:sz w:val="22"/>
                <w:szCs w:val="22"/>
              </w:rPr>
            </w:pPr>
            <w:r w:rsidRPr="006D6E63">
              <w:rPr>
                <w:rFonts w:ascii="Times New Roman" w:hAnsi="Times New Roman" w:cs="Times New Roman"/>
                <w:color w:val="131413"/>
                <w:sz w:val="22"/>
                <w:szCs w:val="22"/>
              </w:rPr>
              <w:t>Petrini (2003)</w:t>
            </w:r>
          </w:p>
        </w:tc>
        <w:tc>
          <w:tcPr>
            <w:tcW w:w="1304" w:type="dxa"/>
            <w:vAlign w:val="center"/>
          </w:tcPr>
          <w:p w14:paraId="271E7AA0"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19 - 23.5</w:t>
            </w:r>
          </w:p>
        </w:tc>
        <w:tc>
          <w:tcPr>
            <w:tcW w:w="1247" w:type="dxa"/>
            <w:vAlign w:val="center"/>
          </w:tcPr>
          <w:p w14:paraId="5753140E" w14:textId="77777777" w:rsidR="009E4EAF" w:rsidRPr="00F378C9" w:rsidRDefault="009E4EAF" w:rsidP="0002307E">
            <w:pPr>
              <w:pStyle w:val="Sinespaciado"/>
              <w:tabs>
                <w:tab w:val="left" w:pos="9781"/>
              </w:tabs>
              <w:jc w:val="center"/>
              <w:rPr>
                <w:rFonts w:ascii="Times New Roman" w:hAnsi="Times New Roman" w:cs="Times New Roman"/>
                <w:sz w:val="24"/>
                <w:szCs w:val="24"/>
              </w:rPr>
            </w:pPr>
            <w:r w:rsidRPr="00F378C9">
              <w:rPr>
                <w:rFonts w:ascii="Times New Roman" w:hAnsi="Times New Roman" w:cs="Times New Roman"/>
                <w:color w:val="131413"/>
                <w:sz w:val="24"/>
                <w:szCs w:val="24"/>
              </w:rPr>
              <w:t>10-14</w:t>
            </w:r>
          </w:p>
        </w:tc>
        <w:tc>
          <w:tcPr>
            <w:tcW w:w="1021" w:type="dxa"/>
            <w:vAlign w:val="center"/>
          </w:tcPr>
          <w:p w14:paraId="29354550"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w:t>
            </w:r>
          </w:p>
        </w:tc>
        <w:tc>
          <w:tcPr>
            <w:tcW w:w="1276" w:type="dxa"/>
            <w:vAlign w:val="center"/>
          </w:tcPr>
          <w:p w14:paraId="7BB0DAF0"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No</w:t>
            </w:r>
          </w:p>
        </w:tc>
        <w:tc>
          <w:tcPr>
            <w:tcW w:w="1559" w:type="dxa"/>
            <w:vAlign w:val="center"/>
          </w:tcPr>
          <w:p w14:paraId="4ACC10F6"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Nueva Zelanda</w:t>
            </w:r>
          </w:p>
        </w:tc>
        <w:tc>
          <w:tcPr>
            <w:tcW w:w="1531" w:type="dxa"/>
            <w:vAlign w:val="center"/>
          </w:tcPr>
          <w:p w14:paraId="11B39D3D"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No consignado</w:t>
            </w:r>
          </w:p>
        </w:tc>
      </w:tr>
      <w:tr w:rsidR="009E4EAF" w:rsidRPr="00F378C9" w14:paraId="4B1C98F4" w14:textId="77777777" w:rsidTr="00C37399">
        <w:trPr>
          <w:trHeight w:val="839"/>
        </w:trPr>
        <w:tc>
          <w:tcPr>
            <w:tcW w:w="1986" w:type="dxa"/>
            <w:vAlign w:val="center"/>
          </w:tcPr>
          <w:p w14:paraId="55047257" w14:textId="77777777" w:rsidR="009E4EAF" w:rsidRPr="00F378C9" w:rsidRDefault="009E4EAF" w:rsidP="0002307E">
            <w:pPr>
              <w:pStyle w:val="Sinespaciado"/>
              <w:tabs>
                <w:tab w:val="left" w:pos="9781"/>
              </w:tabs>
              <w:jc w:val="center"/>
              <w:rPr>
                <w:rFonts w:ascii="Times New Roman" w:hAnsi="Times New Roman" w:cs="Times New Roman"/>
                <w:i/>
                <w:color w:val="131413"/>
                <w:sz w:val="24"/>
                <w:szCs w:val="24"/>
                <w:lang w:val="en-US"/>
              </w:rPr>
            </w:pPr>
            <w:r w:rsidRPr="00F378C9">
              <w:rPr>
                <w:rFonts w:ascii="Times New Roman" w:hAnsi="Times New Roman" w:cs="Times New Roman"/>
                <w:i/>
                <w:color w:val="131413"/>
                <w:sz w:val="24"/>
                <w:szCs w:val="24"/>
                <w:lang w:val="en-US"/>
              </w:rPr>
              <w:t xml:space="preserve">H. celastri </w:t>
            </w:r>
          </w:p>
          <w:p w14:paraId="26A36340"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lang w:val="en-US"/>
              </w:rPr>
            </w:pPr>
            <w:r w:rsidRPr="00F378C9">
              <w:rPr>
                <w:rFonts w:ascii="Times New Roman" w:hAnsi="Times New Roman" w:cs="Times New Roman"/>
                <w:color w:val="131413"/>
                <w:sz w:val="24"/>
                <w:szCs w:val="24"/>
                <w:lang w:val="en-US"/>
              </w:rPr>
              <w:t>(S. B. Kale &amp; S. V. S. Kale) Lodha &amp; D. Hawksw</w:t>
            </w:r>
          </w:p>
          <w:p w14:paraId="65235A73" w14:textId="77777777" w:rsidR="009E4EAF" w:rsidRPr="006D6E63" w:rsidRDefault="009E4EAF" w:rsidP="0002307E">
            <w:pPr>
              <w:pStyle w:val="Sinespaciado"/>
              <w:tabs>
                <w:tab w:val="left" w:pos="9781"/>
              </w:tabs>
              <w:jc w:val="center"/>
              <w:rPr>
                <w:rFonts w:ascii="Times New Roman" w:hAnsi="Times New Roman" w:cs="Times New Roman"/>
                <w:color w:val="131413"/>
                <w:lang w:val="en-US"/>
              </w:rPr>
            </w:pPr>
            <w:r w:rsidRPr="006D6E63">
              <w:rPr>
                <w:rFonts w:ascii="Times New Roman" w:hAnsi="Times New Roman" w:cs="Times New Roman"/>
                <w:color w:val="131413"/>
                <w:lang w:val="en-US"/>
              </w:rPr>
              <w:t>Hawksworth &amp; Lodha (1983)</w:t>
            </w:r>
          </w:p>
        </w:tc>
        <w:tc>
          <w:tcPr>
            <w:tcW w:w="1304" w:type="dxa"/>
            <w:vAlign w:val="center"/>
          </w:tcPr>
          <w:p w14:paraId="1851E391" w14:textId="77777777" w:rsidR="009E4EAF" w:rsidRPr="00F378C9" w:rsidRDefault="009E4EAF" w:rsidP="0002307E">
            <w:pPr>
              <w:pStyle w:val="Sinespaciado"/>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17 - 26</w:t>
            </w:r>
          </w:p>
        </w:tc>
        <w:tc>
          <w:tcPr>
            <w:tcW w:w="1247" w:type="dxa"/>
            <w:vAlign w:val="center"/>
          </w:tcPr>
          <w:p w14:paraId="1893F9D6" w14:textId="77777777" w:rsidR="009E4EAF" w:rsidRPr="00F378C9" w:rsidRDefault="009E4EAF" w:rsidP="0002307E">
            <w:pPr>
              <w:pStyle w:val="Sinespaciado"/>
              <w:tabs>
                <w:tab w:val="left" w:pos="9781"/>
              </w:tabs>
              <w:jc w:val="center"/>
              <w:rPr>
                <w:rFonts w:ascii="Times New Roman" w:hAnsi="Times New Roman" w:cs="Times New Roman"/>
                <w:sz w:val="24"/>
                <w:szCs w:val="24"/>
              </w:rPr>
            </w:pPr>
            <w:r w:rsidRPr="00F378C9">
              <w:rPr>
                <w:rFonts w:ascii="Times New Roman" w:hAnsi="Times New Roman" w:cs="Times New Roman"/>
                <w:color w:val="131413"/>
                <w:sz w:val="24"/>
                <w:szCs w:val="24"/>
              </w:rPr>
              <w:t>8 – 10</w:t>
            </w:r>
          </w:p>
        </w:tc>
        <w:tc>
          <w:tcPr>
            <w:tcW w:w="1021" w:type="dxa"/>
            <w:vAlign w:val="center"/>
          </w:tcPr>
          <w:p w14:paraId="7FE43724"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2 - 4</w:t>
            </w:r>
          </w:p>
        </w:tc>
        <w:tc>
          <w:tcPr>
            <w:tcW w:w="1276" w:type="dxa"/>
            <w:vAlign w:val="center"/>
          </w:tcPr>
          <w:p w14:paraId="71246D51"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No</w:t>
            </w:r>
          </w:p>
        </w:tc>
        <w:tc>
          <w:tcPr>
            <w:tcW w:w="1559" w:type="dxa"/>
            <w:vAlign w:val="center"/>
          </w:tcPr>
          <w:p w14:paraId="1D82A567"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India</w:t>
            </w:r>
          </w:p>
        </w:tc>
        <w:tc>
          <w:tcPr>
            <w:tcW w:w="1531" w:type="dxa"/>
            <w:vAlign w:val="center"/>
          </w:tcPr>
          <w:p w14:paraId="5F19CDD2" w14:textId="77777777" w:rsidR="00DD3750" w:rsidRDefault="009E4EAF" w:rsidP="0002307E">
            <w:pPr>
              <w:pStyle w:val="Sinespaciado"/>
              <w:tabs>
                <w:tab w:val="left" w:pos="9781"/>
              </w:tabs>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 xml:space="preserve">Celastrus </w:t>
            </w:r>
            <w:r w:rsidR="00DD3750">
              <w:rPr>
                <w:rFonts w:ascii="Times New Roman" w:hAnsi="Times New Roman" w:cs="Times New Roman"/>
                <w:i/>
                <w:color w:val="131413"/>
                <w:sz w:val="24"/>
                <w:szCs w:val="24"/>
              </w:rPr>
              <w:t>paniculatus</w:t>
            </w:r>
          </w:p>
          <w:p w14:paraId="38102654" w14:textId="0A61A594" w:rsidR="009E4EAF" w:rsidRPr="00F378C9" w:rsidRDefault="009E4EAF" w:rsidP="0002307E">
            <w:pPr>
              <w:pStyle w:val="Sinespaciado"/>
              <w:tabs>
                <w:tab w:val="left" w:pos="9781"/>
              </w:tabs>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Gymnosporia montana</w:t>
            </w:r>
          </w:p>
          <w:p w14:paraId="5E9B2A0C" w14:textId="4853127A" w:rsidR="009E4EAF" w:rsidRPr="00F378C9" w:rsidRDefault="00BD5257" w:rsidP="0002307E">
            <w:pPr>
              <w:pStyle w:val="Sinespaciado"/>
              <w:tabs>
                <w:tab w:val="left" w:pos="9781"/>
              </w:tabs>
              <w:jc w:val="center"/>
              <w:rPr>
                <w:rFonts w:ascii="Times New Roman" w:hAnsi="Times New Roman" w:cs="Times New Roman"/>
                <w:i/>
                <w:color w:val="131413"/>
                <w:sz w:val="24"/>
                <w:szCs w:val="24"/>
              </w:rPr>
            </w:pPr>
            <w:r>
              <w:rPr>
                <w:rFonts w:ascii="Times New Roman" w:hAnsi="Times New Roman" w:cs="Times New Roman"/>
                <w:i/>
                <w:color w:val="131413"/>
                <w:sz w:val="24"/>
                <w:szCs w:val="24"/>
              </w:rPr>
              <w:t>Lantana ca</w:t>
            </w:r>
            <w:r w:rsidR="009E4EAF" w:rsidRPr="00F378C9">
              <w:rPr>
                <w:rFonts w:ascii="Times New Roman" w:hAnsi="Times New Roman" w:cs="Times New Roman"/>
                <w:i/>
                <w:color w:val="131413"/>
                <w:sz w:val="24"/>
                <w:szCs w:val="24"/>
              </w:rPr>
              <w:t>mara</w:t>
            </w:r>
          </w:p>
          <w:p w14:paraId="01A8FDC8" w14:textId="77777777" w:rsidR="009E4EAF" w:rsidRPr="00F378C9" w:rsidRDefault="009E4EAF" w:rsidP="0002307E">
            <w:pPr>
              <w:pStyle w:val="Sinespaciado"/>
              <w:tabs>
                <w:tab w:val="left" w:pos="9781"/>
              </w:tabs>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Punica granatum</w:t>
            </w:r>
          </w:p>
        </w:tc>
      </w:tr>
      <w:tr w:rsidR="009E4EAF" w:rsidRPr="00F378C9" w14:paraId="05DBCE2B" w14:textId="77777777" w:rsidTr="00C37399">
        <w:trPr>
          <w:trHeight w:val="553"/>
        </w:trPr>
        <w:tc>
          <w:tcPr>
            <w:tcW w:w="1986" w:type="dxa"/>
            <w:vAlign w:val="center"/>
          </w:tcPr>
          <w:p w14:paraId="2324A46E" w14:textId="77777777" w:rsidR="009E4EAF" w:rsidRPr="00F378C9" w:rsidRDefault="009E4EAF" w:rsidP="0002307E">
            <w:pPr>
              <w:pStyle w:val="Sinespaciado"/>
              <w:tabs>
                <w:tab w:val="left" w:pos="9781"/>
              </w:tabs>
              <w:jc w:val="center"/>
              <w:rPr>
                <w:rFonts w:ascii="Times New Roman" w:hAnsi="Times New Roman" w:cs="Times New Roman"/>
                <w:i/>
                <w:color w:val="131413"/>
                <w:sz w:val="24"/>
                <w:szCs w:val="24"/>
                <w:lang w:val="en-US"/>
              </w:rPr>
            </w:pPr>
            <w:r w:rsidRPr="00F378C9">
              <w:rPr>
                <w:rFonts w:ascii="Times New Roman" w:hAnsi="Times New Roman" w:cs="Times New Roman"/>
                <w:i/>
                <w:color w:val="131413"/>
                <w:sz w:val="24"/>
                <w:szCs w:val="24"/>
                <w:lang w:val="en-US"/>
              </w:rPr>
              <w:t xml:space="preserve">H. diversa </w:t>
            </w:r>
          </w:p>
          <w:p w14:paraId="4FC4E275"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vertAlign w:val="subscript"/>
                <w:lang w:val="en-US"/>
              </w:rPr>
            </w:pPr>
            <w:r w:rsidRPr="00F378C9">
              <w:rPr>
                <w:rFonts w:ascii="Times New Roman" w:hAnsi="Times New Roman" w:cs="Times New Roman"/>
                <w:color w:val="131413"/>
                <w:sz w:val="24"/>
                <w:szCs w:val="24"/>
                <w:lang w:val="en-US"/>
              </w:rPr>
              <w:t>S. Lee &amp; Crous</w:t>
            </w:r>
          </w:p>
          <w:p w14:paraId="4F307BD1" w14:textId="77777777" w:rsidR="009E4EAF" w:rsidRPr="006D6E63" w:rsidRDefault="009E4EAF" w:rsidP="0002307E">
            <w:pPr>
              <w:pStyle w:val="Sinespaciado"/>
              <w:tabs>
                <w:tab w:val="left" w:pos="9781"/>
              </w:tabs>
              <w:jc w:val="center"/>
              <w:rPr>
                <w:rFonts w:ascii="Times New Roman" w:hAnsi="Times New Roman" w:cs="Times New Roman"/>
                <w:color w:val="131413"/>
                <w:lang w:val="en-US"/>
              </w:rPr>
            </w:pPr>
            <w:r w:rsidRPr="006D6E63">
              <w:rPr>
                <w:rFonts w:ascii="Times New Roman" w:hAnsi="Times New Roman" w:cs="Times New Roman"/>
                <w:color w:val="131413"/>
                <w:lang w:val="en-US"/>
              </w:rPr>
              <w:t>Lee &amp; Crous (2003)</w:t>
            </w:r>
          </w:p>
        </w:tc>
        <w:tc>
          <w:tcPr>
            <w:tcW w:w="1304" w:type="dxa"/>
            <w:vAlign w:val="center"/>
          </w:tcPr>
          <w:p w14:paraId="120AEE8D"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11 – 17.5</w:t>
            </w:r>
          </w:p>
        </w:tc>
        <w:tc>
          <w:tcPr>
            <w:tcW w:w="1247" w:type="dxa"/>
            <w:vAlign w:val="center"/>
          </w:tcPr>
          <w:p w14:paraId="486E40BC" w14:textId="77777777" w:rsidR="009E4EAF" w:rsidRPr="00F378C9" w:rsidRDefault="009E4EAF" w:rsidP="0002307E">
            <w:pPr>
              <w:pStyle w:val="Sinespaciado"/>
              <w:tabs>
                <w:tab w:val="left" w:pos="9781"/>
              </w:tabs>
              <w:spacing w:after="120"/>
              <w:jc w:val="center"/>
              <w:rPr>
                <w:rFonts w:ascii="Times New Roman" w:hAnsi="Times New Roman" w:cs="Times New Roman"/>
                <w:sz w:val="24"/>
                <w:szCs w:val="24"/>
              </w:rPr>
            </w:pPr>
            <w:r w:rsidRPr="00F378C9">
              <w:rPr>
                <w:rFonts w:ascii="Times New Roman" w:hAnsi="Times New Roman" w:cs="Times New Roman"/>
                <w:color w:val="131413"/>
                <w:sz w:val="24"/>
                <w:szCs w:val="24"/>
              </w:rPr>
              <w:t>6.5 - 11</w:t>
            </w:r>
          </w:p>
        </w:tc>
        <w:tc>
          <w:tcPr>
            <w:tcW w:w="1021" w:type="dxa"/>
            <w:vAlign w:val="center"/>
          </w:tcPr>
          <w:p w14:paraId="48B637E6"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1 - 2</w:t>
            </w:r>
          </w:p>
        </w:tc>
        <w:tc>
          <w:tcPr>
            <w:tcW w:w="1276" w:type="dxa"/>
            <w:vAlign w:val="center"/>
          </w:tcPr>
          <w:p w14:paraId="118B56F6"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Si</w:t>
            </w:r>
          </w:p>
        </w:tc>
        <w:tc>
          <w:tcPr>
            <w:tcW w:w="1559" w:type="dxa"/>
            <w:vAlign w:val="center"/>
          </w:tcPr>
          <w:p w14:paraId="2993DE21"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Sudáfrica</w:t>
            </w:r>
          </w:p>
        </w:tc>
        <w:tc>
          <w:tcPr>
            <w:tcW w:w="1531" w:type="dxa"/>
            <w:vAlign w:val="center"/>
          </w:tcPr>
          <w:p w14:paraId="28BD6BC3" w14:textId="77777777" w:rsidR="009E4EAF" w:rsidRPr="00F378C9" w:rsidRDefault="009E4EAF" w:rsidP="0002307E">
            <w:pPr>
              <w:pStyle w:val="Sinespaciado"/>
              <w:tabs>
                <w:tab w:val="left" w:pos="9781"/>
              </w:tabs>
              <w:spacing w:after="120"/>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 xml:space="preserve">Leucadendron </w:t>
            </w:r>
            <w:r w:rsidRPr="00BD5257">
              <w:rPr>
                <w:rFonts w:ascii="Times New Roman" w:hAnsi="Times New Roman" w:cs="Times New Roman"/>
                <w:color w:val="131413"/>
                <w:sz w:val="24"/>
                <w:szCs w:val="24"/>
              </w:rPr>
              <w:t>sp.</w:t>
            </w:r>
          </w:p>
        </w:tc>
      </w:tr>
      <w:tr w:rsidR="009E4EAF" w:rsidRPr="00F378C9" w14:paraId="5681A82A" w14:textId="77777777" w:rsidTr="00C37399">
        <w:trPr>
          <w:trHeight w:val="483"/>
        </w:trPr>
        <w:tc>
          <w:tcPr>
            <w:tcW w:w="1986" w:type="dxa"/>
            <w:vAlign w:val="center"/>
          </w:tcPr>
          <w:p w14:paraId="5C80EF2F" w14:textId="77777777" w:rsidR="009E4EAF" w:rsidRPr="00F378C9" w:rsidRDefault="009E4EAF" w:rsidP="0002307E">
            <w:pPr>
              <w:pStyle w:val="Sinespaciado"/>
              <w:tabs>
                <w:tab w:val="left" w:pos="9781"/>
              </w:tabs>
              <w:jc w:val="center"/>
              <w:rPr>
                <w:rFonts w:ascii="Times New Roman" w:hAnsi="Times New Roman" w:cs="Times New Roman"/>
                <w:i/>
                <w:color w:val="131413"/>
                <w:sz w:val="24"/>
                <w:szCs w:val="24"/>
                <w:lang w:val="en-US"/>
              </w:rPr>
            </w:pPr>
            <w:r w:rsidRPr="00F378C9">
              <w:rPr>
                <w:rFonts w:ascii="Times New Roman" w:hAnsi="Times New Roman" w:cs="Times New Roman"/>
                <w:i/>
                <w:color w:val="131413"/>
                <w:sz w:val="24"/>
                <w:szCs w:val="24"/>
                <w:lang w:val="en-US"/>
              </w:rPr>
              <w:t>H. fleischhakii</w:t>
            </w:r>
          </w:p>
          <w:p w14:paraId="5964B451"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vertAlign w:val="subscript"/>
                <w:lang w:val="en-US"/>
              </w:rPr>
            </w:pPr>
            <w:r w:rsidRPr="00F378C9">
              <w:rPr>
                <w:rFonts w:ascii="Times New Roman" w:hAnsi="Times New Roman" w:cs="Times New Roman"/>
                <w:color w:val="131413"/>
                <w:sz w:val="24"/>
                <w:szCs w:val="24"/>
                <w:lang w:val="en-US"/>
              </w:rPr>
              <w:t>Laessoe &amp; Spooner</w:t>
            </w:r>
          </w:p>
          <w:p w14:paraId="076663E4" w14:textId="77777777" w:rsidR="009E4EAF" w:rsidRPr="006D6E63" w:rsidRDefault="009E4EAF" w:rsidP="0002307E">
            <w:pPr>
              <w:pStyle w:val="Sinespaciado"/>
              <w:tabs>
                <w:tab w:val="left" w:pos="9781"/>
              </w:tabs>
              <w:jc w:val="center"/>
              <w:rPr>
                <w:rFonts w:ascii="Times New Roman" w:hAnsi="Times New Roman" w:cs="Times New Roman"/>
                <w:color w:val="131413"/>
                <w:lang w:val="en-US"/>
              </w:rPr>
            </w:pPr>
            <w:r w:rsidRPr="006D6E63">
              <w:rPr>
                <w:rFonts w:ascii="Times New Roman" w:hAnsi="Times New Roman" w:cs="Times New Roman"/>
                <w:color w:val="131413"/>
                <w:lang w:val="en-US"/>
              </w:rPr>
              <w:t>Laessoe &amp; Spooner (1993)</w:t>
            </w:r>
          </w:p>
        </w:tc>
        <w:tc>
          <w:tcPr>
            <w:tcW w:w="1304" w:type="dxa"/>
            <w:vAlign w:val="center"/>
          </w:tcPr>
          <w:p w14:paraId="7E12DAD8"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15.5 – 17.5</w:t>
            </w:r>
          </w:p>
        </w:tc>
        <w:tc>
          <w:tcPr>
            <w:tcW w:w="1247" w:type="dxa"/>
            <w:vAlign w:val="center"/>
          </w:tcPr>
          <w:p w14:paraId="34629970" w14:textId="77777777" w:rsidR="009E4EAF" w:rsidRPr="00F378C9" w:rsidRDefault="009E4EAF" w:rsidP="0002307E">
            <w:pPr>
              <w:pStyle w:val="Sinespaciado"/>
              <w:tabs>
                <w:tab w:val="left" w:pos="9781"/>
              </w:tabs>
              <w:spacing w:after="120"/>
              <w:jc w:val="center"/>
              <w:rPr>
                <w:rFonts w:ascii="Times New Roman" w:hAnsi="Times New Roman" w:cs="Times New Roman"/>
                <w:sz w:val="24"/>
                <w:szCs w:val="24"/>
              </w:rPr>
            </w:pPr>
            <w:r w:rsidRPr="00F378C9">
              <w:rPr>
                <w:rFonts w:ascii="Times New Roman" w:hAnsi="Times New Roman" w:cs="Times New Roman"/>
                <w:color w:val="131413"/>
                <w:sz w:val="24"/>
                <w:szCs w:val="24"/>
              </w:rPr>
              <w:t>9.5 – 10.5</w:t>
            </w:r>
          </w:p>
        </w:tc>
        <w:tc>
          <w:tcPr>
            <w:tcW w:w="1021" w:type="dxa"/>
            <w:vAlign w:val="center"/>
          </w:tcPr>
          <w:p w14:paraId="45A53906"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2</w:t>
            </w:r>
          </w:p>
        </w:tc>
        <w:tc>
          <w:tcPr>
            <w:tcW w:w="1276" w:type="dxa"/>
            <w:vAlign w:val="center"/>
          </w:tcPr>
          <w:p w14:paraId="6E898520"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Si</w:t>
            </w:r>
          </w:p>
        </w:tc>
        <w:tc>
          <w:tcPr>
            <w:tcW w:w="1559" w:type="dxa"/>
            <w:vAlign w:val="center"/>
          </w:tcPr>
          <w:p w14:paraId="2CC516AF"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Alemania Francia</w:t>
            </w:r>
          </w:p>
        </w:tc>
        <w:tc>
          <w:tcPr>
            <w:tcW w:w="1531" w:type="dxa"/>
            <w:vAlign w:val="center"/>
          </w:tcPr>
          <w:p w14:paraId="3B9F831D" w14:textId="77777777" w:rsidR="00BD5257" w:rsidRDefault="009E4EAF" w:rsidP="0002307E">
            <w:pPr>
              <w:pStyle w:val="Sinespaciado"/>
              <w:tabs>
                <w:tab w:val="left" w:pos="9781"/>
              </w:tabs>
              <w:spacing w:after="120"/>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 xml:space="preserve">Abies </w:t>
            </w:r>
            <w:r w:rsidRPr="00BD5257">
              <w:rPr>
                <w:rFonts w:ascii="Times New Roman" w:hAnsi="Times New Roman" w:cs="Times New Roman"/>
                <w:color w:val="131413"/>
                <w:sz w:val="24"/>
                <w:szCs w:val="24"/>
              </w:rPr>
              <w:t>sp.</w:t>
            </w:r>
            <w:r w:rsidRPr="00F378C9">
              <w:rPr>
                <w:rFonts w:ascii="Times New Roman" w:hAnsi="Times New Roman" w:cs="Times New Roman"/>
                <w:i/>
                <w:color w:val="131413"/>
                <w:sz w:val="24"/>
                <w:szCs w:val="24"/>
              </w:rPr>
              <w:t xml:space="preserve"> </w:t>
            </w:r>
          </w:p>
          <w:p w14:paraId="20040D5F" w14:textId="2A3B2FA4" w:rsidR="009E4EAF" w:rsidRPr="00F378C9" w:rsidRDefault="009E4EAF" w:rsidP="0002307E">
            <w:pPr>
              <w:pStyle w:val="Sinespaciado"/>
              <w:tabs>
                <w:tab w:val="left" w:pos="9781"/>
              </w:tabs>
              <w:spacing w:after="120"/>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 xml:space="preserve">Pinus </w:t>
            </w:r>
            <w:r w:rsidRPr="00BD5257">
              <w:rPr>
                <w:rFonts w:ascii="Times New Roman" w:hAnsi="Times New Roman" w:cs="Times New Roman"/>
                <w:color w:val="131413"/>
                <w:sz w:val="24"/>
                <w:szCs w:val="24"/>
              </w:rPr>
              <w:t>sp.</w:t>
            </w:r>
            <w:r w:rsidRPr="00F378C9">
              <w:rPr>
                <w:rFonts w:ascii="Times New Roman" w:hAnsi="Times New Roman" w:cs="Times New Roman"/>
                <w:i/>
                <w:color w:val="131413"/>
                <w:sz w:val="24"/>
                <w:szCs w:val="24"/>
              </w:rPr>
              <w:t xml:space="preserve"> </w:t>
            </w:r>
          </w:p>
        </w:tc>
      </w:tr>
      <w:tr w:rsidR="009E4EAF" w:rsidRPr="00F378C9" w14:paraId="73DDC5E8" w14:textId="77777777" w:rsidTr="00C37399">
        <w:trPr>
          <w:trHeight w:val="498"/>
        </w:trPr>
        <w:tc>
          <w:tcPr>
            <w:tcW w:w="1986" w:type="dxa"/>
            <w:vAlign w:val="center"/>
          </w:tcPr>
          <w:p w14:paraId="471D2501" w14:textId="77777777" w:rsidR="009E4EAF" w:rsidRPr="00F378C9" w:rsidRDefault="009E4EAF" w:rsidP="0002307E">
            <w:pPr>
              <w:pStyle w:val="Sinespaciado"/>
              <w:tabs>
                <w:tab w:val="left" w:pos="9781"/>
              </w:tabs>
              <w:jc w:val="center"/>
              <w:rPr>
                <w:rFonts w:ascii="Times New Roman" w:hAnsi="Times New Roman" w:cs="Times New Roman"/>
                <w:i/>
                <w:color w:val="131413"/>
                <w:sz w:val="24"/>
                <w:szCs w:val="24"/>
                <w:lang w:val="en-US"/>
              </w:rPr>
            </w:pPr>
            <w:r w:rsidRPr="00F378C9">
              <w:rPr>
                <w:rFonts w:ascii="Times New Roman" w:hAnsi="Times New Roman" w:cs="Times New Roman"/>
                <w:i/>
                <w:color w:val="131413"/>
                <w:sz w:val="24"/>
                <w:szCs w:val="24"/>
                <w:lang w:val="en-US"/>
              </w:rPr>
              <w:t xml:space="preserve">H. gaudefroyi </w:t>
            </w:r>
          </w:p>
          <w:p w14:paraId="442177B9"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vertAlign w:val="subscript"/>
                <w:lang w:val="en-US"/>
              </w:rPr>
            </w:pPr>
            <w:r w:rsidRPr="00F378C9">
              <w:rPr>
                <w:rFonts w:ascii="Times New Roman" w:hAnsi="Times New Roman" w:cs="Times New Roman"/>
                <w:color w:val="131413"/>
                <w:sz w:val="24"/>
                <w:szCs w:val="24"/>
                <w:lang w:val="en-US"/>
              </w:rPr>
              <w:t>Laessoe &amp; Spooner</w:t>
            </w:r>
          </w:p>
          <w:p w14:paraId="52FABE4F" w14:textId="77777777" w:rsidR="009E4EAF" w:rsidRPr="006D6E63" w:rsidRDefault="009E4EAF" w:rsidP="0002307E">
            <w:pPr>
              <w:pStyle w:val="Sinespaciado"/>
              <w:tabs>
                <w:tab w:val="left" w:pos="9781"/>
              </w:tabs>
              <w:jc w:val="center"/>
              <w:rPr>
                <w:rFonts w:ascii="Times New Roman" w:hAnsi="Times New Roman" w:cs="Times New Roman"/>
                <w:color w:val="131413"/>
                <w:lang w:val="en-US"/>
              </w:rPr>
            </w:pPr>
            <w:r w:rsidRPr="006D6E63">
              <w:rPr>
                <w:rFonts w:ascii="Times New Roman" w:hAnsi="Times New Roman" w:cs="Times New Roman"/>
                <w:color w:val="131413"/>
                <w:lang w:val="en-US"/>
              </w:rPr>
              <w:t>Laessoe &amp; Spooner (1993)</w:t>
            </w:r>
          </w:p>
        </w:tc>
        <w:tc>
          <w:tcPr>
            <w:tcW w:w="1304" w:type="dxa"/>
            <w:vAlign w:val="center"/>
          </w:tcPr>
          <w:p w14:paraId="7863CF30"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29 - 44</w:t>
            </w:r>
          </w:p>
        </w:tc>
        <w:tc>
          <w:tcPr>
            <w:tcW w:w="1247" w:type="dxa"/>
            <w:vAlign w:val="center"/>
          </w:tcPr>
          <w:p w14:paraId="28105342" w14:textId="77777777" w:rsidR="009E4EAF" w:rsidRPr="00F378C9" w:rsidRDefault="009E4EAF" w:rsidP="0002307E">
            <w:pPr>
              <w:pStyle w:val="Sinespaciado"/>
              <w:tabs>
                <w:tab w:val="left" w:pos="9781"/>
              </w:tabs>
              <w:spacing w:after="120"/>
              <w:jc w:val="center"/>
              <w:rPr>
                <w:rFonts w:ascii="Times New Roman" w:hAnsi="Times New Roman" w:cs="Times New Roman"/>
                <w:sz w:val="24"/>
                <w:szCs w:val="24"/>
              </w:rPr>
            </w:pPr>
            <w:r w:rsidRPr="00F378C9">
              <w:rPr>
                <w:rFonts w:ascii="Times New Roman" w:hAnsi="Times New Roman" w:cs="Times New Roman"/>
                <w:color w:val="131413"/>
                <w:sz w:val="24"/>
                <w:szCs w:val="24"/>
              </w:rPr>
              <w:t>12 - 17</w:t>
            </w:r>
          </w:p>
        </w:tc>
        <w:tc>
          <w:tcPr>
            <w:tcW w:w="1021" w:type="dxa"/>
            <w:vAlign w:val="center"/>
          </w:tcPr>
          <w:p w14:paraId="1556D755"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w:t>
            </w:r>
          </w:p>
        </w:tc>
        <w:tc>
          <w:tcPr>
            <w:tcW w:w="1276" w:type="dxa"/>
            <w:vAlign w:val="center"/>
          </w:tcPr>
          <w:p w14:paraId="3F8F8EE0"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No</w:t>
            </w:r>
          </w:p>
        </w:tc>
        <w:tc>
          <w:tcPr>
            <w:tcW w:w="1559" w:type="dxa"/>
            <w:vAlign w:val="center"/>
          </w:tcPr>
          <w:p w14:paraId="01690DA8"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Francia</w:t>
            </w:r>
          </w:p>
        </w:tc>
        <w:tc>
          <w:tcPr>
            <w:tcW w:w="1531" w:type="dxa"/>
            <w:vAlign w:val="center"/>
          </w:tcPr>
          <w:p w14:paraId="363D972F" w14:textId="77777777" w:rsidR="009E4EAF" w:rsidRPr="00F378C9" w:rsidRDefault="009E4EAF" w:rsidP="0002307E">
            <w:pPr>
              <w:pStyle w:val="Sinespaciado"/>
              <w:tabs>
                <w:tab w:val="left" w:pos="9781"/>
              </w:tabs>
              <w:spacing w:after="120"/>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 xml:space="preserve">Quercus </w:t>
            </w:r>
            <w:r w:rsidRPr="00BD5257">
              <w:rPr>
                <w:rFonts w:ascii="Times New Roman" w:hAnsi="Times New Roman" w:cs="Times New Roman"/>
                <w:color w:val="131413"/>
                <w:sz w:val="24"/>
                <w:szCs w:val="24"/>
              </w:rPr>
              <w:t>sp.</w:t>
            </w:r>
          </w:p>
        </w:tc>
      </w:tr>
      <w:tr w:rsidR="009E4EAF" w:rsidRPr="00F378C9" w14:paraId="27DE4DD3" w14:textId="77777777" w:rsidTr="00C37399">
        <w:trPr>
          <w:trHeight w:val="548"/>
        </w:trPr>
        <w:tc>
          <w:tcPr>
            <w:tcW w:w="1986" w:type="dxa"/>
            <w:vAlign w:val="center"/>
          </w:tcPr>
          <w:p w14:paraId="1DFE46CD" w14:textId="77777777" w:rsidR="009E4EAF" w:rsidRPr="00F378C9" w:rsidRDefault="009E4EAF" w:rsidP="0002307E">
            <w:pPr>
              <w:pStyle w:val="Sinespaciado"/>
              <w:tabs>
                <w:tab w:val="left" w:pos="9781"/>
              </w:tabs>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 xml:space="preserve">H. gisbornia </w:t>
            </w:r>
          </w:p>
          <w:p w14:paraId="3EEEE124"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vertAlign w:val="subscript"/>
              </w:rPr>
            </w:pPr>
            <w:r w:rsidRPr="00F378C9">
              <w:rPr>
                <w:rFonts w:ascii="Times New Roman" w:hAnsi="Times New Roman" w:cs="Times New Roman"/>
                <w:color w:val="131413"/>
                <w:sz w:val="24"/>
                <w:szCs w:val="24"/>
              </w:rPr>
              <w:t>L. E. Petrini</w:t>
            </w:r>
          </w:p>
          <w:p w14:paraId="6D400488" w14:textId="77777777" w:rsidR="009E4EAF" w:rsidRPr="006D6E63" w:rsidRDefault="009E4EAF" w:rsidP="0002307E">
            <w:pPr>
              <w:pStyle w:val="Sinespaciado"/>
              <w:tabs>
                <w:tab w:val="left" w:pos="9781"/>
              </w:tabs>
              <w:jc w:val="center"/>
              <w:rPr>
                <w:rFonts w:ascii="Times New Roman" w:hAnsi="Times New Roman" w:cs="Times New Roman"/>
                <w:i/>
                <w:color w:val="131413"/>
              </w:rPr>
            </w:pPr>
            <w:r w:rsidRPr="006D6E63">
              <w:rPr>
                <w:rFonts w:ascii="Times New Roman" w:hAnsi="Times New Roman" w:cs="Times New Roman"/>
                <w:color w:val="131413"/>
              </w:rPr>
              <w:t>Petrini (2003)</w:t>
            </w:r>
          </w:p>
        </w:tc>
        <w:tc>
          <w:tcPr>
            <w:tcW w:w="1304" w:type="dxa"/>
            <w:tcMar>
              <w:left w:w="0" w:type="dxa"/>
              <w:right w:w="0" w:type="dxa"/>
            </w:tcMar>
            <w:vAlign w:val="center"/>
          </w:tcPr>
          <w:p w14:paraId="4BFAC92C"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29.7 – 37.4</w:t>
            </w:r>
          </w:p>
        </w:tc>
        <w:tc>
          <w:tcPr>
            <w:tcW w:w="1247" w:type="dxa"/>
            <w:vAlign w:val="center"/>
          </w:tcPr>
          <w:p w14:paraId="6F0468E2" w14:textId="77777777" w:rsidR="009E4EAF" w:rsidRPr="00F378C9" w:rsidRDefault="009E4EAF" w:rsidP="0002307E">
            <w:pPr>
              <w:pStyle w:val="Sinespaciado"/>
              <w:tabs>
                <w:tab w:val="left" w:pos="9781"/>
              </w:tabs>
              <w:spacing w:after="120"/>
              <w:jc w:val="center"/>
              <w:rPr>
                <w:rFonts w:ascii="Times New Roman" w:hAnsi="Times New Roman" w:cs="Times New Roman"/>
                <w:sz w:val="24"/>
                <w:szCs w:val="24"/>
              </w:rPr>
            </w:pPr>
            <w:r w:rsidRPr="00F378C9">
              <w:rPr>
                <w:rFonts w:ascii="Times New Roman" w:hAnsi="Times New Roman" w:cs="Times New Roman"/>
                <w:color w:val="131413"/>
                <w:sz w:val="24"/>
                <w:szCs w:val="24"/>
              </w:rPr>
              <w:t>14.4 – 18.2</w:t>
            </w:r>
          </w:p>
        </w:tc>
        <w:tc>
          <w:tcPr>
            <w:tcW w:w="1021" w:type="dxa"/>
            <w:vAlign w:val="center"/>
          </w:tcPr>
          <w:p w14:paraId="1738A662"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 ¼</w:t>
            </w:r>
          </w:p>
        </w:tc>
        <w:tc>
          <w:tcPr>
            <w:tcW w:w="1276" w:type="dxa"/>
            <w:vAlign w:val="center"/>
          </w:tcPr>
          <w:p w14:paraId="7353AFE0"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Si</w:t>
            </w:r>
          </w:p>
        </w:tc>
        <w:tc>
          <w:tcPr>
            <w:tcW w:w="1559" w:type="dxa"/>
            <w:vAlign w:val="center"/>
          </w:tcPr>
          <w:p w14:paraId="6C8F2001"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Nueva Zelanda</w:t>
            </w:r>
          </w:p>
        </w:tc>
        <w:tc>
          <w:tcPr>
            <w:tcW w:w="1531" w:type="dxa"/>
            <w:vAlign w:val="center"/>
          </w:tcPr>
          <w:p w14:paraId="50EA51DB" w14:textId="77777777" w:rsidR="00DD3750" w:rsidRDefault="00DD3750" w:rsidP="0002307E">
            <w:pPr>
              <w:pStyle w:val="Sinespaciado"/>
              <w:tabs>
                <w:tab w:val="left" w:pos="9781"/>
              </w:tabs>
              <w:spacing w:after="120"/>
              <w:jc w:val="center"/>
              <w:rPr>
                <w:rFonts w:ascii="Times New Roman" w:hAnsi="Times New Roman" w:cs="Times New Roman"/>
                <w:i/>
                <w:color w:val="131413"/>
                <w:sz w:val="24"/>
                <w:szCs w:val="24"/>
              </w:rPr>
            </w:pPr>
            <w:r>
              <w:rPr>
                <w:rFonts w:ascii="Times New Roman" w:hAnsi="Times New Roman" w:cs="Times New Roman"/>
                <w:i/>
                <w:color w:val="131413"/>
                <w:sz w:val="24"/>
                <w:szCs w:val="24"/>
              </w:rPr>
              <w:t>Beilschmiedia tawa</w:t>
            </w:r>
          </w:p>
          <w:p w14:paraId="49CBBB53" w14:textId="23FD8BD6" w:rsidR="009E4EAF" w:rsidRPr="00F378C9" w:rsidRDefault="009E4EAF" w:rsidP="0002307E">
            <w:pPr>
              <w:pStyle w:val="Sinespaciado"/>
              <w:tabs>
                <w:tab w:val="left" w:pos="9781"/>
              </w:tabs>
              <w:spacing w:after="120"/>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Weinmannia racemosa</w:t>
            </w:r>
          </w:p>
        </w:tc>
      </w:tr>
      <w:tr w:rsidR="009E4EAF" w:rsidRPr="00F378C9" w14:paraId="0A7BD844" w14:textId="77777777" w:rsidTr="00C37399">
        <w:trPr>
          <w:trHeight w:val="525"/>
        </w:trPr>
        <w:tc>
          <w:tcPr>
            <w:tcW w:w="1986" w:type="dxa"/>
            <w:vAlign w:val="center"/>
          </w:tcPr>
          <w:p w14:paraId="165C55FF" w14:textId="77777777" w:rsidR="009E4EAF" w:rsidRPr="00F378C9" w:rsidRDefault="009E4EAF" w:rsidP="0002307E">
            <w:pPr>
              <w:pStyle w:val="Sinespaciado"/>
              <w:tabs>
                <w:tab w:val="left" w:pos="9781"/>
              </w:tabs>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 xml:space="preserve">H. johnstonii </w:t>
            </w:r>
          </w:p>
          <w:p w14:paraId="6F5BCFE8"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vertAlign w:val="subscript"/>
              </w:rPr>
            </w:pPr>
            <w:r w:rsidRPr="00F378C9">
              <w:rPr>
                <w:rFonts w:ascii="Times New Roman" w:hAnsi="Times New Roman" w:cs="Times New Roman"/>
                <w:color w:val="131413"/>
                <w:sz w:val="24"/>
                <w:szCs w:val="24"/>
              </w:rPr>
              <w:t>L. E. Petrini</w:t>
            </w:r>
          </w:p>
          <w:p w14:paraId="3043E0EE" w14:textId="77777777" w:rsidR="009E4EAF" w:rsidRPr="006D6E63" w:rsidRDefault="009E4EAF" w:rsidP="0002307E">
            <w:pPr>
              <w:pStyle w:val="Sinespaciado"/>
              <w:tabs>
                <w:tab w:val="left" w:pos="9781"/>
              </w:tabs>
              <w:jc w:val="center"/>
              <w:rPr>
                <w:rFonts w:ascii="Times New Roman" w:hAnsi="Times New Roman" w:cs="Times New Roman"/>
                <w:i/>
                <w:color w:val="131413"/>
              </w:rPr>
            </w:pPr>
            <w:r w:rsidRPr="006D6E63">
              <w:rPr>
                <w:rFonts w:ascii="Times New Roman" w:hAnsi="Times New Roman" w:cs="Times New Roman"/>
                <w:color w:val="131413"/>
              </w:rPr>
              <w:t>Petrini (2003)</w:t>
            </w:r>
          </w:p>
        </w:tc>
        <w:tc>
          <w:tcPr>
            <w:tcW w:w="1304" w:type="dxa"/>
            <w:vAlign w:val="center"/>
          </w:tcPr>
          <w:p w14:paraId="3718E8A6"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22.5 - 32</w:t>
            </w:r>
          </w:p>
        </w:tc>
        <w:tc>
          <w:tcPr>
            <w:tcW w:w="1247" w:type="dxa"/>
            <w:vAlign w:val="center"/>
          </w:tcPr>
          <w:p w14:paraId="51A1E825" w14:textId="77777777" w:rsidR="009E4EAF" w:rsidRPr="00F378C9" w:rsidRDefault="009E4EAF" w:rsidP="0002307E">
            <w:pPr>
              <w:pStyle w:val="Sinespaciado"/>
              <w:tabs>
                <w:tab w:val="left" w:pos="9781"/>
              </w:tabs>
              <w:spacing w:after="120"/>
              <w:jc w:val="center"/>
              <w:rPr>
                <w:rFonts w:ascii="Times New Roman" w:hAnsi="Times New Roman" w:cs="Times New Roman"/>
                <w:sz w:val="24"/>
                <w:szCs w:val="24"/>
              </w:rPr>
            </w:pPr>
            <w:r w:rsidRPr="00F378C9">
              <w:rPr>
                <w:rFonts w:ascii="Times New Roman" w:hAnsi="Times New Roman" w:cs="Times New Roman"/>
                <w:color w:val="131413"/>
                <w:sz w:val="24"/>
                <w:szCs w:val="24"/>
              </w:rPr>
              <w:t>9.5 - 14</w:t>
            </w:r>
          </w:p>
        </w:tc>
        <w:tc>
          <w:tcPr>
            <w:tcW w:w="1021" w:type="dxa"/>
            <w:vAlign w:val="center"/>
          </w:tcPr>
          <w:p w14:paraId="4B53A3FD"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w:t>
            </w:r>
          </w:p>
        </w:tc>
        <w:tc>
          <w:tcPr>
            <w:tcW w:w="1276" w:type="dxa"/>
            <w:vAlign w:val="center"/>
          </w:tcPr>
          <w:p w14:paraId="62C704DD"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Si</w:t>
            </w:r>
          </w:p>
        </w:tc>
        <w:tc>
          <w:tcPr>
            <w:tcW w:w="1559" w:type="dxa"/>
            <w:vAlign w:val="center"/>
          </w:tcPr>
          <w:p w14:paraId="081277F7"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Nueva Zelanda</w:t>
            </w:r>
          </w:p>
        </w:tc>
        <w:tc>
          <w:tcPr>
            <w:tcW w:w="1531" w:type="dxa"/>
            <w:vAlign w:val="center"/>
          </w:tcPr>
          <w:p w14:paraId="479104DD" w14:textId="77777777" w:rsidR="009E4EAF" w:rsidRPr="00F378C9" w:rsidRDefault="009E4EAF" w:rsidP="0002307E">
            <w:pPr>
              <w:pStyle w:val="Sinespaciado"/>
              <w:tabs>
                <w:tab w:val="left" w:pos="9781"/>
              </w:tabs>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 xml:space="preserve">Coprosma </w:t>
            </w:r>
            <w:r w:rsidRPr="00BD5257">
              <w:rPr>
                <w:rFonts w:ascii="Times New Roman" w:hAnsi="Times New Roman" w:cs="Times New Roman"/>
                <w:color w:val="131413"/>
                <w:sz w:val="24"/>
                <w:szCs w:val="24"/>
              </w:rPr>
              <w:t>sp.</w:t>
            </w:r>
          </w:p>
          <w:p w14:paraId="21746CBA" w14:textId="38DBD48C" w:rsidR="009E4EAF" w:rsidRPr="00F378C9" w:rsidRDefault="00DD3750" w:rsidP="0002307E">
            <w:pPr>
              <w:pStyle w:val="Sinespaciado"/>
              <w:tabs>
                <w:tab w:val="left" w:pos="9781"/>
              </w:tabs>
              <w:jc w:val="center"/>
              <w:rPr>
                <w:rFonts w:ascii="Times New Roman" w:hAnsi="Times New Roman" w:cs="Times New Roman"/>
                <w:i/>
                <w:color w:val="131413"/>
                <w:sz w:val="24"/>
                <w:szCs w:val="24"/>
              </w:rPr>
            </w:pPr>
            <w:r>
              <w:rPr>
                <w:rFonts w:ascii="Times New Roman" w:hAnsi="Times New Roman" w:cs="Times New Roman"/>
                <w:i/>
                <w:color w:val="131413"/>
                <w:sz w:val="24"/>
                <w:szCs w:val="24"/>
              </w:rPr>
              <w:t>Dracophyllum longifolium</w:t>
            </w:r>
          </w:p>
        </w:tc>
      </w:tr>
      <w:tr w:rsidR="009E4EAF" w:rsidRPr="00F378C9" w14:paraId="07BF5E85" w14:textId="77777777" w:rsidTr="00C37399">
        <w:trPr>
          <w:trHeight w:val="417"/>
        </w:trPr>
        <w:tc>
          <w:tcPr>
            <w:tcW w:w="1986" w:type="dxa"/>
            <w:vAlign w:val="center"/>
          </w:tcPr>
          <w:p w14:paraId="4C246120" w14:textId="77777777" w:rsidR="009E4EAF" w:rsidRPr="00F378C9" w:rsidRDefault="009E4EAF" w:rsidP="0002307E">
            <w:pPr>
              <w:pStyle w:val="Sinespaciado"/>
              <w:tabs>
                <w:tab w:val="left" w:pos="9781"/>
              </w:tabs>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 xml:space="preserve">H. mackenziei </w:t>
            </w:r>
          </w:p>
          <w:p w14:paraId="2AAED9D9"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L. E. Petrini</w:t>
            </w:r>
          </w:p>
          <w:p w14:paraId="10E82FC7" w14:textId="77777777" w:rsidR="009E4EAF" w:rsidRPr="006D6E63" w:rsidRDefault="009E4EAF" w:rsidP="0002307E">
            <w:pPr>
              <w:pStyle w:val="Sinespaciado"/>
              <w:tabs>
                <w:tab w:val="left" w:pos="9781"/>
              </w:tabs>
              <w:jc w:val="center"/>
              <w:rPr>
                <w:rFonts w:ascii="Times New Roman" w:hAnsi="Times New Roman" w:cs="Times New Roman"/>
                <w:color w:val="131413"/>
              </w:rPr>
            </w:pPr>
            <w:r w:rsidRPr="006D6E63">
              <w:rPr>
                <w:rFonts w:ascii="Times New Roman" w:hAnsi="Times New Roman" w:cs="Times New Roman"/>
                <w:color w:val="131413"/>
              </w:rPr>
              <w:t>Petrini (2003)</w:t>
            </w:r>
          </w:p>
        </w:tc>
        <w:tc>
          <w:tcPr>
            <w:tcW w:w="1304" w:type="dxa"/>
            <w:vAlign w:val="center"/>
          </w:tcPr>
          <w:p w14:paraId="367DA5E2"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20 – 25.5</w:t>
            </w:r>
          </w:p>
        </w:tc>
        <w:tc>
          <w:tcPr>
            <w:tcW w:w="1247" w:type="dxa"/>
            <w:vAlign w:val="center"/>
          </w:tcPr>
          <w:p w14:paraId="0D51989C" w14:textId="77777777" w:rsidR="009E4EAF" w:rsidRPr="00F378C9" w:rsidRDefault="009E4EAF" w:rsidP="0002307E">
            <w:pPr>
              <w:pStyle w:val="Sinespaciado"/>
              <w:tabs>
                <w:tab w:val="left" w:pos="9781"/>
              </w:tabs>
              <w:spacing w:after="120"/>
              <w:jc w:val="center"/>
              <w:rPr>
                <w:rFonts w:ascii="Times New Roman" w:hAnsi="Times New Roman" w:cs="Times New Roman"/>
                <w:sz w:val="24"/>
                <w:szCs w:val="24"/>
              </w:rPr>
            </w:pPr>
            <w:r w:rsidRPr="00F378C9">
              <w:rPr>
                <w:rFonts w:ascii="Times New Roman" w:hAnsi="Times New Roman" w:cs="Times New Roman"/>
                <w:color w:val="131413"/>
                <w:sz w:val="24"/>
                <w:szCs w:val="24"/>
              </w:rPr>
              <w:t>9.6 – 12.5</w:t>
            </w:r>
          </w:p>
        </w:tc>
        <w:tc>
          <w:tcPr>
            <w:tcW w:w="1021" w:type="dxa"/>
            <w:vAlign w:val="center"/>
          </w:tcPr>
          <w:p w14:paraId="0E58536B"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w:t>
            </w:r>
          </w:p>
        </w:tc>
        <w:tc>
          <w:tcPr>
            <w:tcW w:w="1276" w:type="dxa"/>
            <w:vAlign w:val="center"/>
          </w:tcPr>
          <w:p w14:paraId="6D84F2EE"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Si</w:t>
            </w:r>
          </w:p>
        </w:tc>
        <w:tc>
          <w:tcPr>
            <w:tcW w:w="1559" w:type="dxa"/>
            <w:vAlign w:val="center"/>
          </w:tcPr>
          <w:p w14:paraId="2068841B"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Nueva Zelanda</w:t>
            </w:r>
          </w:p>
        </w:tc>
        <w:tc>
          <w:tcPr>
            <w:tcW w:w="1531" w:type="dxa"/>
            <w:vAlign w:val="center"/>
          </w:tcPr>
          <w:p w14:paraId="64A0CC02" w14:textId="77777777" w:rsidR="009E4EAF" w:rsidRPr="00DD3750" w:rsidRDefault="009E4EAF" w:rsidP="0002307E">
            <w:pPr>
              <w:pStyle w:val="Sinespaciado"/>
              <w:tabs>
                <w:tab w:val="left" w:pos="9781"/>
              </w:tabs>
              <w:spacing w:after="120"/>
              <w:jc w:val="center"/>
              <w:rPr>
                <w:rFonts w:ascii="Times New Roman" w:hAnsi="Times New Roman" w:cs="Times New Roman"/>
                <w:color w:val="131413"/>
                <w:sz w:val="24"/>
                <w:szCs w:val="24"/>
              </w:rPr>
            </w:pPr>
            <w:r w:rsidRPr="00DD3750">
              <w:rPr>
                <w:rFonts w:ascii="Times New Roman" w:hAnsi="Times New Roman" w:cs="Times New Roman"/>
                <w:color w:val="131413"/>
                <w:sz w:val="24"/>
                <w:szCs w:val="24"/>
              </w:rPr>
              <w:t>Indeterminado</w:t>
            </w:r>
          </w:p>
        </w:tc>
      </w:tr>
      <w:tr w:rsidR="009E4EAF" w:rsidRPr="00F378C9" w14:paraId="612DEA99" w14:textId="77777777" w:rsidTr="00C37399">
        <w:trPr>
          <w:trHeight w:val="551"/>
        </w:trPr>
        <w:tc>
          <w:tcPr>
            <w:tcW w:w="1986" w:type="dxa"/>
            <w:vAlign w:val="center"/>
          </w:tcPr>
          <w:p w14:paraId="5399B61C" w14:textId="77777777" w:rsidR="009E4EAF" w:rsidRPr="00F378C9" w:rsidRDefault="009E4EAF" w:rsidP="0002307E">
            <w:pPr>
              <w:pStyle w:val="Sinespaciado"/>
              <w:tabs>
                <w:tab w:val="left" w:pos="9781"/>
              </w:tabs>
              <w:jc w:val="center"/>
              <w:rPr>
                <w:rFonts w:ascii="Times New Roman" w:hAnsi="Times New Roman" w:cs="Times New Roman"/>
                <w:i/>
                <w:color w:val="131413"/>
                <w:sz w:val="24"/>
                <w:szCs w:val="24"/>
                <w:lang w:val="en-US"/>
              </w:rPr>
            </w:pPr>
            <w:r w:rsidRPr="00F378C9">
              <w:rPr>
                <w:rFonts w:ascii="Times New Roman" w:hAnsi="Times New Roman" w:cs="Times New Roman"/>
                <w:i/>
                <w:color w:val="131413"/>
                <w:sz w:val="24"/>
                <w:szCs w:val="24"/>
                <w:lang w:val="en-US"/>
              </w:rPr>
              <w:t xml:space="preserve">H. valdiviensis </w:t>
            </w:r>
          </w:p>
          <w:p w14:paraId="4AEC26F0"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vertAlign w:val="subscript"/>
                <w:lang w:val="en-US"/>
              </w:rPr>
            </w:pPr>
            <w:r w:rsidRPr="00F378C9">
              <w:rPr>
                <w:rFonts w:ascii="Times New Roman" w:hAnsi="Times New Roman" w:cs="Times New Roman"/>
                <w:color w:val="131413"/>
                <w:sz w:val="24"/>
                <w:szCs w:val="24"/>
                <w:lang w:val="en-US"/>
              </w:rPr>
              <w:t>Laessoe &amp; Spooner</w:t>
            </w:r>
          </w:p>
          <w:p w14:paraId="609EAC10" w14:textId="77777777" w:rsidR="009E4EAF" w:rsidRPr="006D6E63" w:rsidRDefault="009E4EAF" w:rsidP="0002307E">
            <w:pPr>
              <w:pStyle w:val="Sinespaciado"/>
              <w:tabs>
                <w:tab w:val="left" w:pos="9781"/>
              </w:tabs>
              <w:jc w:val="center"/>
              <w:rPr>
                <w:rFonts w:ascii="Times New Roman" w:hAnsi="Times New Roman" w:cs="Times New Roman"/>
                <w:color w:val="131413"/>
                <w:lang w:val="en-US"/>
              </w:rPr>
            </w:pPr>
            <w:r w:rsidRPr="006D6E63">
              <w:rPr>
                <w:rFonts w:ascii="Times New Roman" w:hAnsi="Times New Roman" w:cs="Times New Roman"/>
                <w:color w:val="131413"/>
                <w:lang w:val="en-US"/>
              </w:rPr>
              <w:t>Laessoe &amp; Spooner (1993)</w:t>
            </w:r>
          </w:p>
        </w:tc>
        <w:tc>
          <w:tcPr>
            <w:tcW w:w="1304" w:type="dxa"/>
            <w:vAlign w:val="center"/>
          </w:tcPr>
          <w:p w14:paraId="423BCAB6"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17 – 21</w:t>
            </w:r>
          </w:p>
        </w:tc>
        <w:tc>
          <w:tcPr>
            <w:tcW w:w="1247" w:type="dxa"/>
            <w:vAlign w:val="center"/>
          </w:tcPr>
          <w:p w14:paraId="0ADC8D59" w14:textId="77777777" w:rsidR="009E4EAF" w:rsidRPr="00F378C9" w:rsidRDefault="009E4EAF" w:rsidP="0002307E">
            <w:pPr>
              <w:pStyle w:val="Sinespaciado"/>
              <w:tabs>
                <w:tab w:val="left" w:pos="9781"/>
              </w:tabs>
              <w:spacing w:after="120"/>
              <w:jc w:val="center"/>
              <w:rPr>
                <w:rFonts w:ascii="Times New Roman" w:hAnsi="Times New Roman" w:cs="Times New Roman"/>
                <w:sz w:val="24"/>
                <w:szCs w:val="24"/>
              </w:rPr>
            </w:pPr>
            <w:r w:rsidRPr="00F378C9">
              <w:rPr>
                <w:rFonts w:ascii="Times New Roman" w:hAnsi="Times New Roman" w:cs="Times New Roman"/>
                <w:color w:val="131413"/>
                <w:sz w:val="24"/>
                <w:szCs w:val="24"/>
              </w:rPr>
              <w:t>7.5 – 10</w:t>
            </w:r>
          </w:p>
        </w:tc>
        <w:tc>
          <w:tcPr>
            <w:tcW w:w="1021" w:type="dxa"/>
            <w:vAlign w:val="center"/>
          </w:tcPr>
          <w:p w14:paraId="4A275205"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 ½ - 2</w:t>
            </w:r>
          </w:p>
        </w:tc>
        <w:tc>
          <w:tcPr>
            <w:tcW w:w="1276" w:type="dxa"/>
            <w:vAlign w:val="center"/>
          </w:tcPr>
          <w:p w14:paraId="6182569E"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No</w:t>
            </w:r>
          </w:p>
        </w:tc>
        <w:tc>
          <w:tcPr>
            <w:tcW w:w="1559" w:type="dxa"/>
            <w:vAlign w:val="center"/>
          </w:tcPr>
          <w:p w14:paraId="6041CC34"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Chile</w:t>
            </w:r>
          </w:p>
        </w:tc>
        <w:tc>
          <w:tcPr>
            <w:tcW w:w="1531" w:type="dxa"/>
            <w:vAlign w:val="center"/>
          </w:tcPr>
          <w:p w14:paraId="5743DACE" w14:textId="77777777" w:rsidR="009E4EAF" w:rsidRPr="00F378C9" w:rsidRDefault="009E4EAF" w:rsidP="0002307E">
            <w:pPr>
              <w:pStyle w:val="Sinespaciado"/>
              <w:tabs>
                <w:tab w:val="left" w:pos="9781"/>
              </w:tabs>
              <w:spacing w:after="120"/>
              <w:jc w:val="center"/>
              <w:rPr>
                <w:rFonts w:ascii="Times New Roman" w:hAnsi="Times New Roman" w:cs="Times New Roman"/>
                <w:i/>
                <w:color w:val="131413"/>
                <w:sz w:val="24"/>
                <w:szCs w:val="24"/>
              </w:rPr>
            </w:pPr>
            <w:r w:rsidRPr="00F378C9">
              <w:rPr>
                <w:rFonts w:ascii="Times New Roman" w:hAnsi="Times New Roman" w:cs="Times New Roman"/>
                <w:i/>
                <w:color w:val="131413"/>
                <w:sz w:val="24"/>
                <w:szCs w:val="24"/>
              </w:rPr>
              <w:t>Persea lingua</w:t>
            </w:r>
          </w:p>
        </w:tc>
      </w:tr>
      <w:tr w:rsidR="009E4EAF" w:rsidRPr="00F378C9" w14:paraId="5D33D6AC" w14:textId="77777777" w:rsidTr="00C37399">
        <w:trPr>
          <w:trHeight w:val="417"/>
        </w:trPr>
        <w:tc>
          <w:tcPr>
            <w:tcW w:w="1986" w:type="dxa"/>
            <w:vAlign w:val="center"/>
          </w:tcPr>
          <w:p w14:paraId="431739B2" w14:textId="1E312902" w:rsidR="009E4EAF" w:rsidRDefault="00C37399" w:rsidP="0002307E">
            <w:pPr>
              <w:pStyle w:val="Sinespaciado"/>
              <w:tabs>
                <w:tab w:val="left" w:pos="9781"/>
              </w:tabs>
              <w:spacing w:after="120"/>
              <w:jc w:val="center"/>
              <w:rPr>
                <w:rFonts w:ascii="Times New Roman" w:hAnsi="Times New Roman" w:cs="Times New Roman"/>
                <w:i/>
                <w:color w:val="131413"/>
                <w:sz w:val="24"/>
                <w:szCs w:val="24"/>
              </w:rPr>
            </w:pPr>
            <w:r>
              <w:rPr>
                <w:rFonts w:ascii="Times New Roman" w:hAnsi="Times New Roman" w:cs="Times New Roman"/>
                <w:i/>
                <w:color w:val="131413"/>
                <w:sz w:val="24"/>
                <w:szCs w:val="24"/>
              </w:rPr>
              <w:t>Helicogermslita</w:t>
            </w:r>
          </w:p>
          <w:p w14:paraId="398DE0A6" w14:textId="6F9993BE" w:rsidR="006D6E63" w:rsidRPr="006D6E63" w:rsidRDefault="006D6E63" w:rsidP="0002307E">
            <w:pPr>
              <w:pStyle w:val="Sinespaciado"/>
              <w:tabs>
                <w:tab w:val="left" w:pos="9781"/>
              </w:tabs>
              <w:spacing w:after="120"/>
              <w:jc w:val="center"/>
              <w:rPr>
                <w:rFonts w:ascii="Times New Roman" w:hAnsi="Times New Roman" w:cs="Times New Roman"/>
                <w:color w:val="131413"/>
              </w:rPr>
            </w:pPr>
            <w:r>
              <w:rPr>
                <w:rFonts w:ascii="Times New Roman" w:hAnsi="Times New Roman" w:cs="Times New Roman"/>
                <w:color w:val="131413"/>
              </w:rPr>
              <w:t>(Este trabajo)</w:t>
            </w:r>
          </w:p>
        </w:tc>
        <w:tc>
          <w:tcPr>
            <w:tcW w:w="1304" w:type="dxa"/>
            <w:vAlign w:val="center"/>
          </w:tcPr>
          <w:p w14:paraId="12F01DD1"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15 – 28.5</w:t>
            </w:r>
          </w:p>
        </w:tc>
        <w:tc>
          <w:tcPr>
            <w:tcW w:w="1247" w:type="dxa"/>
            <w:vAlign w:val="center"/>
          </w:tcPr>
          <w:p w14:paraId="20B4A8C7" w14:textId="77777777" w:rsidR="009E4EAF" w:rsidRPr="00F378C9" w:rsidRDefault="009E4EAF" w:rsidP="0002307E">
            <w:pPr>
              <w:pStyle w:val="Sinespaciado"/>
              <w:tabs>
                <w:tab w:val="left" w:pos="9781"/>
              </w:tabs>
              <w:spacing w:after="120"/>
              <w:jc w:val="center"/>
              <w:rPr>
                <w:rFonts w:ascii="Times New Roman" w:hAnsi="Times New Roman" w:cs="Times New Roman"/>
                <w:sz w:val="24"/>
                <w:szCs w:val="24"/>
              </w:rPr>
            </w:pPr>
            <w:r w:rsidRPr="00F378C9">
              <w:rPr>
                <w:rFonts w:ascii="Times New Roman" w:hAnsi="Times New Roman" w:cs="Times New Roman"/>
                <w:color w:val="131413"/>
                <w:sz w:val="24"/>
                <w:szCs w:val="24"/>
              </w:rPr>
              <w:t>6 – 12</w:t>
            </w:r>
          </w:p>
        </w:tc>
        <w:tc>
          <w:tcPr>
            <w:tcW w:w="1021" w:type="dxa"/>
            <w:vAlign w:val="center"/>
          </w:tcPr>
          <w:p w14:paraId="4DBBA991"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2 - 3</w:t>
            </w:r>
          </w:p>
        </w:tc>
        <w:tc>
          <w:tcPr>
            <w:tcW w:w="1276" w:type="dxa"/>
            <w:vAlign w:val="center"/>
          </w:tcPr>
          <w:p w14:paraId="33650042"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No</w:t>
            </w:r>
          </w:p>
        </w:tc>
        <w:tc>
          <w:tcPr>
            <w:tcW w:w="1559" w:type="dxa"/>
            <w:vAlign w:val="center"/>
          </w:tcPr>
          <w:p w14:paraId="44C7C2FC" w14:textId="77777777" w:rsidR="009E4EAF" w:rsidRPr="00F378C9" w:rsidRDefault="009E4EAF" w:rsidP="0002307E">
            <w:pPr>
              <w:pStyle w:val="Sinespaciado"/>
              <w:tabs>
                <w:tab w:val="left" w:pos="9781"/>
              </w:tabs>
              <w:spacing w:after="120"/>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Argentina</w:t>
            </w:r>
          </w:p>
        </w:tc>
        <w:tc>
          <w:tcPr>
            <w:tcW w:w="1531" w:type="dxa"/>
            <w:vAlign w:val="center"/>
          </w:tcPr>
          <w:p w14:paraId="3E9023AD" w14:textId="77777777" w:rsidR="009E4EAF" w:rsidRPr="00F378C9" w:rsidRDefault="009E4EAF" w:rsidP="0002307E">
            <w:pPr>
              <w:pStyle w:val="Sinespaciado"/>
              <w:tabs>
                <w:tab w:val="left" w:pos="9781"/>
              </w:tabs>
              <w:jc w:val="center"/>
              <w:rPr>
                <w:rFonts w:ascii="Times New Roman" w:hAnsi="Times New Roman" w:cs="Times New Roman"/>
                <w:color w:val="131413"/>
                <w:sz w:val="24"/>
                <w:szCs w:val="24"/>
              </w:rPr>
            </w:pPr>
            <w:r w:rsidRPr="00F378C9">
              <w:rPr>
                <w:rFonts w:ascii="Times New Roman" w:hAnsi="Times New Roman" w:cs="Times New Roman"/>
                <w:color w:val="131413"/>
                <w:sz w:val="24"/>
                <w:szCs w:val="24"/>
              </w:rPr>
              <w:t xml:space="preserve">Desconocido. </w:t>
            </w:r>
          </w:p>
          <w:p w14:paraId="3AB56D6E" w14:textId="71C5BFEE" w:rsidR="009E4EAF" w:rsidRPr="00F378C9" w:rsidRDefault="009E4EAF" w:rsidP="006D6E63">
            <w:pPr>
              <w:pStyle w:val="Sinespaciado"/>
              <w:tabs>
                <w:tab w:val="left" w:pos="9781"/>
              </w:tabs>
              <w:jc w:val="center"/>
              <w:rPr>
                <w:rFonts w:ascii="Times New Roman" w:hAnsi="Times New Roman" w:cs="Times New Roman"/>
                <w:i/>
                <w:color w:val="131413"/>
                <w:sz w:val="24"/>
                <w:szCs w:val="24"/>
              </w:rPr>
            </w:pPr>
            <w:r w:rsidRPr="00F378C9">
              <w:rPr>
                <w:rFonts w:ascii="Times New Roman" w:hAnsi="Times New Roman" w:cs="Times New Roman"/>
                <w:color w:val="131413"/>
                <w:sz w:val="24"/>
                <w:szCs w:val="24"/>
              </w:rPr>
              <w:t xml:space="preserve">Registrada en el aire </w:t>
            </w:r>
          </w:p>
        </w:tc>
      </w:tr>
    </w:tbl>
    <w:tbl>
      <w:tblPr>
        <w:tblW w:w="5056" w:type="dxa"/>
        <w:tblInd w:w="55" w:type="dxa"/>
        <w:tblCellMar>
          <w:left w:w="70" w:type="dxa"/>
          <w:right w:w="70" w:type="dxa"/>
        </w:tblCellMar>
        <w:tblLook w:val="04A0" w:firstRow="1" w:lastRow="0" w:firstColumn="1" w:lastColumn="0" w:noHBand="0" w:noVBand="1"/>
      </w:tblPr>
      <w:tblGrid>
        <w:gridCol w:w="2850"/>
        <w:gridCol w:w="1201"/>
        <w:gridCol w:w="1005"/>
      </w:tblGrid>
      <w:tr w:rsidR="005223AD" w:rsidRPr="00F378C9" w14:paraId="61DB779D" w14:textId="77777777" w:rsidTr="00ED09E7">
        <w:trPr>
          <w:trHeight w:val="391"/>
        </w:trPr>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14:paraId="67EF9431" w14:textId="77777777" w:rsidR="005223AD" w:rsidRPr="00F378C9" w:rsidRDefault="005223AD" w:rsidP="00ED09E7">
            <w:pPr>
              <w:spacing w:line="240" w:lineRule="auto"/>
              <w:jc w:val="center"/>
              <w:rPr>
                <w:rFonts w:ascii="Times New Roman" w:eastAsia="Times New Roman" w:hAnsi="Times New Roman" w:cs="Times New Roman"/>
                <w:lang w:eastAsia="es-AR"/>
              </w:rPr>
            </w:pPr>
          </w:p>
        </w:tc>
        <w:tc>
          <w:tcPr>
            <w:tcW w:w="1201" w:type="dxa"/>
            <w:tcBorders>
              <w:top w:val="single" w:sz="4" w:space="0" w:color="auto"/>
              <w:left w:val="nil"/>
              <w:bottom w:val="single" w:sz="4" w:space="0" w:color="auto"/>
              <w:right w:val="single" w:sz="4" w:space="0" w:color="auto"/>
            </w:tcBorders>
            <w:shd w:val="clear" w:color="auto" w:fill="auto"/>
            <w:noWrap/>
            <w:hideMark/>
          </w:tcPr>
          <w:p w14:paraId="6D1502AD" w14:textId="77777777" w:rsidR="005223AD" w:rsidRPr="00F378C9" w:rsidRDefault="005223AD" w:rsidP="00ED09E7">
            <w:pPr>
              <w:spacing w:line="240" w:lineRule="auto"/>
              <w:jc w:val="center"/>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N</w:t>
            </w:r>
            <w:r>
              <w:rPr>
                <w:rFonts w:ascii="Times New Roman" w:eastAsia="Times New Roman" w:hAnsi="Times New Roman" w:cs="Times New Roman"/>
                <w:lang w:eastAsia="es-AR"/>
              </w:rPr>
              <w:t xml:space="preserve"> (días)</w:t>
            </w:r>
          </w:p>
        </w:tc>
        <w:tc>
          <w:tcPr>
            <w:tcW w:w="1005" w:type="dxa"/>
            <w:tcBorders>
              <w:top w:val="single" w:sz="4" w:space="0" w:color="auto"/>
              <w:left w:val="nil"/>
              <w:bottom w:val="single" w:sz="4" w:space="0" w:color="auto"/>
              <w:right w:val="single" w:sz="4" w:space="0" w:color="auto"/>
            </w:tcBorders>
            <w:shd w:val="clear" w:color="auto" w:fill="auto"/>
            <w:noWrap/>
            <w:hideMark/>
          </w:tcPr>
          <w:p w14:paraId="5A148FBF" w14:textId="77777777" w:rsidR="005223AD" w:rsidRPr="00F378C9" w:rsidRDefault="005223AD" w:rsidP="00ED09E7">
            <w:pPr>
              <w:spacing w:line="240" w:lineRule="auto"/>
              <w:jc w:val="center"/>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r</w:t>
            </w:r>
          </w:p>
        </w:tc>
      </w:tr>
      <w:tr w:rsidR="005223AD" w:rsidRPr="00F378C9" w14:paraId="50C2E023" w14:textId="77777777" w:rsidTr="00ED09E7">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B88AB16" w14:textId="77777777" w:rsidR="005223AD" w:rsidRPr="00F378C9" w:rsidRDefault="005223AD" w:rsidP="00ED09E7">
            <w:pPr>
              <w:spacing w:line="240" w:lineRule="auto"/>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Esporas/m</w:t>
            </w:r>
            <w:r w:rsidRPr="00F378C9">
              <w:rPr>
                <w:rFonts w:ascii="Times New Roman" w:eastAsia="Times New Roman" w:hAnsi="Times New Roman" w:cs="Times New Roman"/>
                <w:vertAlign w:val="superscript"/>
                <w:lang w:eastAsia="es-AR"/>
              </w:rPr>
              <w:t>3</w:t>
            </w:r>
            <w:r w:rsidRPr="00F378C9">
              <w:rPr>
                <w:rFonts w:ascii="Times New Roman" w:eastAsia="Times New Roman" w:hAnsi="Times New Roman" w:cs="Times New Roman"/>
                <w:lang w:eastAsia="es-AR"/>
              </w:rPr>
              <w:t xml:space="preserve"> &amp; Tm</w:t>
            </w:r>
          </w:p>
        </w:tc>
        <w:tc>
          <w:tcPr>
            <w:tcW w:w="1201" w:type="dxa"/>
            <w:tcBorders>
              <w:top w:val="nil"/>
              <w:left w:val="nil"/>
              <w:bottom w:val="single" w:sz="4" w:space="0" w:color="auto"/>
              <w:right w:val="single" w:sz="4" w:space="0" w:color="auto"/>
            </w:tcBorders>
            <w:shd w:val="clear" w:color="auto" w:fill="auto"/>
            <w:noWrap/>
            <w:vAlign w:val="center"/>
            <w:hideMark/>
          </w:tcPr>
          <w:p w14:paraId="051837CC" w14:textId="77777777" w:rsidR="005223AD" w:rsidRPr="00F378C9" w:rsidRDefault="005223AD" w:rsidP="00ED09E7">
            <w:pPr>
              <w:spacing w:line="240" w:lineRule="auto"/>
              <w:jc w:val="right"/>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366</w:t>
            </w:r>
          </w:p>
        </w:tc>
        <w:tc>
          <w:tcPr>
            <w:tcW w:w="1005" w:type="dxa"/>
            <w:tcBorders>
              <w:top w:val="nil"/>
              <w:left w:val="nil"/>
              <w:bottom w:val="single" w:sz="4" w:space="0" w:color="auto"/>
              <w:right w:val="single" w:sz="4" w:space="0" w:color="auto"/>
            </w:tcBorders>
            <w:shd w:val="clear" w:color="auto" w:fill="auto"/>
            <w:noWrap/>
            <w:vAlign w:val="center"/>
            <w:hideMark/>
          </w:tcPr>
          <w:p w14:paraId="0D21478F" w14:textId="77777777" w:rsidR="005223AD" w:rsidRPr="00F378C9" w:rsidRDefault="005223AD" w:rsidP="00ED09E7">
            <w:pPr>
              <w:spacing w:line="240" w:lineRule="auto"/>
              <w:jc w:val="right"/>
              <w:rPr>
                <w:rFonts w:ascii="Times New Roman" w:eastAsia="Times New Roman" w:hAnsi="Times New Roman" w:cs="Times New Roman"/>
                <w:lang w:eastAsia="es-AR"/>
              </w:rPr>
            </w:pPr>
            <w:r w:rsidRPr="00F378C9">
              <w:rPr>
                <w:rFonts w:ascii="Times New Roman" w:eastAsia="Times New Roman" w:hAnsi="Times New Roman" w:cs="Times New Roman"/>
                <w:i/>
                <w:lang w:eastAsia="es-AR"/>
              </w:rPr>
              <w:t>n.s.</w:t>
            </w:r>
          </w:p>
        </w:tc>
      </w:tr>
      <w:tr w:rsidR="005223AD" w:rsidRPr="00F378C9" w14:paraId="39AD362C" w14:textId="77777777" w:rsidTr="00ED09E7">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F1D787A" w14:textId="77777777" w:rsidR="005223AD" w:rsidRPr="00F378C9" w:rsidRDefault="005223AD" w:rsidP="00ED09E7">
            <w:pPr>
              <w:spacing w:line="240" w:lineRule="auto"/>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Esporas/m</w:t>
            </w:r>
            <w:r w:rsidRPr="00F378C9">
              <w:rPr>
                <w:rFonts w:ascii="Times New Roman" w:eastAsia="Times New Roman" w:hAnsi="Times New Roman" w:cs="Times New Roman"/>
                <w:vertAlign w:val="superscript"/>
                <w:lang w:eastAsia="es-AR"/>
              </w:rPr>
              <w:t xml:space="preserve">3 </w:t>
            </w:r>
            <w:r>
              <w:rPr>
                <w:rFonts w:ascii="Times New Roman" w:eastAsia="Times New Roman" w:hAnsi="Times New Roman" w:cs="Times New Roman"/>
                <w:lang w:eastAsia="es-AR"/>
              </w:rPr>
              <w:t>&amp; Tma</w:t>
            </w:r>
            <w:r w:rsidRPr="00F378C9">
              <w:rPr>
                <w:rFonts w:ascii="Times New Roman" w:eastAsia="Times New Roman" w:hAnsi="Times New Roman" w:cs="Times New Roman"/>
                <w:lang w:eastAsia="es-AR"/>
              </w:rPr>
              <w:t>x</w:t>
            </w:r>
          </w:p>
        </w:tc>
        <w:tc>
          <w:tcPr>
            <w:tcW w:w="1201" w:type="dxa"/>
            <w:tcBorders>
              <w:top w:val="nil"/>
              <w:left w:val="nil"/>
              <w:bottom w:val="single" w:sz="4" w:space="0" w:color="auto"/>
              <w:right w:val="single" w:sz="4" w:space="0" w:color="auto"/>
            </w:tcBorders>
            <w:shd w:val="clear" w:color="auto" w:fill="auto"/>
            <w:noWrap/>
            <w:vAlign w:val="center"/>
            <w:hideMark/>
          </w:tcPr>
          <w:p w14:paraId="08A3D164" w14:textId="77777777" w:rsidR="005223AD" w:rsidRPr="00F378C9" w:rsidRDefault="005223AD" w:rsidP="00ED09E7">
            <w:pPr>
              <w:spacing w:line="240" w:lineRule="auto"/>
              <w:jc w:val="right"/>
              <w:rPr>
                <w:rFonts w:ascii="Times New Roman" w:eastAsia="Times New Roman" w:hAnsi="Times New Roman" w:cs="Times New Roman"/>
                <w:color w:val="FF0000"/>
                <w:lang w:eastAsia="es-AR"/>
              </w:rPr>
            </w:pPr>
            <w:r w:rsidRPr="00F378C9">
              <w:rPr>
                <w:rFonts w:ascii="Times New Roman" w:eastAsia="Times New Roman" w:hAnsi="Times New Roman" w:cs="Times New Roman"/>
                <w:color w:val="FF0000"/>
                <w:lang w:eastAsia="es-AR"/>
              </w:rPr>
              <w:t>366</w:t>
            </w:r>
          </w:p>
        </w:tc>
        <w:tc>
          <w:tcPr>
            <w:tcW w:w="1005" w:type="dxa"/>
            <w:tcBorders>
              <w:top w:val="nil"/>
              <w:left w:val="nil"/>
              <w:bottom w:val="single" w:sz="4" w:space="0" w:color="auto"/>
              <w:right w:val="single" w:sz="4" w:space="0" w:color="auto"/>
            </w:tcBorders>
            <w:shd w:val="clear" w:color="auto" w:fill="auto"/>
            <w:noWrap/>
            <w:hideMark/>
          </w:tcPr>
          <w:p w14:paraId="0FA4A07B" w14:textId="77777777" w:rsidR="005223AD" w:rsidRPr="00F378C9" w:rsidRDefault="005223AD" w:rsidP="00ED09E7">
            <w:pPr>
              <w:spacing w:line="240" w:lineRule="auto"/>
              <w:jc w:val="right"/>
              <w:rPr>
                <w:rFonts w:ascii="Times New Roman" w:eastAsia="Times New Roman" w:hAnsi="Times New Roman" w:cs="Times New Roman"/>
                <w:color w:val="FF0000"/>
                <w:lang w:eastAsia="es-AR"/>
              </w:rPr>
            </w:pPr>
            <w:r w:rsidRPr="00F378C9">
              <w:rPr>
                <w:rFonts w:ascii="Times New Roman" w:eastAsia="Times New Roman" w:hAnsi="Times New Roman" w:cs="Times New Roman"/>
                <w:color w:val="FF0000"/>
                <w:lang w:eastAsia="es-AR"/>
              </w:rPr>
              <w:t>-0.12*</w:t>
            </w:r>
          </w:p>
        </w:tc>
      </w:tr>
      <w:tr w:rsidR="005223AD" w:rsidRPr="00F378C9" w14:paraId="797F3621" w14:textId="77777777" w:rsidTr="00ED09E7">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14:paraId="45040542" w14:textId="77777777" w:rsidR="005223AD" w:rsidRPr="00F378C9" w:rsidRDefault="005223AD" w:rsidP="00ED09E7">
            <w:pPr>
              <w:spacing w:line="240" w:lineRule="auto"/>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Esporas/m</w:t>
            </w:r>
            <w:r w:rsidRPr="00F378C9">
              <w:rPr>
                <w:rFonts w:ascii="Times New Roman" w:eastAsia="Times New Roman" w:hAnsi="Times New Roman" w:cs="Times New Roman"/>
                <w:vertAlign w:val="superscript"/>
                <w:lang w:eastAsia="es-AR"/>
              </w:rPr>
              <w:t>3</w:t>
            </w:r>
            <w:r>
              <w:rPr>
                <w:rFonts w:ascii="Times New Roman" w:eastAsia="Times New Roman" w:hAnsi="Times New Roman" w:cs="Times New Roman"/>
                <w:lang w:eastAsia="es-AR"/>
              </w:rPr>
              <w:t xml:space="preserve"> &amp; Tmi</w:t>
            </w:r>
            <w:r w:rsidRPr="00F378C9">
              <w:rPr>
                <w:rFonts w:ascii="Times New Roman" w:eastAsia="Times New Roman" w:hAnsi="Times New Roman" w:cs="Times New Roman"/>
                <w:lang w:eastAsia="es-AR"/>
              </w:rPr>
              <w:t>n</w:t>
            </w:r>
          </w:p>
        </w:tc>
        <w:tc>
          <w:tcPr>
            <w:tcW w:w="1201" w:type="dxa"/>
            <w:tcBorders>
              <w:top w:val="nil"/>
              <w:left w:val="nil"/>
              <w:bottom w:val="single" w:sz="4" w:space="0" w:color="auto"/>
              <w:right w:val="single" w:sz="4" w:space="0" w:color="auto"/>
            </w:tcBorders>
            <w:shd w:val="clear" w:color="auto" w:fill="auto"/>
            <w:noWrap/>
            <w:vAlign w:val="center"/>
          </w:tcPr>
          <w:p w14:paraId="464A958F" w14:textId="77777777" w:rsidR="005223AD" w:rsidRPr="00F378C9" w:rsidRDefault="005223AD" w:rsidP="00ED09E7">
            <w:pPr>
              <w:spacing w:line="240" w:lineRule="auto"/>
              <w:jc w:val="right"/>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366</w:t>
            </w:r>
          </w:p>
        </w:tc>
        <w:tc>
          <w:tcPr>
            <w:tcW w:w="1005" w:type="dxa"/>
            <w:tcBorders>
              <w:top w:val="nil"/>
              <w:left w:val="nil"/>
              <w:bottom w:val="single" w:sz="4" w:space="0" w:color="auto"/>
              <w:right w:val="single" w:sz="4" w:space="0" w:color="auto"/>
            </w:tcBorders>
            <w:shd w:val="clear" w:color="auto" w:fill="auto"/>
            <w:noWrap/>
          </w:tcPr>
          <w:p w14:paraId="36586DF6" w14:textId="77777777" w:rsidR="005223AD" w:rsidRPr="00F378C9" w:rsidRDefault="005223AD" w:rsidP="00ED09E7">
            <w:pPr>
              <w:spacing w:line="240" w:lineRule="auto"/>
              <w:jc w:val="right"/>
              <w:rPr>
                <w:rFonts w:ascii="Times New Roman" w:eastAsia="Times New Roman" w:hAnsi="Times New Roman" w:cs="Times New Roman"/>
                <w:lang w:eastAsia="es-AR"/>
              </w:rPr>
            </w:pPr>
            <w:r w:rsidRPr="00F378C9">
              <w:rPr>
                <w:rFonts w:ascii="Times New Roman" w:eastAsia="Times New Roman" w:hAnsi="Times New Roman" w:cs="Times New Roman"/>
                <w:i/>
                <w:lang w:eastAsia="es-AR"/>
              </w:rPr>
              <w:t>n.s.</w:t>
            </w:r>
          </w:p>
        </w:tc>
      </w:tr>
      <w:tr w:rsidR="005223AD" w:rsidRPr="00F378C9" w14:paraId="7D922C56" w14:textId="77777777" w:rsidTr="00ED09E7">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04C7FEF" w14:textId="77777777" w:rsidR="005223AD" w:rsidRPr="00F378C9" w:rsidRDefault="005223AD" w:rsidP="00ED09E7">
            <w:pPr>
              <w:spacing w:line="240" w:lineRule="auto"/>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Esporas/m</w:t>
            </w:r>
            <w:r w:rsidRPr="00F378C9">
              <w:rPr>
                <w:rFonts w:ascii="Times New Roman" w:eastAsia="Times New Roman" w:hAnsi="Times New Roman" w:cs="Times New Roman"/>
                <w:vertAlign w:val="superscript"/>
                <w:lang w:eastAsia="es-AR"/>
              </w:rPr>
              <w:t>3</w:t>
            </w:r>
            <w:r w:rsidRPr="00F378C9">
              <w:rPr>
                <w:rFonts w:ascii="Times New Roman" w:eastAsia="Times New Roman" w:hAnsi="Times New Roman" w:cs="Times New Roman"/>
                <w:lang w:eastAsia="es-AR"/>
              </w:rPr>
              <w:t xml:space="preserve"> &amp; P</w:t>
            </w:r>
          </w:p>
        </w:tc>
        <w:tc>
          <w:tcPr>
            <w:tcW w:w="1201" w:type="dxa"/>
            <w:tcBorders>
              <w:top w:val="nil"/>
              <w:left w:val="nil"/>
              <w:bottom w:val="single" w:sz="4" w:space="0" w:color="auto"/>
              <w:right w:val="single" w:sz="4" w:space="0" w:color="auto"/>
            </w:tcBorders>
            <w:shd w:val="clear" w:color="auto" w:fill="auto"/>
            <w:noWrap/>
            <w:vAlign w:val="center"/>
            <w:hideMark/>
          </w:tcPr>
          <w:p w14:paraId="31D4B5B0" w14:textId="77777777" w:rsidR="005223AD" w:rsidRPr="00F378C9" w:rsidRDefault="005223AD" w:rsidP="00ED09E7">
            <w:pPr>
              <w:spacing w:line="240" w:lineRule="auto"/>
              <w:jc w:val="right"/>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85</w:t>
            </w:r>
          </w:p>
        </w:tc>
        <w:tc>
          <w:tcPr>
            <w:tcW w:w="1005" w:type="dxa"/>
            <w:tcBorders>
              <w:top w:val="nil"/>
              <w:left w:val="nil"/>
              <w:bottom w:val="single" w:sz="4" w:space="0" w:color="auto"/>
              <w:right w:val="single" w:sz="4" w:space="0" w:color="auto"/>
            </w:tcBorders>
            <w:shd w:val="clear" w:color="auto" w:fill="auto"/>
            <w:noWrap/>
            <w:hideMark/>
          </w:tcPr>
          <w:p w14:paraId="484AEDD0" w14:textId="77777777" w:rsidR="005223AD" w:rsidRPr="00F378C9" w:rsidRDefault="005223AD" w:rsidP="00ED09E7">
            <w:pPr>
              <w:spacing w:line="240" w:lineRule="auto"/>
              <w:jc w:val="right"/>
              <w:rPr>
                <w:rFonts w:ascii="Times New Roman" w:eastAsia="Times New Roman" w:hAnsi="Times New Roman" w:cs="Times New Roman"/>
                <w:lang w:eastAsia="es-AR"/>
              </w:rPr>
            </w:pPr>
            <w:r w:rsidRPr="00F378C9">
              <w:rPr>
                <w:rFonts w:ascii="Times New Roman" w:eastAsia="Times New Roman" w:hAnsi="Times New Roman" w:cs="Times New Roman"/>
                <w:i/>
                <w:lang w:eastAsia="es-AR"/>
              </w:rPr>
              <w:t>n.s.</w:t>
            </w:r>
          </w:p>
        </w:tc>
      </w:tr>
      <w:tr w:rsidR="005223AD" w:rsidRPr="00F378C9" w14:paraId="6819EC4A" w14:textId="77777777" w:rsidTr="00ED09E7">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BBBCF08" w14:textId="77777777" w:rsidR="005223AD" w:rsidRPr="00F378C9" w:rsidRDefault="005223AD" w:rsidP="00ED09E7">
            <w:pPr>
              <w:spacing w:line="240" w:lineRule="auto"/>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Esporas/m</w:t>
            </w:r>
            <w:r w:rsidRPr="00F378C9">
              <w:rPr>
                <w:rFonts w:ascii="Times New Roman" w:eastAsia="Times New Roman" w:hAnsi="Times New Roman" w:cs="Times New Roman"/>
                <w:vertAlign w:val="superscript"/>
                <w:lang w:eastAsia="es-AR"/>
              </w:rPr>
              <w:t>3</w:t>
            </w:r>
            <w:r w:rsidRPr="00F378C9">
              <w:rPr>
                <w:rFonts w:ascii="Times New Roman" w:eastAsia="Times New Roman" w:hAnsi="Times New Roman" w:cs="Times New Roman"/>
                <w:lang w:eastAsia="es-AR"/>
              </w:rPr>
              <w:t xml:space="preserve"> &amp; HR</w:t>
            </w:r>
          </w:p>
        </w:tc>
        <w:tc>
          <w:tcPr>
            <w:tcW w:w="1201" w:type="dxa"/>
            <w:tcBorders>
              <w:top w:val="nil"/>
              <w:left w:val="nil"/>
              <w:bottom w:val="single" w:sz="4" w:space="0" w:color="auto"/>
              <w:right w:val="single" w:sz="4" w:space="0" w:color="auto"/>
            </w:tcBorders>
            <w:shd w:val="clear" w:color="auto" w:fill="auto"/>
            <w:noWrap/>
            <w:vAlign w:val="center"/>
            <w:hideMark/>
          </w:tcPr>
          <w:p w14:paraId="1F026669" w14:textId="77777777" w:rsidR="005223AD" w:rsidRPr="00F378C9" w:rsidRDefault="005223AD" w:rsidP="00ED09E7">
            <w:pPr>
              <w:spacing w:line="240" w:lineRule="auto"/>
              <w:jc w:val="right"/>
              <w:rPr>
                <w:rFonts w:ascii="Times New Roman" w:eastAsia="Times New Roman" w:hAnsi="Times New Roman" w:cs="Times New Roman"/>
                <w:color w:val="FF0000"/>
                <w:lang w:eastAsia="es-AR"/>
              </w:rPr>
            </w:pPr>
            <w:r w:rsidRPr="00F378C9">
              <w:rPr>
                <w:rFonts w:ascii="Times New Roman" w:eastAsia="Times New Roman" w:hAnsi="Times New Roman" w:cs="Times New Roman"/>
                <w:color w:val="FF0000"/>
                <w:lang w:eastAsia="es-AR"/>
              </w:rPr>
              <w:t>366</w:t>
            </w:r>
          </w:p>
        </w:tc>
        <w:tc>
          <w:tcPr>
            <w:tcW w:w="1005" w:type="dxa"/>
            <w:tcBorders>
              <w:top w:val="nil"/>
              <w:left w:val="nil"/>
              <w:bottom w:val="single" w:sz="4" w:space="0" w:color="auto"/>
              <w:right w:val="single" w:sz="4" w:space="0" w:color="auto"/>
            </w:tcBorders>
            <w:shd w:val="clear" w:color="auto" w:fill="auto"/>
            <w:noWrap/>
            <w:vAlign w:val="center"/>
            <w:hideMark/>
          </w:tcPr>
          <w:p w14:paraId="3A1F9167" w14:textId="77777777" w:rsidR="005223AD" w:rsidRPr="00F378C9" w:rsidRDefault="005223AD" w:rsidP="00ED09E7">
            <w:pPr>
              <w:spacing w:line="240" w:lineRule="auto"/>
              <w:jc w:val="right"/>
              <w:rPr>
                <w:rFonts w:ascii="Times New Roman" w:eastAsia="Times New Roman" w:hAnsi="Times New Roman" w:cs="Times New Roman"/>
                <w:color w:val="FF0000"/>
                <w:lang w:eastAsia="es-AR"/>
              </w:rPr>
            </w:pPr>
            <w:r w:rsidRPr="00F378C9">
              <w:rPr>
                <w:rFonts w:ascii="Times New Roman" w:eastAsia="Times New Roman" w:hAnsi="Times New Roman" w:cs="Times New Roman"/>
                <w:color w:val="FF0000"/>
                <w:lang w:eastAsia="es-AR"/>
              </w:rPr>
              <w:t>0,26**</w:t>
            </w:r>
          </w:p>
        </w:tc>
      </w:tr>
      <w:tr w:rsidR="005223AD" w:rsidRPr="00F378C9" w14:paraId="374B0494" w14:textId="77777777" w:rsidTr="00ED09E7">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58AC4D9" w14:textId="77777777" w:rsidR="005223AD" w:rsidRPr="00F378C9" w:rsidRDefault="005223AD" w:rsidP="00ED09E7">
            <w:pPr>
              <w:spacing w:line="240" w:lineRule="auto"/>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Esporas/m</w:t>
            </w:r>
            <w:r w:rsidRPr="00F378C9">
              <w:rPr>
                <w:rFonts w:ascii="Times New Roman" w:eastAsia="Times New Roman" w:hAnsi="Times New Roman" w:cs="Times New Roman"/>
                <w:vertAlign w:val="superscript"/>
                <w:lang w:eastAsia="es-AR"/>
              </w:rPr>
              <w:t>3</w:t>
            </w:r>
            <w:r w:rsidRPr="00F378C9">
              <w:rPr>
                <w:rFonts w:ascii="Times New Roman" w:eastAsia="Times New Roman" w:hAnsi="Times New Roman" w:cs="Times New Roman"/>
                <w:lang w:eastAsia="es-AR"/>
              </w:rPr>
              <w:t xml:space="preserve"> &amp; VV</w:t>
            </w:r>
          </w:p>
        </w:tc>
        <w:tc>
          <w:tcPr>
            <w:tcW w:w="1201" w:type="dxa"/>
            <w:tcBorders>
              <w:top w:val="nil"/>
              <w:left w:val="nil"/>
              <w:bottom w:val="single" w:sz="4" w:space="0" w:color="auto"/>
              <w:right w:val="single" w:sz="4" w:space="0" w:color="auto"/>
            </w:tcBorders>
            <w:shd w:val="clear" w:color="auto" w:fill="auto"/>
            <w:noWrap/>
            <w:vAlign w:val="center"/>
            <w:hideMark/>
          </w:tcPr>
          <w:p w14:paraId="77AE9D3C" w14:textId="77777777" w:rsidR="005223AD" w:rsidRPr="00F378C9" w:rsidRDefault="005223AD" w:rsidP="00ED09E7">
            <w:pPr>
              <w:spacing w:line="240" w:lineRule="auto"/>
              <w:jc w:val="right"/>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366</w:t>
            </w:r>
          </w:p>
        </w:tc>
        <w:tc>
          <w:tcPr>
            <w:tcW w:w="1005" w:type="dxa"/>
            <w:tcBorders>
              <w:top w:val="nil"/>
              <w:left w:val="nil"/>
              <w:bottom w:val="single" w:sz="4" w:space="0" w:color="auto"/>
              <w:right w:val="single" w:sz="4" w:space="0" w:color="auto"/>
            </w:tcBorders>
            <w:shd w:val="clear" w:color="auto" w:fill="auto"/>
            <w:noWrap/>
            <w:hideMark/>
          </w:tcPr>
          <w:p w14:paraId="00D2EFED" w14:textId="77777777" w:rsidR="005223AD" w:rsidRPr="00F378C9" w:rsidRDefault="005223AD" w:rsidP="00ED09E7">
            <w:pPr>
              <w:spacing w:line="240" w:lineRule="auto"/>
              <w:jc w:val="right"/>
              <w:rPr>
                <w:rFonts w:ascii="Times New Roman" w:eastAsia="Times New Roman" w:hAnsi="Times New Roman" w:cs="Times New Roman"/>
                <w:lang w:eastAsia="es-AR"/>
              </w:rPr>
            </w:pPr>
            <w:r w:rsidRPr="00F378C9">
              <w:rPr>
                <w:rFonts w:ascii="Times New Roman" w:eastAsia="Times New Roman" w:hAnsi="Times New Roman" w:cs="Times New Roman"/>
                <w:i/>
                <w:lang w:eastAsia="es-AR"/>
              </w:rPr>
              <w:t>n.s.</w:t>
            </w:r>
          </w:p>
        </w:tc>
      </w:tr>
      <w:tr w:rsidR="005223AD" w:rsidRPr="00F378C9" w14:paraId="2F8B118A" w14:textId="77777777" w:rsidTr="00ED09E7">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3FB856C" w14:textId="77777777" w:rsidR="005223AD" w:rsidRPr="00F378C9" w:rsidRDefault="005223AD" w:rsidP="00ED09E7">
            <w:pPr>
              <w:spacing w:line="240" w:lineRule="auto"/>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Esporas/m</w:t>
            </w:r>
            <w:r w:rsidRPr="00F378C9">
              <w:rPr>
                <w:rFonts w:ascii="Times New Roman" w:eastAsia="Times New Roman" w:hAnsi="Times New Roman" w:cs="Times New Roman"/>
                <w:vertAlign w:val="superscript"/>
                <w:lang w:eastAsia="es-AR"/>
              </w:rPr>
              <w:t>3</w:t>
            </w:r>
            <w:r w:rsidRPr="00F378C9">
              <w:rPr>
                <w:rFonts w:ascii="Times New Roman" w:eastAsia="Times New Roman" w:hAnsi="Times New Roman" w:cs="Times New Roman"/>
                <w:lang w:eastAsia="es-AR"/>
              </w:rPr>
              <w:t xml:space="preserve"> &amp; P-1</w:t>
            </w:r>
          </w:p>
        </w:tc>
        <w:tc>
          <w:tcPr>
            <w:tcW w:w="1201" w:type="dxa"/>
            <w:tcBorders>
              <w:top w:val="nil"/>
              <w:left w:val="nil"/>
              <w:bottom w:val="single" w:sz="4" w:space="0" w:color="auto"/>
              <w:right w:val="single" w:sz="4" w:space="0" w:color="auto"/>
            </w:tcBorders>
            <w:shd w:val="clear" w:color="auto" w:fill="auto"/>
            <w:noWrap/>
            <w:vAlign w:val="center"/>
            <w:hideMark/>
          </w:tcPr>
          <w:p w14:paraId="733A5580" w14:textId="77777777" w:rsidR="005223AD" w:rsidRPr="00F378C9" w:rsidRDefault="005223AD" w:rsidP="00ED09E7">
            <w:pPr>
              <w:spacing w:line="240" w:lineRule="auto"/>
              <w:jc w:val="right"/>
              <w:rPr>
                <w:rFonts w:ascii="Times New Roman" w:eastAsia="Times New Roman" w:hAnsi="Times New Roman" w:cs="Times New Roman"/>
                <w:lang w:eastAsia="es-AR"/>
              </w:rPr>
            </w:pPr>
            <w:r w:rsidRPr="00F378C9">
              <w:rPr>
                <w:rFonts w:ascii="Times New Roman" w:eastAsia="Times New Roman" w:hAnsi="Times New Roman" w:cs="Times New Roman"/>
                <w:lang w:eastAsia="es-AR"/>
              </w:rPr>
              <w:t>84</w:t>
            </w:r>
          </w:p>
        </w:tc>
        <w:tc>
          <w:tcPr>
            <w:tcW w:w="1005" w:type="dxa"/>
            <w:tcBorders>
              <w:top w:val="nil"/>
              <w:left w:val="nil"/>
              <w:bottom w:val="single" w:sz="4" w:space="0" w:color="auto"/>
              <w:right w:val="single" w:sz="4" w:space="0" w:color="auto"/>
            </w:tcBorders>
            <w:shd w:val="clear" w:color="auto" w:fill="auto"/>
            <w:noWrap/>
            <w:hideMark/>
          </w:tcPr>
          <w:p w14:paraId="1FEF0477" w14:textId="77777777" w:rsidR="005223AD" w:rsidRPr="00F378C9" w:rsidRDefault="005223AD" w:rsidP="00ED09E7">
            <w:pPr>
              <w:spacing w:line="240" w:lineRule="auto"/>
              <w:jc w:val="right"/>
              <w:rPr>
                <w:rFonts w:ascii="Times New Roman" w:eastAsia="Times New Roman" w:hAnsi="Times New Roman" w:cs="Times New Roman"/>
                <w:lang w:eastAsia="es-AR"/>
              </w:rPr>
            </w:pPr>
            <w:r w:rsidRPr="00F378C9">
              <w:rPr>
                <w:rFonts w:ascii="Times New Roman" w:eastAsia="Times New Roman" w:hAnsi="Times New Roman" w:cs="Times New Roman"/>
                <w:i/>
                <w:lang w:eastAsia="es-AR"/>
              </w:rPr>
              <w:t>n.s.</w:t>
            </w:r>
          </w:p>
        </w:tc>
      </w:tr>
    </w:tbl>
    <w:p w14:paraId="052C997A" w14:textId="77777777" w:rsidR="005223AD" w:rsidRDefault="005223AD" w:rsidP="005223AD">
      <w:pPr>
        <w:pStyle w:val="Sinespaciado"/>
        <w:tabs>
          <w:tab w:val="left" w:pos="9781"/>
        </w:tabs>
        <w:spacing w:after="120"/>
        <w:ind w:right="142"/>
        <w:jc w:val="both"/>
        <w:rPr>
          <w:rFonts w:ascii="Times New Roman" w:hAnsi="Times New Roman" w:cs="Times New Roman"/>
          <w:sz w:val="24"/>
          <w:szCs w:val="24"/>
        </w:rPr>
      </w:pPr>
    </w:p>
    <w:p w14:paraId="1B089598" w14:textId="77777777" w:rsidR="005223AD" w:rsidRDefault="005223AD" w:rsidP="005223AD">
      <w:pPr>
        <w:rPr>
          <w:rFonts w:ascii="Times New Roman" w:eastAsiaTheme="minorHAnsi" w:hAnsi="Times New Roman" w:cs="Times New Roman"/>
          <w:lang w:val="es-AR" w:eastAsia="en-US"/>
        </w:rPr>
      </w:pPr>
      <w:r>
        <w:rPr>
          <w:rFonts w:ascii="Times New Roman" w:hAnsi="Times New Roman" w:cs="Times New Roman"/>
        </w:rPr>
        <w:br w:type="page"/>
      </w:r>
    </w:p>
    <w:p w14:paraId="20DC5103" w14:textId="77777777" w:rsidR="005223AD" w:rsidRPr="00F378C9" w:rsidRDefault="005223AD" w:rsidP="005223AD">
      <w:pPr>
        <w:pStyle w:val="Sinespaciado"/>
        <w:tabs>
          <w:tab w:val="left" w:pos="9781"/>
        </w:tabs>
        <w:spacing w:after="120" w:line="360" w:lineRule="auto"/>
        <w:ind w:right="142"/>
        <w:jc w:val="both"/>
        <w:rPr>
          <w:rFonts w:ascii="Times New Roman" w:hAnsi="Times New Roman" w:cs="Times New Roman"/>
          <w:color w:val="131413"/>
          <w:sz w:val="24"/>
          <w:szCs w:val="24"/>
        </w:rPr>
      </w:pPr>
      <w:r w:rsidRPr="00F378C9">
        <w:rPr>
          <w:rFonts w:ascii="Times New Roman" w:hAnsi="Times New Roman" w:cs="Times New Roman"/>
          <w:noProof/>
          <w:sz w:val="24"/>
          <w:szCs w:val="24"/>
          <w:lang w:eastAsia="es-AR"/>
        </w:rPr>
        <w:lastRenderedPageBreak/>
        <w:drawing>
          <wp:inline distT="0" distB="0" distL="0" distR="0" wp14:anchorId="0211F33E" wp14:editId="05AD30C6">
            <wp:extent cx="3584185" cy="5067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3845" t="29607" r="26451" b="20846"/>
                    <a:stretch/>
                  </pic:blipFill>
                  <pic:spPr bwMode="auto">
                    <a:xfrm>
                      <a:off x="0" y="0"/>
                      <a:ext cx="3587362" cy="5071791"/>
                    </a:xfrm>
                    <a:prstGeom prst="rect">
                      <a:avLst/>
                    </a:prstGeom>
                    <a:ln>
                      <a:noFill/>
                    </a:ln>
                    <a:extLst>
                      <a:ext uri="{53640926-AAD7-44D8-BBD7-CCE9431645EC}">
                        <a14:shadowObscured xmlns:a14="http://schemas.microsoft.com/office/drawing/2010/main"/>
                      </a:ext>
                    </a:extLst>
                  </pic:spPr>
                </pic:pic>
              </a:graphicData>
            </a:graphic>
          </wp:inline>
        </w:drawing>
      </w:r>
    </w:p>
    <w:p w14:paraId="3F1C91D8" w14:textId="77777777" w:rsidR="005223AD" w:rsidRPr="00F378C9" w:rsidRDefault="005223AD" w:rsidP="005223AD">
      <w:pPr>
        <w:pStyle w:val="Sinespaciado"/>
        <w:tabs>
          <w:tab w:val="left" w:pos="9781"/>
        </w:tabs>
        <w:spacing w:after="120"/>
        <w:ind w:right="142"/>
        <w:jc w:val="both"/>
        <w:rPr>
          <w:rFonts w:ascii="Times New Roman" w:hAnsi="Times New Roman" w:cs="Times New Roman"/>
          <w:sz w:val="24"/>
          <w:szCs w:val="24"/>
        </w:rPr>
      </w:pPr>
    </w:p>
    <w:p w14:paraId="330D2B14" w14:textId="4C9A4A52" w:rsidR="00FC46C6" w:rsidRDefault="005223AD" w:rsidP="005223AD">
      <w:pPr>
        <w:pStyle w:val="Sinespaciado"/>
        <w:tabs>
          <w:tab w:val="left" w:pos="9781"/>
        </w:tabs>
        <w:spacing w:after="120"/>
        <w:ind w:right="142"/>
        <w:jc w:val="both"/>
        <w:rPr>
          <w:rFonts w:ascii="Times New Roman" w:hAnsi="Times New Roman" w:cs="Times New Roman"/>
          <w:sz w:val="24"/>
          <w:szCs w:val="24"/>
        </w:rPr>
      </w:pPr>
      <w:r>
        <w:rPr>
          <w:rFonts w:ascii="Times New Roman" w:hAnsi="Times New Roman" w:cs="Times New Roman"/>
          <w:sz w:val="24"/>
          <w:szCs w:val="24"/>
        </w:rPr>
        <w:br w:type="page"/>
      </w:r>
    </w:p>
    <w:p w14:paraId="7141CE8A" w14:textId="77777777" w:rsidR="005223AD" w:rsidRPr="00F378C9" w:rsidRDefault="005223AD" w:rsidP="005223AD">
      <w:pPr>
        <w:pStyle w:val="Sinespaciado"/>
        <w:tabs>
          <w:tab w:val="left" w:pos="9781"/>
        </w:tabs>
        <w:spacing w:after="120"/>
        <w:ind w:right="142"/>
        <w:jc w:val="both"/>
        <w:rPr>
          <w:rFonts w:ascii="Times New Roman" w:hAnsi="Times New Roman" w:cs="Times New Roman"/>
          <w:sz w:val="24"/>
          <w:szCs w:val="24"/>
        </w:rPr>
      </w:pPr>
      <w:r w:rsidRPr="00F378C9">
        <w:rPr>
          <w:rFonts w:ascii="Times New Roman" w:hAnsi="Times New Roman" w:cs="Times New Roman"/>
          <w:noProof/>
          <w:sz w:val="24"/>
          <w:szCs w:val="24"/>
          <w:lang w:eastAsia="es-AR"/>
        </w:rPr>
        <w:lastRenderedPageBreak/>
        <w:drawing>
          <wp:inline distT="0" distB="0" distL="0" distR="0" wp14:anchorId="77B78589" wp14:editId="568AD12E">
            <wp:extent cx="5667375" cy="2381250"/>
            <wp:effectExtent l="0" t="0" r="9525" b="0"/>
            <wp:docPr id="292" name="Imagen 292" descr="C:\Users\Luciana\Downloads\lámina 3 300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Luciana\Downloads\lámina 3 300pp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7375" cy="2381250"/>
                    </a:xfrm>
                    <a:prstGeom prst="rect">
                      <a:avLst/>
                    </a:prstGeom>
                    <a:noFill/>
                    <a:ln>
                      <a:noFill/>
                    </a:ln>
                  </pic:spPr>
                </pic:pic>
              </a:graphicData>
            </a:graphic>
          </wp:inline>
        </w:drawing>
      </w:r>
    </w:p>
    <w:p w14:paraId="049D6EE9" w14:textId="77777777" w:rsidR="005223AD" w:rsidRPr="00F378C9" w:rsidRDefault="005223AD" w:rsidP="005223AD">
      <w:pPr>
        <w:pStyle w:val="Sinespaciado"/>
        <w:tabs>
          <w:tab w:val="left" w:pos="9781"/>
        </w:tabs>
        <w:spacing w:after="120"/>
        <w:ind w:right="142"/>
        <w:jc w:val="both"/>
        <w:rPr>
          <w:rFonts w:ascii="Times New Roman" w:hAnsi="Times New Roman" w:cs="Times New Roman"/>
          <w:sz w:val="24"/>
          <w:szCs w:val="24"/>
        </w:rPr>
      </w:pPr>
    </w:p>
    <w:p w14:paraId="26B48DFA" w14:textId="77777777" w:rsidR="005223AD" w:rsidRDefault="005223AD" w:rsidP="005223AD">
      <w:pPr>
        <w:rPr>
          <w:rFonts w:ascii="Times New Roman" w:eastAsiaTheme="minorHAnsi" w:hAnsi="Times New Roman" w:cs="Times New Roman"/>
          <w:lang w:val="es-AR" w:eastAsia="en-US"/>
        </w:rPr>
      </w:pPr>
    </w:p>
    <w:p w14:paraId="5621FF09" w14:textId="2687A7A8" w:rsidR="005223AD" w:rsidRDefault="005223AD">
      <w:pPr>
        <w:rPr>
          <w:rFonts w:ascii="Times New Roman" w:eastAsiaTheme="minorHAnsi" w:hAnsi="Times New Roman" w:cs="Times New Roman"/>
          <w:lang w:val="es-AR" w:eastAsia="en-US"/>
        </w:rPr>
      </w:pPr>
      <w:r>
        <w:rPr>
          <w:rFonts w:ascii="Times New Roman" w:hAnsi="Times New Roman" w:cs="Times New Roman"/>
        </w:rPr>
        <w:br w:type="page"/>
      </w:r>
    </w:p>
    <w:p w14:paraId="1E0C62A1" w14:textId="1B3A5E2F" w:rsidR="000A1F0D" w:rsidRPr="00F378C9" w:rsidRDefault="000A1F0D">
      <w:pPr>
        <w:pStyle w:val="Sinespaciado"/>
        <w:tabs>
          <w:tab w:val="left" w:pos="9781"/>
        </w:tabs>
        <w:spacing w:after="120"/>
        <w:ind w:right="142"/>
        <w:jc w:val="both"/>
        <w:rPr>
          <w:rFonts w:ascii="Times New Roman" w:hAnsi="Times New Roman" w:cs="Times New Roman"/>
          <w:sz w:val="24"/>
          <w:szCs w:val="24"/>
        </w:rPr>
      </w:pPr>
      <w:r w:rsidRPr="00F378C9">
        <w:rPr>
          <w:rFonts w:ascii="Times New Roman" w:hAnsi="Times New Roman" w:cs="Times New Roman"/>
          <w:noProof/>
          <w:sz w:val="24"/>
          <w:szCs w:val="24"/>
          <w:lang w:eastAsia="es-AR"/>
        </w:rPr>
        <w:lastRenderedPageBreak/>
        <w:drawing>
          <wp:inline distT="0" distB="0" distL="0" distR="0" wp14:anchorId="497028F8" wp14:editId="2CA0FBDB">
            <wp:extent cx="6332220" cy="253686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2536863"/>
                    </a:xfrm>
                    <a:prstGeom prst="rect">
                      <a:avLst/>
                    </a:prstGeom>
                    <a:noFill/>
                  </pic:spPr>
                </pic:pic>
              </a:graphicData>
            </a:graphic>
          </wp:inline>
        </w:drawing>
      </w:r>
    </w:p>
    <w:p w14:paraId="274103EB" w14:textId="09B0401E" w:rsidR="000A1F0D" w:rsidRDefault="000A1F0D">
      <w:pPr>
        <w:pStyle w:val="Sinespaciado"/>
        <w:tabs>
          <w:tab w:val="left" w:pos="9781"/>
        </w:tabs>
        <w:spacing w:after="120"/>
        <w:ind w:right="142"/>
        <w:jc w:val="both"/>
        <w:rPr>
          <w:rFonts w:ascii="Times New Roman" w:hAnsi="Times New Roman" w:cs="Times New Roman"/>
          <w:sz w:val="24"/>
          <w:szCs w:val="24"/>
        </w:rPr>
      </w:pPr>
    </w:p>
    <w:p w14:paraId="4998693C" w14:textId="1A992115" w:rsidR="007C0B78" w:rsidRDefault="007C0B78">
      <w:pPr>
        <w:rPr>
          <w:rFonts w:ascii="Times New Roman" w:eastAsiaTheme="minorHAnsi" w:hAnsi="Times New Roman" w:cs="Times New Roman"/>
          <w:lang w:val="es-AR" w:eastAsia="en-US"/>
        </w:rPr>
      </w:pPr>
      <w:r>
        <w:rPr>
          <w:rFonts w:ascii="Times New Roman" w:hAnsi="Times New Roman" w:cs="Times New Roman"/>
        </w:rPr>
        <w:br w:type="page"/>
      </w:r>
    </w:p>
    <w:p w14:paraId="7F96D3EE" w14:textId="73DBC2BA" w:rsidR="00EF114D" w:rsidRDefault="001F5E06">
      <w:pPr>
        <w:pStyle w:val="Sinespaciado"/>
        <w:tabs>
          <w:tab w:val="left" w:pos="9781"/>
        </w:tabs>
        <w:spacing w:after="120"/>
        <w:ind w:right="142"/>
        <w:jc w:val="both"/>
        <w:rPr>
          <w:rFonts w:ascii="Times New Roman" w:hAnsi="Times New Roman" w:cs="Times New Roman"/>
          <w:sz w:val="24"/>
          <w:szCs w:val="24"/>
        </w:rPr>
      </w:pPr>
      <w:r>
        <w:rPr>
          <w:rFonts w:ascii="Times New Roman" w:hAnsi="Times New Roman" w:cs="Times New Roman"/>
          <w:noProof/>
          <w:sz w:val="24"/>
          <w:szCs w:val="24"/>
          <w:lang w:eastAsia="es-AR"/>
        </w:rPr>
        <w:lastRenderedPageBreak/>
        <w:drawing>
          <wp:inline distT="0" distB="0" distL="0" distR="0" wp14:anchorId="6BFC793B" wp14:editId="4A5D2EDD">
            <wp:extent cx="4584700" cy="27559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901F2FD" w14:textId="0B946F5D" w:rsidR="00EF114D" w:rsidRDefault="00EF114D">
      <w:pPr>
        <w:rPr>
          <w:rFonts w:ascii="Times New Roman" w:eastAsiaTheme="minorHAnsi" w:hAnsi="Times New Roman" w:cs="Times New Roman"/>
          <w:lang w:val="es-AR" w:eastAsia="en-US"/>
        </w:rPr>
      </w:pPr>
      <w:r>
        <w:rPr>
          <w:rFonts w:ascii="Times New Roman" w:hAnsi="Times New Roman" w:cs="Times New Roman"/>
        </w:rPr>
        <w:br w:type="page"/>
      </w:r>
    </w:p>
    <w:sectPr w:rsidR="00EF114D" w:rsidSect="0006375F">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DC04C" w14:textId="77777777" w:rsidR="00703FCB" w:rsidRDefault="00703FCB" w:rsidP="00213F65">
      <w:r>
        <w:separator/>
      </w:r>
    </w:p>
  </w:endnote>
  <w:endnote w:type="continuationSeparator" w:id="0">
    <w:p w14:paraId="5B23BA37" w14:textId="77777777" w:rsidR="00703FCB" w:rsidRDefault="00703FCB" w:rsidP="0021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C4E95" w14:textId="77777777" w:rsidR="00703FCB" w:rsidRDefault="00703FCB" w:rsidP="00213F65">
      <w:r>
        <w:separator/>
      </w:r>
    </w:p>
  </w:footnote>
  <w:footnote w:type="continuationSeparator" w:id="0">
    <w:p w14:paraId="29066929" w14:textId="77777777" w:rsidR="00703FCB" w:rsidRDefault="00703FCB" w:rsidP="00213F65">
      <w:r>
        <w:continuationSeparator/>
      </w:r>
    </w:p>
  </w:footnote>
  <w:footnote w:id="1">
    <w:p w14:paraId="49B1E60C" w14:textId="71434A8E" w:rsidR="008C6B2E" w:rsidRPr="00397CF2" w:rsidRDefault="008C6B2E" w:rsidP="00397CF2">
      <w:pPr>
        <w:pStyle w:val="Textonotapie"/>
        <w:jc w:val="both"/>
        <w:rPr>
          <w:rFonts w:ascii="Times New Roman" w:hAnsi="Times New Roman" w:cs="Times New Roman"/>
          <w:sz w:val="24"/>
          <w:szCs w:val="24"/>
          <w:lang w:val="es-AR"/>
        </w:rPr>
      </w:pPr>
      <w:r w:rsidRPr="00397CF2">
        <w:rPr>
          <w:rStyle w:val="Refdenotaalpie"/>
          <w:rFonts w:ascii="Times New Roman" w:hAnsi="Times New Roman" w:cs="Times New Roman"/>
          <w:sz w:val="24"/>
          <w:szCs w:val="24"/>
        </w:rPr>
        <w:footnoteRef/>
      </w:r>
      <w:r w:rsidRPr="00397CF2">
        <w:rPr>
          <w:rFonts w:ascii="Times New Roman" w:hAnsi="Times New Roman" w:cs="Times New Roman"/>
          <w:sz w:val="24"/>
          <w:szCs w:val="24"/>
        </w:rPr>
        <w:t xml:space="preserve"> </w:t>
      </w:r>
      <w:r w:rsidRPr="00397CF2">
        <w:rPr>
          <w:rFonts w:ascii="Times New Roman" w:hAnsi="Times New Roman" w:cs="Times New Roman"/>
          <w:sz w:val="24"/>
          <w:szCs w:val="24"/>
          <w:lang w:val="es-AR"/>
        </w:rPr>
        <w:t>https://</w:t>
      </w:r>
      <w:hyperlink r:id="rId1" w:history="1">
        <w:r w:rsidRPr="00397CF2">
          <w:rPr>
            <w:rStyle w:val="Hipervnculo"/>
            <w:rFonts w:ascii="Times New Roman" w:hAnsi="Times New Roman" w:cs="Times New Roman"/>
            <w:sz w:val="24"/>
            <w:szCs w:val="24"/>
          </w:rPr>
          <w:t>http://www.mycobank.org</w:t>
        </w:r>
      </w:hyperlink>
    </w:p>
  </w:footnote>
  <w:footnote w:id="2">
    <w:p w14:paraId="688C004D" w14:textId="7ECF29DD" w:rsidR="008C6B2E" w:rsidRPr="00397CF2" w:rsidRDefault="008C6B2E" w:rsidP="00397CF2">
      <w:pPr>
        <w:pStyle w:val="Textonotapie"/>
        <w:jc w:val="both"/>
        <w:rPr>
          <w:rFonts w:ascii="Times New Roman" w:hAnsi="Times New Roman" w:cs="Times New Roman"/>
          <w:sz w:val="24"/>
          <w:szCs w:val="24"/>
          <w:lang w:val="es-AR"/>
        </w:rPr>
      </w:pPr>
      <w:r w:rsidRPr="00397CF2">
        <w:rPr>
          <w:rStyle w:val="Refdenotaalpie"/>
          <w:rFonts w:ascii="Times New Roman" w:hAnsi="Times New Roman" w:cs="Times New Roman"/>
          <w:sz w:val="24"/>
          <w:szCs w:val="24"/>
        </w:rPr>
        <w:footnoteRef/>
      </w:r>
      <w:r w:rsidRPr="00397CF2">
        <w:rPr>
          <w:rFonts w:ascii="Times New Roman" w:hAnsi="Times New Roman" w:cs="Times New Roman"/>
          <w:sz w:val="24"/>
          <w:szCs w:val="24"/>
        </w:rPr>
        <w:t xml:space="preserve"> </w:t>
      </w:r>
      <w:hyperlink r:id="rId2" w:history="1">
        <w:r w:rsidRPr="00397CF2">
          <w:rPr>
            <w:rStyle w:val="Hipervnculo"/>
            <w:rFonts w:ascii="Times New Roman" w:hAnsi="Times New Roman" w:cs="Times New Roman"/>
            <w:sz w:val="24"/>
            <w:szCs w:val="24"/>
          </w:rPr>
          <w:t>https://www.smn.gob.ar/estadisticas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6D19"/>
    <w:multiLevelType w:val="hybridMultilevel"/>
    <w:tmpl w:val="1B503E34"/>
    <w:lvl w:ilvl="0" w:tplc="9B5E02F0">
      <w:start w:val="1"/>
      <w:numFmt w:val="upp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8F3F9D"/>
    <w:multiLevelType w:val="hybridMultilevel"/>
    <w:tmpl w:val="3BA218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71D7270"/>
    <w:multiLevelType w:val="hybridMultilevel"/>
    <w:tmpl w:val="AB2A0D5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8DA0A97"/>
    <w:multiLevelType w:val="hybridMultilevel"/>
    <w:tmpl w:val="D2A8FC1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DF73924"/>
    <w:multiLevelType w:val="hybridMultilevel"/>
    <w:tmpl w:val="24CAB4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F7C7D3A"/>
    <w:multiLevelType w:val="hybridMultilevel"/>
    <w:tmpl w:val="6A72FA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F0D3553"/>
    <w:multiLevelType w:val="hybridMultilevel"/>
    <w:tmpl w:val="62CE0D8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FF91834"/>
    <w:multiLevelType w:val="hybridMultilevel"/>
    <w:tmpl w:val="3258BB8C"/>
    <w:lvl w:ilvl="0" w:tplc="2C0A0015">
      <w:start w:val="2"/>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7ED48DF"/>
    <w:multiLevelType w:val="hybridMultilevel"/>
    <w:tmpl w:val="540806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9951DEB"/>
    <w:multiLevelType w:val="hybridMultilevel"/>
    <w:tmpl w:val="10BE9A8A"/>
    <w:lvl w:ilvl="0" w:tplc="4B569CA0">
      <w:start w:val="1"/>
      <w:numFmt w:val="upp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2"/>
  </w:num>
  <w:num w:numId="6">
    <w:abstractNumId w:val="3"/>
  </w:num>
  <w:num w:numId="7">
    <w:abstractNumId w:val="7"/>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0B"/>
    <w:rsid w:val="00000CDE"/>
    <w:rsid w:val="0000688B"/>
    <w:rsid w:val="00007323"/>
    <w:rsid w:val="00011338"/>
    <w:rsid w:val="000129F8"/>
    <w:rsid w:val="000148B6"/>
    <w:rsid w:val="0001616F"/>
    <w:rsid w:val="00020C1A"/>
    <w:rsid w:val="0002136C"/>
    <w:rsid w:val="000218A8"/>
    <w:rsid w:val="0002307E"/>
    <w:rsid w:val="00024205"/>
    <w:rsid w:val="0002527C"/>
    <w:rsid w:val="0002562C"/>
    <w:rsid w:val="00025AB9"/>
    <w:rsid w:val="0002790F"/>
    <w:rsid w:val="00030172"/>
    <w:rsid w:val="000374A1"/>
    <w:rsid w:val="00041511"/>
    <w:rsid w:val="00044988"/>
    <w:rsid w:val="000550A5"/>
    <w:rsid w:val="00060607"/>
    <w:rsid w:val="00061D3B"/>
    <w:rsid w:val="00062496"/>
    <w:rsid w:val="0006375F"/>
    <w:rsid w:val="0007286C"/>
    <w:rsid w:val="0007679D"/>
    <w:rsid w:val="00081F90"/>
    <w:rsid w:val="00082EBF"/>
    <w:rsid w:val="00083408"/>
    <w:rsid w:val="00086E8F"/>
    <w:rsid w:val="00093E30"/>
    <w:rsid w:val="00095107"/>
    <w:rsid w:val="000A1F0D"/>
    <w:rsid w:val="000A3FE8"/>
    <w:rsid w:val="000A562F"/>
    <w:rsid w:val="000A7EC7"/>
    <w:rsid w:val="000B0F5C"/>
    <w:rsid w:val="000B26F8"/>
    <w:rsid w:val="000B287B"/>
    <w:rsid w:val="000B2B3D"/>
    <w:rsid w:val="000B313D"/>
    <w:rsid w:val="000B7956"/>
    <w:rsid w:val="000C39DA"/>
    <w:rsid w:val="000C4210"/>
    <w:rsid w:val="000C6388"/>
    <w:rsid w:val="000D4D8C"/>
    <w:rsid w:val="000D7240"/>
    <w:rsid w:val="000E20DE"/>
    <w:rsid w:val="000E2447"/>
    <w:rsid w:val="000E3637"/>
    <w:rsid w:val="000E64B6"/>
    <w:rsid w:val="000F14BF"/>
    <w:rsid w:val="000F453C"/>
    <w:rsid w:val="000F509A"/>
    <w:rsid w:val="00102A3A"/>
    <w:rsid w:val="00102D21"/>
    <w:rsid w:val="00103530"/>
    <w:rsid w:val="00111689"/>
    <w:rsid w:val="001151AC"/>
    <w:rsid w:val="001153D5"/>
    <w:rsid w:val="001167E2"/>
    <w:rsid w:val="001178BA"/>
    <w:rsid w:val="00122CE1"/>
    <w:rsid w:val="00123248"/>
    <w:rsid w:val="00123B0E"/>
    <w:rsid w:val="001255B3"/>
    <w:rsid w:val="001316A7"/>
    <w:rsid w:val="00132240"/>
    <w:rsid w:val="0014213C"/>
    <w:rsid w:val="001454F5"/>
    <w:rsid w:val="00146596"/>
    <w:rsid w:val="001517D6"/>
    <w:rsid w:val="00152461"/>
    <w:rsid w:val="00153AE1"/>
    <w:rsid w:val="00156F85"/>
    <w:rsid w:val="00157670"/>
    <w:rsid w:val="00157FA3"/>
    <w:rsid w:val="00161A29"/>
    <w:rsid w:val="001630E2"/>
    <w:rsid w:val="001635DF"/>
    <w:rsid w:val="0016505A"/>
    <w:rsid w:val="00170E21"/>
    <w:rsid w:val="00171275"/>
    <w:rsid w:val="00174031"/>
    <w:rsid w:val="001769EF"/>
    <w:rsid w:val="00181B1E"/>
    <w:rsid w:val="00182A50"/>
    <w:rsid w:val="001861CB"/>
    <w:rsid w:val="00186710"/>
    <w:rsid w:val="00186CE3"/>
    <w:rsid w:val="00193C9C"/>
    <w:rsid w:val="0019698A"/>
    <w:rsid w:val="001A1061"/>
    <w:rsid w:val="001A11D3"/>
    <w:rsid w:val="001A1EBE"/>
    <w:rsid w:val="001A3A24"/>
    <w:rsid w:val="001A4C3B"/>
    <w:rsid w:val="001A4E3B"/>
    <w:rsid w:val="001A5441"/>
    <w:rsid w:val="001A5AF5"/>
    <w:rsid w:val="001A7E93"/>
    <w:rsid w:val="001B0F85"/>
    <w:rsid w:val="001B1B2F"/>
    <w:rsid w:val="001B2A8E"/>
    <w:rsid w:val="001C45E3"/>
    <w:rsid w:val="001C4AB0"/>
    <w:rsid w:val="001C5039"/>
    <w:rsid w:val="001C62C7"/>
    <w:rsid w:val="001C7701"/>
    <w:rsid w:val="001D081F"/>
    <w:rsid w:val="001D1AD0"/>
    <w:rsid w:val="001D398A"/>
    <w:rsid w:val="001D697E"/>
    <w:rsid w:val="001E2BCA"/>
    <w:rsid w:val="001E3464"/>
    <w:rsid w:val="001E3AE7"/>
    <w:rsid w:val="001E450C"/>
    <w:rsid w:val="001E68EE"/>
    <w:rsid w:val="001E7CF7"/>
    <w:rsid w:val="001F477E"/>
    <w:rsid w:val="001F4849"/>
    <w:rsid w:val="001F50CE"/>
    <w:rsid w:val="001F5528"/>
    <w:rsid w:val="001F5E06"/>
    <w:rsid w:val="00203398"/>
    <w:rsid w:val="00203843"/>
    <w:rsid w:val="002038FF"/>
    <w:rsid w:val="002073BE"/>
    <w:rsid w:val="0021247C"/>
    <w:rsid w:val="00213F65"/>
    <w:rsid w:val="0021560F"/>
    <w:rsid w:val="00225CA2"/>
    <w:rsid w:val="00227970"/>
    <w:rsid w:val="00227CBA"/>
    <w:rsid w:val="002315A1"/>
    <w:rsid w:val="00232B7D"/>
    <w:rsid w:val="00240042"/>
    <w:rsid w:val="00241BBD"/>
    <w:rsid w:val="00241EAE"/>
    <w:rsid w:val="00242CD3"/>
    <w:rsid w:val="00242DEB"/>
    <w:rsid w:val="002508F3"/>
    <w:rsid w:val="00251197"/>
    <w:rsid w:val="00253AE4"/>
    <w:rsid w:val="00253CA4"/>
    <w:rsid w:val="002552AC"/>
    <w:rsid w:val="0025608F"/>
    <w:rsid w:val="00256988"/>
    <w:rsid w:val="0026265F"/>
    <w:rsid w:val="002651AE"/>
    <w:rsid w:val="00265816"/>
    <w:rsid w:val="00266453"/>
    <w:rsid w:val="00267861"/>
    <w:rsid w:val="00267E86"/>
    <w:rsid w:val="002706A4"/>
    <w:rsid w:val="002723D4"/>
    <w:rsid w:val="002777A0"/>
    <w:rsid w:val="00277EFA"/>
    <w:rsid w:val="00280652"/>
    <w:rsid w:val="00285392"/>
    <w:rsid w:val="00286237"/>
    <w:rsid w:val="0029227F"/>
    <w:rsid w:val="00292657"/>
    <w:rsid w:val="0029484D"/>
    <w:rsid w:val="002973F2"/>
    <w:rsid w:val="002A496C"/>
    <w:rsid w:val="002A529D"/>
    <w:rsid w:val="002A5FD9"/>
    <w:rsid w:val="002A6870"/>
    <w:rsid w:val="002A7EBB"/>
    <w:rsid w:val="002B0E25"/>
    <w:rsid w:val="002B3114"/>
    <w:rsid w:val="002B6C74"/>
    <w:rsid w:val="002C1BE0"/>
    <w:rsid w:val="002C5788"/>
    <w:rsid w:val="002C5BE4"/>
    <w:rsid w:val="002C6DA8"/>
    <w:rsid w:val="002D1ECC"/>
    <w:rsid w:val="002D21F3"/>
    <w:rsid w:val="002D283F"/>
    <w:rsid w:val="002D5AD4"/>
    <w:rsid w:val="002D7DDF"/>
    <w:rsid w:val="002E3F55"/>
    <w:rsid w:val="002E42BA"/>
    <w:rsid w:val="002F09C6"/>
    <w:rsid w:val="002F31B5"/>
    <w:rsid w:val="002F61D0"/>
    <w:rsid w:val="003011C2"/>
    <w:rsid w:val="00301485"/>
    <w:rsid w:val="003054AA"/>
    <w:rsid w:val="0030625D"/>
    <w:rsid w:val="0030668B"/>
    <w:rsid w:val="00306A7A"/>
    <w:rsid w:val="00307589"/>
    <w:rsid w:val="0031194E"/>
    <w:rsid w:val="0031330B"/>
    <w:rsid w:val="00315B6E"/>
    <w:rsid w:val="00316809"/>
    <w:rsid w:val="00325417"/>
    <w:rsid w:val="00326BA0"/>
    <w:rsid w:val="00330868"/>
    <w:rsid w:val="003311AD"/>
    <w:rsid w:val="003404C1"/>
    <w:rsid w:val="003445D9"/>
    <w:rsid w:val="003445E1"/>
    <w:rsid w:val="003463C0"/>
    <w:rsid w:val="00347E5D"/>
    <w:rsid w:val="00353776"/>
    <w:rsid w:val="00353A67"/>
    <w:rsid w:val="003547FC"/>
    <w:rsid w:val="0035559D"/>
    <w:rsid w:val="00356353"/>
    <w:rsid w:val="00361B08"/>
    <w:rsid w:val="0036223A"/>
    <w:rsid w:val="0036246E"/>
    <w:rsid w:val="00362647"/>
    <w:rsid w:val="00362B81"/>
    <w:rsid w:val="00362CAD"/>
    <w:rsid w:val="00365734"/>
    <w:rsid w:val="00365A7A"/>
    <w:rsid w:val="003737B4"/>
    <w:rsid w:val="00374C5E"/>
    <w:rsid w:val="00375626"/>
    <w:rsid w:val="00375BF7"/>
    <w:rsid w:val="003841F4"/>
    <w:rsid w:val="00386C55"/>
    <w:rsid w:val="00387675"/>
    <w:rsid w:val="00387C8B"/>
    <w:rsid w:val="00387FE2"/>
    <w:rsid w:val="0039259C"/>
    <w:rsid w:val="00397CF2"/>
    <w:rsid w:val="003A17AA"/>
    <w:rsid w:val="003A1994"/>
    <w:rsid w:val="003B0D97"/>
    <w:rsid w:val="003B2533"/>
    <w:rsid w:val="003B2AC0"/>
    <w:rsid w:val="003B2D26"/>
    <w:rsid w:val="003B3042"/>
    <w:rsid w:val="003B3FE8"/>
    <w:rsid w:val="003B47E4"/>
    <w:rsid w:val="003B5ACC"/>
    <w:rsid w:val="003C1136"/>
    <w:rsid w:val="003C1939"/>
    <w:rsid w:val="003C1B52"/>
    <w:rsid w:val="003C2992"/>
    <w:rsid w:val="003C4942"/>
    <w:rsid w:val="003C5F9F"/>
    <w:rsid w:val="003D1D30"/>
    <w:rsid w:val="003D38DE"/>
    <w:rsid w:val="003D72A6"/>
    <w:rsid w:val="003D7AB7"/>
    <w:rsid w:val="003E18DE"/>
    <w:rsid w:val="003E321C"/>
    <w:rsid w:val="003E3DB2"/>
    <w:rsid w:val="003E63C9"/>
    <w:rsid w:val="003F129F"/>
    <w:rsid w:val="003F12C0"/>
    <w:rsid w:val="003F4FA4"/>
    <w:rsid w:val="003F560A"/>
    <w:rsid w:val="003F5B10"/>
    <w:rsid w:val="0040181F"/>
    <w:rsid w:val="0040460A"/>
    <w:rsid w:val="004046C2"/>
    <w:rsid w:val="004076C6"/>
    <w:rsid w:val="00422380"/>
    <w:rsid w:val="0042458A"/>
    <w:rsid w:val="004274BA"/>
    <w:rsid w:val="00432376"/>
    <w:rsid w:val="00432610"/>
    <w:rsid w:val="004344EE"/>
    <w:rsid w:val="004347F4"/>
    <w:rsid w:val="00440878"/>
    <w:rsid w:val="00441A9D"/>
    <w:rsid w:val="004501F9"/>
    <w:rsid w:val="0045184D"/>
    <w:rsid w:val="00452163"/>
    <w:rsid w:val="00452F8A"/>
    <w:rsid w:val="00455B91"/>
    <w:rsid w:val="0047087F"/>
    <w:rsid w:val="00476BC4"/>
    <w:rsid w:val="004806A6"/>
    <w:rsid w:val="004809CA"/>
    <w:rsid w:val="0048109C"/>
    <w:rsid w:val="004844BB"/>
    <w:rsid w:val="00487F8C"/>
    <w:rsid w:val="004951A4"/>
    <w:rsid w:val="00495FF6"/>
    <w:rsid w:val="00496392"/>
    <w:rsid w:val="004A40D0"/>
    <w:rsid w:val="004A464B"/>
    <w:rsid w:val="004A4838"/>
    <w:rsid w:val="004A79CF"/>
    <w:rsid w:val="004B09C2"/>
    <w:rsid w:val="004B2437"/>
    <w:rsid w:val="004B6B53"/>
    <w:rsid w:val="004B7B0E"/>
    <w:rsid w:val="004B7F24"/>
    <w:rsid w:val="004C1BF1"/>
    <w:rsid w:val="004D11E0"/>
    <w:rsid w:val="004D6557"/>
    <w:rsid w:val="004F0A61"/>
    <w:rsid w:val="004F0B1A"/>
    <w:rsid w:val="004F484F"/>
    <w:rsid w:val="004F5DF7"/>
    <w:rsid w:val="00501ED2"/>
    <w:rsid w:val="00503BDA"/>
    <w:rsid w:val="00506707"/>
    <w:rsid w:val="00510DDE"/>
    <w:rsid w:val="0051322F"/>
    <w:rsid w:val="00515B56"/>
    <w:rsid w:val="00520F6E"/>
    <w:rsid w:val="00521C03"/>
    <w:rsid w:val="005223AD"/>
    <w:rsid w:val="00522803"/>
    <w:rsid w:val="00523715"/>
    <w:rsid w:val="00532E6E"/>
    <w:rsid w:val="00537AFD"/>
    <w:rsid w:val="00540C9C"/>
    <w:rsid w:val="00540CA8"/>
    <w:rsid w:val="00544130"/>
    <w:rsid w:val="0054660E"/>
    <w:rsid w:val="00547DC5"/>
    <w:rsid w:val="00552341"/>
    <w:rsid w:val="005538D0"/>
    <w:rsid w:val="005610E2"/>
    <w:rsid w:val="005614DF"/>
    <w:rsid w:val="00564416"/>
    <w:rsid w:val="005658D6"/>
    <w:rsid w:val="005726DB"/>
    <w:rsid w:val="00572D59"/>
    <w:rsid w:val="00572E7D"/>
    <w:rsid w:val="00573692"/>
    <w:rsid w:val="0057489B"/>
    <w:rsid w:val="005757E0"/>
    <w:rsid w:val="00581AC5"/>
    <w:rsid w:val="00584744"/>
    <w:rsid w:val="0058511C"/>
    <w:rsid w:val="005858FB"/>
    <w:rsid w:val="00590DBC"/>
    <w:rsid w:val="00591768"/>
    <w:rsid w:val="00591F25"/>
    <w:rsid w:val="0059523F"/>
    <w:rsid w:val="005A0445"/>
    <w:rsid w:val="005A1440"/>
    <w:rsid w:val="005A2F18"/>
    <w:rsid w:val="005B0822"/>
    <w:rsid w:val="005B5E6F"/>
    <w:rsid w:val="005B6F4F"/>
    <w:rsid w:val="005C3760"/>
    <w:rsid w:val="005C458F"/>
    <w:rsid w:val="005C46C4"/>
    <w:rsid w:val="005C4CE5"/>
    <w:rsid w:val="005C72E1"/>
    <w:rsid w:val="005D27BD"/>
    <w:rsid w:val="005D45EA"/>
    <w:rsid w:val="005D5B80"/>
    <w:rsid w:val="005D7053"/>
    <w:rsid w:val="005E0B4F"/>
    <w:rsid w:val="005E163B"/>
    <w:rsid w:val="005E29B9"/>
    <w:rsid w:val="005E5B11"/>
    <w:rsid w:val="005F35D3"/>
    <w:rsid w:val="005F46BB"/>
    <w:rsid w:val="005F4916"/>
    <w:rsid w:val="005F6D96"/>
    <w:rsid w:val="006013D9"/>
    <w:rsid w:val="006023E0"/>
    <w:rsid w:val="00604403"/>
    <w:rsid w:val="006047FC"/>
    <w:rsid w:val="00606E6F"/>
    <w:rsid w:val="00616547"/>
    <w:rsid w:val="00622807"/>
    <w:rsid w:val="00624DB6"/>
    <w:rsid w:val="006257F7"/>
    <w:rsid w:val="00625A54"/>
    <w:rsid w:val="00627E9C"/>
    <w:rsid w:val="00630C6D"/>
    <w:rsid w:val="00632054"/>
    <w:rsid w:val="0063326F"/>
    <w:rsid w:val="0063571F"/>
    <w:rsid w:val="0064142E"/>
    <w:rsid w:val="00641537"/>
    <w:rsid w:val="00645FED"/>
    <w:rsid w:val="00657075"/>
    <w:rsid w:val="0065731B"/>
    <w:rsid w:val="00657BF9"/>
    <w:rsid w:val="00666CA4"/>
    <w:rsid w:val="006672FC"/>
    <w:rsid w:val="006702C1"/>
    <w:rsid w:val="0067671C"/>
    <w:rsid w:val="006814F2"/>
    <w:rsid w:val="00683E4A"/>
    <w:rsid w:val="00684D45"/>
    <w:rsid w:val="00687D92"/>
    <w:rsid w:val="00690745"/>
    <w:rsid w:val="00694483"/>
    <w:rsid w:val="006946EB"/>
    <w:rsid w:val="00694F2F"/>
    <w:rsid w:val="006950D0"/>
    <w:rsid w:val="0069748B"/>
    <w:rsid w:val="00697862"/>
    <w:rsid w:val="006A1AFF"/>
    <w:rsid w:val="006A2B7E"/>
    <w:rsid w:val="006A60CE"/>
    <w:rsid w:val="006A6140"/>
    <w:rsid w:val="006A7188"/>
    <w:rsid w:val="006A7899"/>
    <w:rsid w:val="006B2F7D"/>
    <w:rsid w:val="006B5A11"/>
    <w:rsid w:val="006B6E42"/>
    <w:rsid w:val="006C01CC"/>
    <w:rsid w:val="006C6480"/>
    <w:rsid w:val="006C7789"/>
    <w:rsid w:val="006D2159"/>
    <w:rsid w:val="006D3260"/>
    <w:rsid w:val="006D5D1E"/>
    <w:rsid w:val="006D6D82"/>
    <w:rsid w:val="006D6E63"/>
    <w:rsid w:val="006D7569"/>
    <w:rsid w:val="006E0C57"/>
    <w:rsid w:val="006E442F"/>
    <w:rsid w:val="006F0D50"/>
    <w:rsid w:val="006F164A"/>
    <w:rsid w:val="006F2FDF"/>
    <w:rsid w:val="006F545A"/>
    <w:rsid w:val="006F58BD"/>
    <w:rsid w:val="00701CAD"/>
    <w:rsid w:val="007030F0"/>
    <w:rsid w:val="007033AD"/>
    <w:rsid w:val="00703D62"/>
    <w:rsid w:val="00703FCB"/>
    <w:rsid w:val="00704688"/>
    <w:rsid w:val="00704DD3"/>
    <w:rsid w:val="007079C7"/>
    <w:rsid w:val="00707E95"/>
    <w:rsid w:val="00714355"/>
    <w:rsid w:val="00714EBA"/>
    <w:rsid w:val="00715B97"/>
    <w:rsid w:val="007251F9"/>
    <w:rsid w:val="00731447"/>
    <w:rsid w:val="0073194F"/>
    <w:rsid w:val="00735AF2"/>
    <w:rsid w:val="00744B28"/>
    <w:rsid w:val="00745E14"/>
    <w:rsid w:val="007466E5"/>
    <w:rsid w:val="00751C5F"/>
    <w:rsid w:val="007527D4"/>
    <w:rsid w:val="007557FD"/>
    <w:rsid w:val="0075615B"/>
    <w:rsid w:val="007565A5"/>
    <w:rsid w:val="00756D9A"/>
    <w:rsid w:val="00757CA5"/>
    <w:rsid w:val="00760C66"/>
    <w:rsid w:val="00766F6F"/>
    <w:rsid w:val="00767EA5"/>
    <w:rsid w:val="00771F62"/>
    <w:rsid w:val="00774024"/>
    <w:rsid w:val="0077443D"/>
    <w:rsid w:val="00774BEB"/>
    <w:rsid w:val="00775689"/>
    <w:rsid w:val="007823F6"/>
    <w:rsid w:val="0079044F"/>
    <w:rsid w:val="007979D1"/>
    <w:rsid w:val="00797B96"/>
    <w:rsid w:val="007A0B33"/>
    <w:rsid w:val="007A441D"/>
    <w:rsid w:val="007A726E"/>
    <w:rsid w:val="007A760B"/>
    <w:rsid w:val="007A7835"/>
    <w:rsid w:val="007B34D5"/>
    <w:rsid w:val="007B46E9"/>
    <w:rsid w:val="007B74DF"/>
    <w:rsid w:val="007C08F2"/>
    <w:rsid w:val="007C0B78"/>
    <w:rsid w:val="007C1A33"/>
    <w:rsid w:val="007C5D5F"/>
    <w:rsid w:val="007D41E1"/>
    <w:rsid w:val="007D6FDC"/>
    <w:rsid w:val="007E2D57"/>
    <w:rsid w:val="007E4AE5"/>
    <w:rsid w:val="007E697F"/>
    <w:rsid w:val="007E7ABF"/>
    <w:rsid w:val="007E7C4F"/>
    <w:rsid w:val="007F04B5"/>
    <w:rsid w:val="007F12E1"/>
    <w:rsid w:val="008013B7"/>
    <w:rsid w:val="00801DDE"/>
    <w:rsid w:val="00802B6E"/>
    <w:rsid w:val="00804901"/>
    <w:rsid w:val="00805274"/>
    <w:rsid w:val="008113A3"/>
    <w:rsid w:val="00817EC4"/>
    <w:rsid w:val="00820352"/>
    <w:rsid w:val="00821AB9"/>
    <w:rsid w:val="00822371"/>
    <w:rsid w:val="008260DA"/>
    <w:rsid w:val="008273DB"/>
    <w:rsid w:val="00827870"/>
    <w:rsid w:val="00827F42"/>
    <w:rsid w:val="00833C40"/>
    <w:rsid w:val="00833F43"/>
    <w:rsid w:val="00837850"/>
    <w:rsid w:val="00841EDF"/>
    <w:rsid w:val="0084265E"/>
    <w:rsid w:val="00844865"/>
    <w:rsid w:val="00851FE1"/>
    <w:rsid w:val="00853950"/>
    <w:rsid w:val="00860029"/>
    <w:rsid w:val="00860C76"/>
    <w:rsid w:val="00864807"/>
    <w:rsid w:val="00864979"/>
    <w:rsid w:val="008711E3"/>
    <w:rsid w:val="00872F5D"/>
    <w:rsid w:val="00874D4E"/>
    <w:rsid w:val="00875C02"/>
    <w:rsid w:val="00885A10"/>
    <w:rsid w:val="008964F9"/>
    <w:rsid w:val="00896528"/>
    <w:rsid w:val="0089789F"/>
    <w:rsid w:val="008A23BD"/>
    <w:rsid w:val="008A2D6F"/>
    <w:rsid w:val="008B1BBE"/>
    <w:rsid w:val="008B2AC3"/>
    <w:rsid w:val="008B59B2"/>
    <w:rsid w:val="008B6488"/>
    <w:rsid w:val="008B7B95"/>
    <w:rsid w:val="008C5475"/>
    <w:rsid w:val="008C6B2E"/>
    <w:rsid w:val="008D1DDC"/>
    <w:rsid w:val="008D3666"/>
    <w:rsid w:val="008D5E56"/>
    <w:rsid w:val="008D6B3D"/>
    <w:rsid w:val="008D6B80"/>
    <w:rsid w:val="008E2D36"/>
    <w:rsid w:val="008E5AA1"/>
    <w:rsid w:val="008F1529"/>
    <w:rsid w:val="008F1554"/>
    <w:rsid w:val="008F15C3"/>
    <w:rsid w:val="008F2E7E"/>
    <w:rsid w:val="008F40A1"/>
    <w:rsid w:val="008F6219"/>
    <w:rsid w:val="008F7ACE"/>
    <w:rsid w:val="0090659B"/>
    <w:rsid w:val="009117F5"/>
    <w:rsid w:val="00920103"/>
    <w:rsid w:val="00926155"/>
    <w:rsid w:val="0092669F"/>
    <w:rsid w:val="009311AE"/>
    <w:rsid w:val="0093233A"/>
    <w:rsid w:val="00935725"/>
    <w:rsid w:val="00936D35"/>
    <w:rsid w:val="00941EA4"/>
    <w:rsid w:val="009438F9"/>
    <w:rsid w:val="00944559"/>
    <w:rsid w:val="0094512A"/>
    <w:rsid w:val="00947E30"/>
    <w:rsid w:val="00950631"/>
    <w:rsid w:val="00951D7A"/>
    <w:rsid w:val="00952263"/>
    <w:rsid w:val="00953755"/>
    <w:rsid w:val="00955C09"/>
    <w:rsid w:val="009573AE"/>
    <w:rsid w:val="009579AD"/>
    <w:rsid w:val="009640E8"/>
    <w:rsid w:val="009675A7"/>
    <w:rsid w:val="009743A8"/>
    <w:rsid w:val="009749D7"/>
    <w:rsid w:val="009759A3"/>
    <w:rsid w:val="00980D1F"/>
    <w:rsid w:val="009815F3"/>
    <w:rsid w:val="00983CF3"/>
    <w:rsid w:val="00985942"/>
    <w:rsid w:val="00991A34"/>
    <w:rsid w:val="009940D4"/>
    <w:rsid w:val="009B16E9"/>
    <w:rsid w:val="009B30CF"/>
    <w:rsid w:val="009B51EA"/>
    <w:rsid w:val="009B7203"/>
    <w:rsid w:val="009C5873"/>
    <w:rsid w:val="009E0CBA"/>
    <w:rsid w:val="009E1B5D"/>
    <w:rsid w:val="009E2894"/>
    <w:rsid w:val="009E4EAF"/>
    <w:rsid w:val="009E5F81"/>
    <w:rsid w:val="009E6E6E"/>
    <w:rsid w:val="009F13ED"/>
    <w:rsid w:val="009F4AC9"/>
    <w:rsid w:val="009F6225"/>
    <w:rsid w:val="00A05044"/>
    <w:rsid w:val="00A0693D"/>
    <w:rsid w:val="00A075B8"/>
    <w:rsid w:val="00A10478"/>
    <w:rsid w:val="00A124E3"/>
    <w:rsid w:val="00A12B07"/>
    <w:rsid w:val="00A22EC2"/>
    <w:rsid w:val="00A241BE"/>
    <w:rsid w:val="00A26D55"/>
    <w:rsid w:val="00A3516F"/>
    <w:rsid w:val="00A36E03"/>
    <w:rsid w:val="00A42060"/>
    <w:rsid w:val="00A44A16"/>
    <w:rsid w:val="00A46EBF"/>
    <w:rsid w:val="00A51369"/>
    <w:rsid w:val="00A5138D"/>
    <w:rsid w:val="00A519D1"/>
    <w:rsid w:val="00A52630"/>
    <w:rsid w:val="00A579FA"/>
    <w:rsid w:val="00A6021E"/>
    <w:rsid w:val="00A62AE6"/>
    <w:rsid w:val="00A64DE5"/>
    <w:rsid w:val="00A6632D"/>
    <w:rsid w:val="00A74564"/>
    <w:rsid w:val="00A773E6"/>
    <w:rsid w:val="00A826D2"/>
    <w:rsid w:val="00A84D4F"/>
    <w:rsid w:val="00A8723B"/>
    <w:rsid w:val="00A91E48"/>
    <w:rsid w:val="00A9447E"/>
    <w:rsid w:val="00A94A24"/>
    <w:rsid w:val="00AA0A01"/>
    <w:rsid w:val="00AA236A"/>
    <w:rsid w:val="00AA2A75"/>
    <w:rsid w:val="00AA3500"/>
    <w:rsid w:val="00AA5626"/>
    <w:rsid w:val="00AA78AB"/>
    <w:rsid w:val="00AB0667"/>
    <w:rsid w:val="00AB15CD"/>
    <w:rsid w:val="00AB2A35"/>
    <w:rsid w:val="00AB2EB9"/>
    <w:rsid w:val="00AB3D27"/>
    <w:rsid w:val="00AB5398"/>
    <w:rsid w:val="00AC33CE"/>
    <w:rsid w:val="00AC36C2"/>
    <w:rsid w:val="00AC7B92"/>
    <w:rsid w:val="00AD06B2"/>
    <w:rsid w:val="00AD0CAA"/>
    <w:rsid w:val="00AD23EF"/>
    <w:rsid w:val="00AD2F73"/>
    <w:rsid w:val="00AD30E8"/>
    <w:rsid w:val="00AD56F5"/>
    <w:rsid w:val="00AD7399"/>
    <w:rsid w:val="00AE1EEB"/>
    <w:rsid w:val="00AE1F2F"/>
    <w:rsid w:val="00AE28F0"/>
    <w:rsid w:val="00AE353E"/>
    <w:rsid w:val="00AF1C7C"/>
    <w:rsid w:val="00AF401E"/>
    <w:rsid w:val="00AF4921"/>
    <w:rsid w:val="00B077B8"/>
    <w:rsid w:val="00B147B1"/>
    <w:rsid w:val="00B148EA"/>
    <w:rsid w:val="00B14E1E"/>
    <w:rsid w:val="00B16478"/>
    <w:rsid w:val="00B21DE7"/>
    <w:rsid w:val="00B21F30"/>
    <w:rsid w:val="00B27E48"/>
    <w:rsid w:val="00B35004"/>
    <w:rsid w:val="00B35978"/>
    <w:rsid w:val="00B41646"/>
    <w:rsid w:val="00B42087"/>
    <w:rsid w:val="00B50651"/>
    <w:rsid w:val="00B53ED0"/>
    <w:rsid w:val="00B63276"/>
    <w:rsid w:val="00B641A4"/>
    <w:rsid w:val="00B655D3"/>
    <w:rsid w:val="00B657DB"/>
    <w:rsid w:val="00B67412"/>
    <w:rsid w:val="00B67B00"/>
    <w:rsid w:val="00B70B40"/>
    <w:rsid w:val="00B70C1A"/>
    <w:rsid w:val="00B75C15"/>
    <w:rsid w:val="00B77004"/>
    <w:rsid w:val="00B80CC4"/>
    <w:rsid w:val="00B87556"/>
    <w:rsid w:val="00B91057"/>
    <w:rsid w:val="00B912C5"/>
    <w:rsid w:val="00B92C9A"/>
    <w:rsid w:val="00B958AB"/>
    <w:rsid w:val="00BA3085"/>
    <w:rsid w:val="00BA36A7"/>
    <w:rsid w:val="00BB083A"/>
    <w:rsid w:val="00BB08DF"/>
    <w:rsid w:val="00BB1E80"/>
    <w:rsid w:val="00BB3F2A"/>
    <w:rsid w:val="00BC0431"/>
    <w:rsid w:val="00BC16F5"/>
    <w:rsid w:val="00BC33E1"/>
    <w:rsid w:val="00BC56A7"/>
    <w:rsid w:val="00BC72BF"/>
    <w:rsid w:val="00BD15D0"/>
    <w:rsid w:val="00BD5257"/>
    <w:rsid w:val="00BD64C9"/>
    <w:rsid w:val="00BE5681"/>
    <w:rsid w:val="00BE67E7"/>
    <w:rsid w:val="00BF1782"/>
    <w:rsid w:val="00BF1950"/>
    <w:rsid w:val="00C00304"/>
    <w:rsid w:val="00C00370"/>
    <w:rsid w:val="00C028CE"/>
    <w:rsid w:val="00C031D0"/>
    <w:rsid w:val="00C04534"/>
    <w:rsid w:val="00C119F1"/>
    <w:rsid w:val="00C13766"/>
    <w:rsid w:val="00C16456"/>
    <w:rsid w:val="00C17FCB"/>
    <w:rsid w:val="00C21235"/>
    <w:rsid w:val="00C21306"/>
    <w:rsid w:val="00C228B0"/>
    <w:rsid w:val="00C23F28"/>
    <w:rsid w:val="00C31AD3"/>
    <w:rsid w:val="00C35FE1"/>
    <w:rsid w:val="00C37399"/>
    <w:rsid w:val="00C41528"/>
    <w:rsid w:val="00C430BE"/>
    <w:rsid w:val="00C43D30"/>
    <w:rsid w:val="00C46E13"/>
    <w:rsid w:val="00C47AD8"/>
    <w:rsid w:val="00C523A7"/>
    <w:rsid w:val="00C52CE8"/>
    <w:rsid w:val="00C542EA"/>
    <w:rsid w:val="00C5452D"/>
    <w:rsid w:val="00C55F77"/>
    <w:rsid w:val="00C564CB"/>
    <w:rsid w:val="00C5652D"/>
    <w:rsid w:val="00C6254E"/>
    <w:rsid w:val="00C63A1A"/>
    <w:rsid w:val="00C63D62"/>
    <w:rsid w:val="00C66BB3"/>
    <w:rsid w:val="00C675A9"/>
    <w:rsid w:val="00C70423"/>
    <w:rsid w:val="00C720CF"/>
    <w:rsid w:val="00C7333A"/>
    <w:rsid w:val="00C754F9"/>
    <w:rsid w:val="00C82D86"/>
    <w:rsid w:val="00C87CB8"/>
    <w:rsid w:val="00C87D21"/>
    <w:rsid w:val="00C943C0"/>
    <w:rsid w:val="00C95609"/>
    <w:rsid w:val="00C96DB0"/>
    <w:rsid w:val="00C979DE"/>
    <w:rsid w:val="00CA2184"/>
    <w:rsid w:val="00CA336A"/>
    <w:rsid w:val="00CA574F"/>
    <w:rsid w:val="00CA5FC1"/>
    <w:rsid w:val="00CB28F0"/>
    <w:rsid w:val="00CC1B5D"/>
    <w:rsid w:val="00CC4894"/>
    <w:rsid w:val="00CD7268"/>
    <w:rsid w:val="00CD7A67"/>
    <w:rsid w:val="00CE475D"/>
    <w:rsid w:val="00CF23CE"/>
    <w:rsid w:val="00CF249D"/>
    <w:rsid w:val="00CF30B3"/>
    <w:rsid w:val="00CF31DC"/>
    <w:rsid w:val="00CF3CF1"/>
    <w:rsid w:val="00CF3E5B"/>
    <w:rsid w:val="00CF4B5F"/>
    <w:rsid w:val="00CF5769"/>
    <w:rsid w:val="00CF6140"/>
    <w:rsid w:val="00CF65A4"/>
    <w:rsid w:val="00D013D8"/>
    <w:rsid w:val="00D02D6E"/>
    <w:rsid w:val="00D035B2"/>
    <w:rsid w:val="00D1252B"/>
    <w:rsid w:val="00D128C5"/>
    <w:rsid w:val="00D14007"/>
    <w:rsid w:val="00D17C9A"/>
    <w:rsid w:val="00D17FC1"/>
    <w:rsid w:val="00D21E92"/>
    <w:rsid w:val="00D24016"/>
    <w:rsid w:val="00D274B3"/>
    <w:rsid w:val="00D27EDB"/>
    <w:rsid w:val="00D31B30"/>
    <w:rsid w:val="00D40000"/>
    <w:rsid w:val="00D40567"/>
    <w:rsid w:val="00D419A9"/>
    <w:rsid w:val="00D432CC"/>
    <w:rsid w:val="00D437B3"/>
    <w:rsid w:val="00D43FEB"/>
    <w:rsid w:val="00D45920"/>
    <w:rsid w:val="00D50108"/>
    <w:rsid w:val="00D57531"/>
    <w:rsid w:val="00D616FC"/>
    <w:rsid w:val="00D630F0"/>
    <w:rsid w:val="00D7115A"/>
    <w:rsid w:val="00D71BE5"/>
    <w:rsid w:val="00D74FB7"/>
    <w:rsid w:val="00D9354D"/>
    <w:rsid w:val="00D95FFF"/>
    <w:rsid w:val="00D96406"/>
    <w:rsid w:val="00DA100B"/>
    <w:rsid w:val="00DA4E91"/>
    <w:rsid w:val="00DA5115"/>
    <w:rsid w:val="00DA6413"/>
    <w:rsid w:val="00DA7DAA"/>
    <w:rsid w:val="00DB00EA"/>
    <w:rsid w:val="00DB07FB"/>
    <w:rsid w:val="00DB1C53"/>
    <w:rsid w:val="00DB35E9"/>
    <w:rsid w:val="00DB5304"/>
    <w:rsid w:val="00DC12C0"/>
    <w:rsid w:val="00DC1951"/>
    <w:rsid w:val="00DC4599"/>
    <w:rsid w:val="00DC4962"/>
    <w:rsid w:val="00DC5B80"/>
    <w:rsid w:val="00DC779C"/>
    <w:rsid w:val="00DD11A7"/>
    <w:rsid w:val="00DD22CE"/>
    <w:rsid w:val="00DD3750"/>
    <w:rsid w:val="00DD4B65"/>
    <w:rsid w:val="00DD5653"/>
    <w:rsid w:val="00DD64C2"/>
    <w:rsid w:val="00DE04B9"/>
    <w:rsid w:val="00DE2809"/>
    <w:rsid w:val="00DE3122"/>
    <w:rsid w:val="00DE4FD2"/>
    <w:rsid w:val="00DE51F3"/>
    <w:rsid w:val="00DE5390"/>
    <w:rsid w:val="00DE6E28"/>
    <w:rsid w:val="00DE7A56"/>
    <w:rsid w:val="00DF1D3E"/>
    <w:rsid w:val="00DF31CC"/>
    <w:rsid w:val="00DF5E95"/>
    <w:rsid w:val="00E03339"/>
    <w:rsid w:val="00E04004"/>
    <w:rsid w:val="00E0775E"/>
    <w:rsid w:val="00E10423"/>
    <w:rsid w:val="00E10E0C"/>
    <w:rsid w:val="00E13F55"/>
    <w:rsid w:val="00E20C40"/>
    <w:rsid w:val="00E22B57"/>
    <w:rsid w:val="00E257B6"/>
    <w:rsid w:val="00E261D8"/>
    <w:rsid w:val="00E277BF"/>
    <w:rsid w:val="00E358D7"/>
    <w:rsid w:val="00E375FC"/>
    <w:rsid w:val="00E401B1"/>
    <w:rsid w:val="00E43933"/>
    <w:rsid w:val="00E50F1D"/>
    <w:rsid w:val="00E55373"/>
    <w:rsid w:val="00E5550E"/>
    <w:rsid w:val="00E61D9F"/>
    <w:rsid w:val="00E671F1"/>
    <w:rsid w:val="00E67666"/>
    <w:rsid w:val="00E72946"/>
    <w:rsid w:val="00E72B28"/>
    <w:rsid w:val="00E72C2D"/>
    <w:rsid w:val="00E73805"/>
    <w:rsid w:val="00E7653F"/>
    <w:rsid w:val="00E77F94"/>
    <w:rsid w:val="00E81699"/>
    <w:rsid w:val="00E82836"/>
    <w:rsid w:val="00E854FF"/>
    <w:rsid w:val="00E87BB4"/>
    <w:rsid w:val="00E87C09"/>
    <w:rsid w:val="00E93DD1"/>
    <w:rsid w:val="00E943AA"/>
    <w:rsid w:val="00E96B9D"/>
    <w:rsid w:val="00EA0479"/>
    <w:rsid w:val="00EA3B4E"/>
    <w:rsid w:val="00EA4F0B"/>
    <w:rsid w:val="00EA79CF"/>
    <w:rsid w:val="00EB17F9"/>
    <w:rsid w:val="00EB390F"/>
    <w:rsid w:val="00EB4662"/>
    <w:rsid w:val="00EB7AC9"/>
    <w:rsid w:val="00EC04F9"/>
    <w:rsid w:val="00EC1B0A"/>
    <w:rsid w:val="00EC256B"/>
    <w:rsid w:val="00EC641F"/>
    <w:rsid w:val="00EC7C03"/>
    <w:rsid w:val="00ED7826"/>
    <w:rsid w:val="00EE124C"/>
    <w:rsid w:val="00EE3C4D"/>
    <w:rsid w:val="00EE49B2"/>
    <w:rsid w:val="00EE566E"/>
    <w:rsid w:val="00EE6CBB"/>
    <w:rsid w:val="00EF0763"/>
    <w:rsid w:val="00EF114D"/>
    <w:rsid w:val="00EF2A01"/>
    <w:rsid w:val="00F04F09"/>
    <w:rsid w:val="00F066CB"/>
    <w:rsid w:val="00F06EFE"/>
    <w:rsid w:val="00F113B8"/>
    <w:rsid w:val="00F11FAD"/>
    <w:rsid w:val="00F27166"/>
    <w:rsid w:val="00F3127B"/>
    <w:rsid w:val="00F3130A"/>
    <w:rsid w:val="00F34DF8"/>
    <w:rsid w:val="00F36D84"/>
    <w:rsid w:val="00F378C9"/>
    <w:rsid w:val="00F414EB"/>
    <w:rsid w:val="00F415F8"/>
    <w:rsid w:val="00F41F2F"/>
    <w:rsid w:val="00F4206F"/>
    <w:rsid w:val="00F52497"/>
    <w:rsid w:val="00F5314A"/>
    <w:rsid w:val="00F642DD"/>
    <w:rsid w:val="00F71A58"/>
    <w:rsid w:val="00F72735"/>
    <w:rsid w:val="00F7462F"/>
    <w:rsid w:val="00F750A7"/>
    <w:rsid w:val="00F820EC"/>
    <w:rsid w:val="00F85529"/>
    <w:rsid w:val="00F862CB"/>
    <w:rsid w:val="00F8675F"/>
    <w:rsid w:val="00F920ED"/>
    <w:rsid w:val="00FA02BB"/>
    <w:rsid w:val="00FA33C1"/>
    <w:rsid w:val="00FB0505"/>
    <w:rsid w:val="00FB064E"/>
    <w:rsid w:val="00FB2267"/>
    <w:rsid w:val="00FB3315"/>
    <w:rsid w:val="00FB3E34"/>
    <w:rsid w:val="00FB5353"/>
    <w:rsid w:val="00FB7DD1"/>
    <w:rsid w:val="00FC463E"/>
    <w:rsid w:val="00FC46C6"/>
    <w:rsid w:val="00FC4A26"/>
    <w:rsid w:val="00FC5196"/>
    <w:rsid w:val="00FD567D"/>
    <w:rsid w:val="00FE0CB4"/>
    <w:rsid w:val="00FE605F"/>
    <w:rsid w:val="00FF21D0"/>
    <w:rsid w:val="00FF591A"/>
    <w:rsid w:val="00FF6EBD"/>
    <w:rsid w:val="00FF74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079"/>
  <w15:docId w15:val="{7E2E1C90-E955-4912-8125-6D0479C2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878"/>
    <w:rPr>
      <w:rFonts w:ascii="Arial Unicode MS" w:eastAsia="Arial Unicode MS" w:hAnsi="Arial Unicode MS" w:cs="Arial Unicode M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4F0B"/>
    <w:rPr>
      <w:color w:val="0000FF" w:themeColor="hyperlink"/>
      <w:u w:val="single"/>
    </w:rPr>
  </w:style>
  <w:style w:type="paragraph" w:styleId="Sinespaciado">
    <w:name w:val="No Spacing"/>
    <w:uiPriority w:val="1"/>
    <w:qFormat/>
    <w:rsid w:val="00EA4F0B"/>
    <w:pPr>
      <w:spacing w:after="0" w:line="240" w:lineRule="auto"/>
    </w:pPr>
  </w:style>
  <w:style w:type="paragraph" w:styleId="Textodeglobo">
    <w:name w:val="Balloon Text"/>
    <w:basedOn w:val="Normal"/>
    <w:link w:val="TextodegloboCar"/>
    <w:uiPriority w:val="99"/>
    <w:semiHidden/>
    <w:unhideWhenUsed/>
    <w:rsid w:val="00EA4F0B"/>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EA4F0B"/>
    <w:rPr>
      <w:rFonts w:ascii="Tahoma" w:hAnsi="Tahoma" w:cs="Tahoma"/>
      <w:sz w:val="16"/>
      <w:szCs w:val="16"/>
    </w:rPr>
  </w:style>
  <w:style w:type="table" w:styleId="Tablaconcuadrcula">
    <w:name w:val="Table Grid"/>
    <w:basedOn w:val="Tablanormal"/>
    <w:uiPriority w:val="59"/>
    <w:rsid w:val="00BC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42DEB"/>
    <w:pPr>
      <w:spacing w:after="0" w:line="240" w:lineRule="auto"/>
    </w:pPr>
  </w:style>
  <w:style w:type="character" w:styleId="Refdecomentario">
    <w:name w:val="annotation reference"/>
    <w:basedOn w:val="Fuentedeprrafopredeter"/>
    <w:uiPriority w:val="99"/>
    <w:semiHidden/>
    <w:unhideWhenUsed/>
    <w:rsid w:val="009759A3"/>
    <w:rPr>
      <w:sz w:val="16"/>
      <w:szCs w:val="16"/>
    </w:rPr>
  </w:style>
  <w:style w:type="paragraph" w:styleId="Textocomentario">
    <w:name w:val="annotation text"/>
    <w:basedOn w:val="Normal"/>
    <w:link w:val="TextocomentarioCar"/>
    <w:uiPriority w:val="99"/>
    <w:semiHidden/>
    <w:unhideWhenUsed/>
    <w:rsid w:val="009759A3"/>
    <w:pPr>
      <w:spacing w:after="200"/>
    </w:pPr>
    <w:rPr>
      <w:rFonts w:asciiTheme="minorHAnsi" w:eastAsiaTheme="minorHAnsi" w:hAnsiTheme="minorHAnsi" w:cstheme="minorBidi"/>
      <w:sz w:val="20"/>
      <w:szCs w:val="20"/>
      <w:lang w:val="es-AR" w:eastAsia="en-US"/>
    </w:rPr>
  </w:style>
  <w:style w:type="character" w:customStyle="1" w:styleId="TextocomentarioCar">
    <w:name w:val="Texto comentario Car"/>
    <w:basedOn w:val="Fuentedeprrafopredeter"/>
    <w:link w:val="Textocomentario"/>
    <w:uiPriority w:val="99"/>
    <w:semiHidden/>
    <w:rsid w:val="009759A3"/>
    <w:rPr>
      <w:sz w:val="20"/>
      <w:szCs w:val="20"/>
    </w:rPr>
  </w:style>
  <w:style w:type="paragraph" w:styleId="Asuntodelcomentario">
    <w:name w:val="annotation subject"/>
    <w:basedOn w:val="Textocomentario"/>
    <w:next w:val="Textocomentario"/>
    <w:link w:val="AsuntodelcomentarioCar"/>
    <w:uiPriority w:val="99"/>
    <w:semiHidden/>
    <w:unhideWhenUsed/>
    <w:rsid w:val="009759A3"/>
    <w:rPr>
      <w:b/>
      <w:bCs/>
    </w:rPr>
  </w:style>
  <w:style w:type="character" w:customStyle="1" w:styleId="AsuntodelcomentarioCar">
    <w:name w:val="Asunto del comentario Car"/>
    <w:basedOn w:val="TextocomentarioCar"/>
    <w:link w:val="Asuntodelcomentario"/>
    <w:uiPriority w:val="99"/>
    <w:semiHidden/>
    <w:rsid w:val="009759A3"/>
    <w:rPr>
      <w:b/>
      <w:bCs/>
      <w:sz w:val="20"/>
      <w:szCs w:val="20"/>
    </w:rPr>
  </w:style>
  <w:style w:type="paragraph" w:styleId="Textonotapie">
    <w:name w:val="footnote text"/>
    <w:basedOn w:val="Normal"/>
    <w:link w:val="TextonotapieCar"/>
    <w:uiPriority w:val="99"/>
    <w:semiHidden/>
    <w:unhideWhenUsed/>
    <w:rsid w:val="00213F65"/>
    <w:rPr>
      <w:sz w:val="20"/>
      <w:szCs w:val="20"/>
    </w:rPr>
  </w:style>
  <w:style w:type="character" w:customStyle="1" w:styleId="TextonotapieCar">
    <w:name w:val="Texto nota pie Car"/>
    <w:basedOn w:val="Fuentedeprrafopredeter"/>
    <w:link w:val="Textonotapie"/>
    <w:uiPriority w:val="99"/>
    <w:semiHidden/>
    <w:rsid w:val="00213F65"/>
    <w:rPr>
      <w:rFonts w:ascii="Arial Unicode MS" w:eastAsia="Arial Unicode MS" w:hAnsi="Arial Unicode MS" w:cs="Arial Unicode MS"/>
      <w:sz w:val="20"/>
      <w:szCs w:val="20"/>
      <w:lang w:val="es-ES" w:eastAsia="es-ES"/>
    </w:rPr>
  </w:style>
  <w:style w:type="character" w:styleId="Refdenotaalpie">
    <w:name w:val="footnote reference"/>
    <w:basedOn w:val="Fuentedeprrafopredeter"/>
    <w:uiPriority w:val="99"/>
    <w:semiHidden/>
    <w:unhideWhenUsed/>
    <w:rsid w:val="00213F65"/>
    <w:rPr>
      <w:vertAlign w:val="superscript"/>
    </w:rPr>
  </w:style>
  <w:style w:type="paragraph" w:styleId="NormalWeb">
    <w:name w:val="Normal (Web)"/>
    <w:basedOn w:val="Normal"/>
    <w:uiPriority w:val="99"/>
    <w:unhideWhenUsed/>
    <w:rsid w:val="00FF6EBD"/>
    <w:pPr>
      <w:spacing w:before="100" w:beforeAutospacing="1" w:after="100" w:afterAutospacing="1" w:line="240" w:lineRule="auto"/>
    </w:pPr>
    <w:rPr>
      <w:rFonts w:ascii="Times New Roman" w:eastAsia="Times New Roman" w:hAnsi="Times New Roman" w:cs="Times New Roman"/>
      <w:lang w:val="es-AR" w:eastAsia="es-AR"/>
    </w:rPr>
  </w:style>
  <w:style w:type="character" w:styleId="CitaHTML">
    <w:name w:val="HTML Cite"/>
    <w:basedOn w:val="Fuentedeprrafopredeter"/>
    <w:uiPriority w:val="99"/>
    <w:semiHidden/>
    <w:unhideWhenUsed/>
    <w:rsid w:val="00375BF7"/>
    <w:rPr>
      <w:i/>
      <w:iCs/>
    </w:rPr>
  </w:style>
  <w:style w:type="paragraph" w:styleId="Encabezado">
    <w:name w:val="header"/>
    <w:basedOn w:val="Normal"/>
    <w:link w:val="EncabezadoCar"/>
    <w:uiPriority w:val="99"/>
    <w:unhideWhenUsed/>
    <w:rsid w:val="0087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2F5D"/>
    <w:rPr>
      <w:rFonts w:ascii="Arial Unicode MS" w:eastAsia="Arial Unicode MS" w:hAnsi="Arial Unicode MS" w:cs="Arial Unicode MS"/>
      <w:sz w:val="24"/>
      <w:szCs w:val="24"/>
      <w:lang w:val="es-ES" w:eastAsia="es-ES"/>
    </w:rPr>
  </w:style>
  <w:style w:type="paragraph" w:styleId="Piedepgina">
    <w:name w:val="footer"/>
    <w:basedOn w:val="Normal"/>
    <w:link w:val="PiedepginaCar"/>
    <w:uiPriority w:val="99"/>
    <w:unhideWhenUsed/>
    <w:rsid w:val="0087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2F5D"/>
    <w:rPr>
      <w:rFonts w:ascii="Arial Unicode MS" w:eastAsia="Arial Unicode MS" w:hAnsi="Arial Unicode MS" w:cs="Arial Unicode MS"/>
      <w:sz w:val="24"/>
      <w:szCs w:val="24"/>
      <w:lang w:val="es-ES" w:eastAsia="es-ES"/>
    </w:rPr>
  </w:style>
  <w:style w:type="paragraph" w:styleId="Ttulo">
    <w:name w:val="Title"/>
    <w:basedOn w:val="Normal"/>
    <w:next w:val="Normal"/>
    <w:link w:val="TtuloCar"/>
    <w:uiPriority w:val="10"/>
    <w:qFormat/>
    <w:rsid w:val="00872F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2F5D"/>
    <w:rPr>
      <w:rFonts w:asciiTheme="majorHAnsi" w:eastAsiaTheme="majorEastAsia" w:hAnsiTheme="majorHAnsi" w:cstheme="majorBidi"/>
      <w:spacing w:val="-10"/>
      <w:kern w:val="28"/>
      <w:sz w:val="56"/>
      <w:szCs w:val="56"/>
      <w:lang w:val="es-ES" w:eastAsia="es-ES"/>
    </w:rPr>
  </w:style>
  <w:style w:type="character" w:styleId="Refdenotaalfinal">
    <w:name w:val="endnote reference"/>
    <w:basedOn w:val="Fuentedeprrafopredeter"/>
    <w:uiPriority w:val="99"/>
    <w:semiHidden/>
    <w:unhideWhenUsed/>
    <w:rsid w:val="00AD06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7392">
      <w:bodyDiv w:val="1"/>
      <w:marLeft w:val="0"/>
      <w:marRight w:val="0"/>
      <w:marTop w:val="0"/>
      <w:marBottom w:val="0"/>
      <w:divBdr>
        <w:top w:val="none" w:sz="0" w:space="0" w:color="auto"/>
        <w:left w:val="none" w:sz="0" w:space="0" w:color="auto"/>
        <w:bottom w:val="none" w:sz="0" w:space="0" w:color="auto"/>
        <w:right w:val="none" w:sz="0" w:space="0" w:color="auto"/>
      </w:divBdr>
    </w:div>
    <w:div w:id="254098057">
      <w:bodyDiv w:val="1"/>
      <w:marLeft w:val="0"/>
      <w:marRight w:val="0"/>
      <w:marTop w:val="0"/>
      <w:marBottom w:val="0"/>
      <w:divBdr>
        <w:top w:val="none" w:sz="0" w:space="0" w:color="auto"/>
        <w:left w:val="none" w:sz="0" w:space="0" w:color="auto"/>
        <w:bottom w:val="none" w:sz="0" w:space="0" w:color="auto"/>
        <w:right w:val="none" w:sz="0" w:space="0" w:color="auto"/>
      </w:divBdr>
    </w:div>
    <w:div w:id="462305983">
      <w:bodyDiv w:val="1"/>
      <w:marLeft w:val="0"/>
      <w:marRight w:val="0"/>
      <w:marTop w:val="0"/>
      <w:marBottom w:val="0"/>
      <w:divBdr>
        <w:top w:val="none" w:sz="0" w:space="0" w:color="auto"/>
        <w:left w:val="none" w:sz="0" w:space="0" w:color="auto"/>
        <w:bottom w:val="none" w:sz="0" w:space="0" w:color="auto"/>
        <w:right w:val="none" w:sz="0" w:space="0" w:color="auto"/>
      </w:divBdr>
    </w:div>
    <w:div w:id="725226252">
      <w:bodyDiv w:val="1"/>
      <w:marLeft w:val="0"/>
      <w:marRight w:val="0"/>
      <w:marTop w:val="0"/>
      <w:marBottom w:val="0"/>
      <w:divBdr>
        <w:top w:val="none" w:sz="0" w:space="0" w:color="auto"/>
        <w:left w:val="none" w:sz="0" w:space="0" w:color="auto"/>
        <w:bottom w:val="none" w:sz="0" w:space="0" w:color="auto"/>
        <w:right w:val="none" w:sz="0" w:space="0" w:color="auto"/>
      </w:divBdr>
    </w:div>
    <w:div w:id="1155338198">
      <w:bodyDiv w:val="1"/>
      <w:marLeft w:val="0"/>
      <w:marRight w:val="0"/>
      <w:marTop w:val="0"/>
      <w:marBottom w:val="0"/>
      <w:divBdr>
        <w:top w:val="none" w:sz="0" w:space="0" w:color="auto"/>
        <w:left w:val="none" w:sz="0" w:space="0" w:color="auto"/>
        <w:bottom w:val="none" w:sz="0" w:space="0" w:color="auto"/>
        <w:right w:val="none" w:sz="0" w:space="0" w:color="auto"/>
      </w:divBdr>
      <w:divsChild>
        <w:div w:id="611130675">
          <w:marLeft w:val="0"/>
          <w:marRight w:val="0"/>
          <w:marTop w:val="0"/>
          <w:marBottom w:val="0"/>
          <w:divBdr>
            <w:top w:val="none" w:sz="0" w:space="0" w:color="auto"/>
            <w:left w:val="none" w:sz="0" w:space="0" w:color="auto"/>
            <w:bottom w:val="none" w:sz="0" w:space="0" w:color="auto"/>
            <w:right w:val="none" w:sz="0" w:space="0" w:color="auto"/>
          </w:divBdr>
        </w:div>
      </w:divsChild>
    </w:div>
    <w:div w:id="19419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smn.gob.ar/estadisticas" TargetMode="External"/><Relationship Id="rId1" Type="http://schemas.openxmlformats.org/officeDocument/2006/relationships/hyperlink" Target="http://www.mycobank.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D7790-72A7-44B2-B9C9-37022D98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15076</Words>
  <Characters>82918</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Castillo</dc:creator>
  <cp:lastModifiedBy>HP Paviloin</cp:lastModifiedBy>
  <cp:revision>52</cp:revision>
  <dcterms:created xsi:type="dcterms:W3CDTF">2019-09-30T18:16:00Z</dcterms:created>
  <dcterms:modified xsi:type="dcterms:W3CDTF">2019-09-30T20:10:00Z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e773a907-b1d0-33a1-9712-70abc7d18c83</vt:lpwstr>
  </property>
  <property fmtid="{D5CDD505-2E9C-101B-9397-08002B2CF9AE}" pid="24" name="Mendeley Citation Style_1">
    <vt:lpwstr>http://www.zotero.org/styles/apa</vt:lpwstr>
  </property>
</Properties>
</file>