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0" distR="0">
            <wp:extent cx="4962525" cy="6772275"/>
            <wp:effectExtent l="0" t="0" r="0" b="0"/>
            <wp:docPr id="1" name="Picture 1" descr="F:\Julieta\publicaciones\preliminares\articulo dinamica hongos dota\FIGURAS JCV\FIGURA 1\FIGUR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F:\Julieta\publicaciones\preliminares\articulo dinamica hongos dota\FIGURAS JCV\FIGURA 1\FIGURA 1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 w:cs="Times New Roman"/>
          <w:lang w:val="es-CR"/>
        </w:rPr>
      </w:pPr>
      <w:r>
        <w:rPr>
          <w:rFonts w:cs="Times New Roman" w:ascii="Times New Roman" w:hAnsi="Times New Roman"/>
          <w:lang w:val="es-CR"/>
        </w:rPr>
      </w:r>
    </w:p>
    <w:p>
      <w:pPr>
        <w:pStyle w:val="Normal"/>
        <w:jc w:val="both"/>
        <w:rPr>
          <w:rFonts w:ascii="Times New Roman" w:hAnsi="Times New Roman" w:cs="Times New Roman"/>
          <w:lang w:val="es-CR"/>
        </w:rPr>
      </w:pPr>
      <w:r>
        <w:rPr>
          <w:rFonts w:cs="Times New Roman" w:ascii="Times New Roman" w:hAnsi="Times New Roman"/>
          <w:lang w:val="es-CR"/>
        </w:rPr>
        <w:t xml:space="preserve">Fig. 1 a-f. Bosques montanos neotropicales de Costa Rica y hongos asociados a la madera de roble. a. Bosque secundario o en proceso de regeneración; b. Bosque primario o maduro; c. </w:t>
      </w:r>
      <w:r>
        <w:rPr>
          <w:rFonts w:cs="Times New Roman" w:ascii="Times New Roman" w:hAnsi="Times New Roman"/>
          <w:i/>
          <w:lang w:val="es-CR"/>
        </w:rPr>
        <w:t>Xylobolus subpileatus</w:t>
      </w:r>
      <w:r>
        <w:rPr>
          <w:rFonts w:cs="Times New Roman" w:ascii="Times New Roman" w:hAnsi="Times New Roman"/>
          <w:lang w:val="es-CR"/>
        </w:rPr>
        <w:t xml:space="preserve">; d. </w:t>
      </w:r>
      <w:r>
        <w:rPr>
          <w:rFonts w:cs="Times New Roman" w:ascii="Times New Roman" w:hAnsi="Times New Roman"/>
          <w:i/>
          <w:lang w:val="es-CR"/>
        </w:rPr>
        <w:t>Hymenochaete rubiginosa</w:t>
      </w:r>
      <w:r>
        <w:rPr>
          <w:rFonts w:cs="Times New Roman" w:ascii="Times New Roman" w:hAnsi="Times New Roman"/>
          <w:lang w:val="es-CR"/>
        </w:rPr>
        <w:t xml:space="preserve">; e. </w:t>
      </w:r>
      <w:r>
        <w:rPr>
          <w:rFonts w:cs="Times New Roman" w:ascii="Times New Roman" w:hAnsi="Times New Roman"/>
          <w:i/>
          <w:lang w:val="es-CR"/>
        </w:rPr>
        <w:t>Cortinarius iodes</w:t>
      </w:r>
      <w:r>
        <w:rPr>
          <w:rFonts w:cs="Times New Roman" w:ascii="Times New Roman" w:hAnsi="Times New Roman"/>
          <w:lang w:val="es-CR"/>
        </w:rPr>
        <w:t xml:space="preserve"> (micorrízico); f. </w:t>
      </w:r>
      <w:r>
        <w:rPr>
          <w:rFonts w:cs="Times New Roman" w:ascii="Times New Roman" w:hAnsi="Times New Roman"/>
          <w:i/>
          <w:lang w:val="es-CR"/>
        </w:rPr>
        <w:t>Leccinum monticola</w:t>
      </w:r>
      <w:r>
        <w:rPr>
          <w:rFonts w:cs="Times New Roman" w:ascii="Times New Roman" w:hAnsi="Times New Roman"/>
          <w:lang w:val="es-CR"/>
        </w:rPr>
        <w:t xml:space="preserve"> (micorrízico)</w:t>
      </w:r>
    </w:p>
    <w:p>
      <w:pPr>
        <w:pStyle w:val="Normal"/>
        <w:widowControl/>
        <w:bidi w:val="0"/>
        <w:spacing w:lineRule="auto" w:line="259" w:before="0" w:after="160"/>
        <w:jc w:val="left"/>
        <w:rPr>
          <w:rFonts w:ascii="Times New Roman" w:hAnsi="Times New Roman" w:cs="Times New Roman"/>
          <w:i/>
          <w:i/>
          <w:lang w:val="es-CR"/>
        </w:rPr>
      </w:pPr>
      <w:r>
        <w:rPr/>
      </w:r>
    </w:p>
    <w:sectPr>
      <w:type w:val="nextPage"/>
      <w:pgSz w:w="12240" w:h="15840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154e8d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Fuentedeprrafopredeter1" w:customStyle="1">
    <w:name w:val="Fuente de párrafo predeter.1"/>
    <w:qFormat/>
    <w:rsid w:val="00f33b48"/>
    <w:rPr/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677470"/>
    <w:rPr>
      <w:rFonts w:ascii="Tahoma" w:hAnsi="Tahoma" w:cs="Tahoma"/>
      <w:sz w:val="16"/>
      <w:szCs w:val="16"/>
    </w:rPr>
  </w:style>
  <w:style w:type="paragraph" w:styleId="Encabezado">
    <w:name w:val="Encabezado"/>
    <w:basedOn w:val="Normal"/>
    <w:next w:val="Cuerpodetexto"/>
    <w:qFormat/>
    <w:pPr>
      <w:keepNext/>
      <w:spacing w:before="240" w:after="120"/>
    </w:pPr>
    <w:rPr>
      <w:rFonts w:ascii="Liberation Sans" w:hAnsi="Liberation Sans" w:eastAsia="Arial Unicode MS" w:cs="Mangal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cs="Mang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67747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Application>LibreOffice/5.1.5.2$Windows_x86 LibreOffice_project/7a864d8825610a8c07cfc3bc01dd4fce6a9447e5</Application>
  <Pages>1</Pages>
  <Words>44</Words>
  <Characters>260</Characters>
  <CharactersWithSpaces>303</CharactersWithSpaces>
  <Paragraphs>2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2016-10-27T04:30:00Z</dcterms:created>
  <dc:creator>Julieta</dc:creator>
  <dc:description/>
  <dc:language>es-CR</dc:language>
  <cp:lastModifiedBy/>
  <dcterms:modified xsi:type="dcterms:W3CDTF">2016-11-07T15:49:01Z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